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8F07" w14:textId="2107906B" w:rsidR="00EE3506" w:rsidRPr="00EE3506" w:rsidRDefault="00EE3506" w:rsidP="00EE3506">
      <w:pPr>
        <w:spacing w:after="0" w:line="240" w:lineRule="auto"/>
        <w:ind w:firstLine="720"/>
        <w:jc w:val="right"/>
        <w:rPr>
          <w:rFonts w:ascii="Arial" w:eastAsia="Arial" w:hAnsi="Arial" w:cs="Arial"/>
          <w:b/>
          <w:bCs/>
          <w:color w:val="000000"/>
        </w:rPr>
      </w:pPr>
      <w:r w:rsidRPr="00EE3506">
        <w:rPr>
          <w:rFonts w:ascii="Arial" w:eastAsia="Arial" w:hAnsi="Arial" w:cs="Arial"/>
          <w:b/>
          <w:bCs/>
          <w:color w:val="000000"/>
        </w:rPr>
        <w:t>PRIJEDLOG</w:t>
      </w:r>
    </w:p>
    <w:p w14:paraId="2EAAF5B5" w14:textId="1FFAAF13" w:rsidR="00EE3506" w:rsidRDefault="00EE3506" w:rsidP="00EE3506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Temeljem članka 20. stavka 4. Zakona o predškolskom odgoju i obrazovanju (N</w:t>
      </w:r>
      <w:r w:rsidR="0065636B">
        <w:rPr>
          <w:rFonts w:ascii="Arial" w:eastAsia="Arial" w:hAnsi="Arial" w:cs="Arial"/>
          <w:color w:val="000000"/>
        </w:rPr>
        <w:t>arodne novine, broj 10/97, 107/07, 94/13, 98/19, 57/22, 101/23, 145/23, 145/24, 146/25, 22/26</w:t>
      </w:r>
      <w:r>
        <w:rPr>
          <w:rFonts w:ascii="Arial" w:eastAsia="Arial" w:hAnsi="Arial" w:cs="Arial"/>
          <w:color w:val="000000"/>
        </w:rPr>
        <w:t xml:space="preserve">) i članka </w:t>
      </w:r>
      <w:r w:rsidR="0065636B">
        <w:rPr>
          <w:rFonts w:ascii="Arial" w:eastAsia="Arial" w:hAnsi="Arial" w:cs="Arial"/>
          <w:color w:val="000000"/>
        </w:rPr>
        <w:t>29</w:t>
      </w:r>
      <w:r>
        <w:rPr>
          <w:rFonts w:ascii="Arial" w:eastAsia="Arial" w:hAnsi="Arial" w:cs="Arial"/>
          <w:color w:val="000000"/>
        </w:rPr>
        <w:t>. Statuta Grada Čakovca (Sl</w:t>
      </w:r>
      <w:r w:rsidR="0065636B">
        <w:rPr>
          <w:rFonts w:ascii="Arial" w:eastAsia="Arial" w:hAnsi="Arial" w:cs="Arial"/>
          <w:color w:val="000000"/>
        </w:rPr>
        <w:t>užbeni</w:t>
      </w:r>
      <w:r>
        <w:rPr>
          <w:rFonts w:ascii="Arial" w:eastAsia="Arial" w:hAnsi="Arial" w:cs="Arial"/>
          <w:color w:val="000000"/>
        </w:rPr>
        <w:t xml:space="preserve"> gl</w:t>
      </w:r>
      <w:r w:rsidR="0065636B">
        <w:rPr>
          <w:rFonts w:ascii="Arial" w:eastAsia="Arial" w:hAnsi="Arial" w:cs="Arial"/>
          <w:color w:val="000000"/>
        </w:rPr>
        <w:t>asnik</w:t>
      </w:r>
      <w:r>
        <w:rPr>
          <w:rFonts w:ascii="Arial" w:eastAsia="Arial" w:hAnsi="Arial" w:cs="Arial"/>
          <w:color w:val="000000"/>
        </w:rPr>
        <w:t xml:space="preserve"> Grada Čakovca </w:t>
      </w:r>
      <w:r w:rsidR="0065636B">
        <w:rPr>
          <w:rFonts w:ascii="Arial" w:eastAsia="Arial" w:hAnsi="Arial" w:cs="Arial"/>
          <w:color w:val="000000"/>
        </w:rPr>
        <w:t>1/21, 2/22, 6/23 i 1/25</w:t>
      </w:r>
      <w:r>
        <w:rPr>
          <w:rFonts w:ascii="Arial" w:eastAsia="Arial" w:hAnsi="Arial" w:cs="Arial"/>
          <w:color w:val="000000"/>
        </w:rPr>
        <w:t>), Gradsko vijeće Grada Čakovca na svojoj ___. sjednici održanoj ___</w:t>
      </w:r>
      <w:r w:rsidR="0065636B">
        <w:rPr>
          <w:rFonts w:ascii="Arial" w:eastAsia="Arial" w:hAnsi="Arial" w:cs="Arial"/>
          <w:color w:val="000000"/>
        </w:rPr>
        <w:t>___</w:t>
      </w:r>
      <w:r>
        <w:rPr>
          <w:rFonts w:ascii="Arial" w:eastAsia="Arial" w:hAnsi="Arial" w:cs="Arial"/>
          <w:color w:val="000000"/>
        </w:rPr>
        <w:t>. 2026., don</w:t>
      </w:r>
      <w:r w:rsidR="0065636B">
        <w:rPr>
          <w:rFonts w:ascii="Arial" w:eastAsia="Arial" w:hAnsi="Arial" w:cs="Arial"/>
          <w:color w:val="000000"/>
        </w:rPr>
        <w:t>osi</w:t>
      </w:r>
      <w:r>
        <w:rPr>
          <w:rFonts w:ascii="Arial" w:eastAsia="Arial" w:hAnsi="Arial" w:cs="Arial"/>
          <w:color w:val="000000"/>
        </w:rPr>
        <w:t xml:space="preserve"> sljedeći</w:t>
      </w:r>
    </w:p>
    <w:p w14:paraId="0A8CEF7E" w14:textId="77777777" w:rsidR="00EE3506" w:rsidRDefault="00EE3506" w:rsidP="00EE3506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BCC773C" w14:textId="77777777" w:rsidR="00EE3506" w:rsidRPr="00094B90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94B90">
        <w:rPr>
          <w:rFonts w:ascii="Arial" w:eastAsia="Arial" w:hAnsi="Arial" w:cs="Arial"/>
          <w:b/>
          <w:color w:val="000000"/>
          <w:sz w:val="28"/>
          <w:szCs w:val="28"/>
        </w:rPr>
        <w:t xml:space="preserve">P R A V I L N I K </w:t>
      </w:r>
    </w:p>
    <w:p w14:paraId="4E07170E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 uvjetima i načinu ostvarivanja prednosti pri upisu djece </w:t>
      </w:r>
    </w:p>
    <w:p w14:paraId="010C6143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 Dječji vrtić Cipelica i Dječji vrtić Cvrčak</w:t>
      </w:r>
    </w:p>
    <w:p w14:paraId="52FBED67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5CF6CC0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Članak 1.</w:t>
      </w:r>
    </w:p>
    <w:p w14:paraId="218BC902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AAB219B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Ovim Pravilnikom o uvjetima i načinu ostvarivanja prednosti pri upisu djece u Dječji vrtić Cipelica i Dječji vrtić Cvrčak (u daljnjem tekstu: Pravilnik), utvrđuju se uvjeti za ostvarivanje prednosti pri upisu djece u Dječji vrtić Cipelica i Dječji Vrtić Cvrčak (u daljnjem tekstu Vrtići).</w:t>
      </w:r>
    </w:p>
    <w:p w14:paraId="6234DC8C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0FDCB44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Članak 2.</w:t>
      </w:r>
    </w:p>
    <w:p w14:paraId="436BB277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15AA5301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 Vrtiće se upisuju djeca koja navršavaju godinu dana do 01. rujna tekuće godine.</w:t>
      </w:r>
    </w:p>
    <w:p w14:paraId="423F03B0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Ukoliko postoji potreba za upisom djece koja do 01. rujna tekuće godine nisu navršila godinu dana starosti, a Vrtići imaju zadovoljene kriterije utvrđene Državnim pedagoškim standardom predškolskog odgoja i naobrazbe, može se Odlukom Upravnog vijeća Vrtića omogućiti upis djece od navršenih šest mjeseci.</w:t>
      </w:r>
    </w:p>
    <w:p w14:paraId="067D44DE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Ukoliko postoje potrebe upis je moguć i tijekom pedagoške godine, a najviše do broja utvrđenog propisanim standardima.</w:t>
      </w:r>
    </w:p>
    <w:p w14:paraId="0EC7A888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1C991F82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Članak 3</w:t>
      </w:r>
      <w:r>
        <w:rPr>
          <w:rFonts w:ascii="Arial" w:eastAsia="Arial" w:hAnsi="Arial" w:cs="Arial"/>
          <w:color w:val="000000"/>
        </w:rPr>
        <w:t>.</w:t>
      </w:r>
    </w:p>
    <w:p w14:paraId="395A773F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E9D8E7E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 Vrtiće se upisuju djeca obuhvaćena člankom 2. Pravilnika pa do polaska u školu.</w:t>
      </w:r>
    </w:p>
    <w:p w14:paraId="5D70531C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Uslugu Vrtića mogu koristiti zaključno s kolovozom godine u kojoj su upisani u 1. razred osnovne škole.</w:t>
      </w:r>
    </w:p>
    <w:p w14:paraId="3931431F" w14:textId="02072230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>Prednost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upisa i sufinanciranja boravka u Vrtićima ostvaruju djeca koja imaju prebivalište/boravište na području Grada Čakovca i čiji barem jedan roditelj/skrbnik ima prebivalište/boravište u trajanju od najmanje 6 mjeseci na području Grada Čakovca, za što, prema potrebi,</w:t>
      </w:r>
      <w:r w:rsidR="004C684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dostavlja PK obrazac iz kojeg je vidljivo da je porezni obveznik na području Grada Čakovca.</w:t>
      </w:r>
    </w:p>
    <w:p w14:paraId="31E8CFF5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Djeca čiji roditelji ili skrbnici nemaju prebivalište/boravište na području Grada Čakovca plaćaju punu ekonomsku cijenu smještaja ili im troškove smještaja sufinancira jedinica lokalne i područne (regionalne) samouprave.</w:t>
      </w:r>
    </w:p>
    <w:p w14:paraId="4B7EBFB9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ab/>
        <w:t>Pravo upisa djece čiji roditelji ili skrbnici nemaju prebivalište/boravište na području Grada Čakovca ostvaruje se ukoliko su zadovoljene potrebe za smještajem djece čiji roditelji ili skrbnici imaju prebivalište/boravište na području Grada Čakovca</w:t>
      </w:r>
      <w:r w:rsidRPr="004C684B">
        <w:rPr>
          <w:rFonts w:ascii="Arial" w:eastAsia="Arial" w:hAnsi="Arial" w:cs="Arial"/>
          <w:bCs/>
          <w:color w:val="000000"/>
        </w:rPr>
        <w:t>.</w:t>
      </w:r>
    </w:p>
    <w:p w14:paraId="588DEE41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4061841F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Članak 4.</w:t>
      </w:r>
    </w:p>
    <w:p w14:paraId="78165FEA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D6A9F3A" w14:textId="77777777" w:rsidR="00EE3506" w:rsidRDefault="00EE3506" w:rsidP="00EE3506">
      <w:pPr>
        <w:spacing w:after="0" w:line="240" w:lineRule="auto"/>
        <w:ind w:left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Vrtići dostavljaju na uvid osnivaču godišnji plan i program rada.</w:t>
      </w:r>
    </w:p>
    <w:p w14:paraId="4E6B3A6D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Upravno vijeće Vrtića odlučuje o upisu djece i o mjerilima upisa, uz suglasnost osnivača.</w:t>
      </w:r>
    </w:p>
    <w:p w14:paraId="02AD56F2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Upravno vijeće potvrđuje predložene upisne liste koje dostavljaju stručne službe Vrtića. Vrtići zadržavaju pravo naknadne provjere dostavljene dokumentacije prilikom upisa.</w:t>
      </w:r>
    </w:p>
    <w:p w14:paraId="4EED323E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Upisi u Vrtiće provode se elektroničkim putem.</w:t>
      </w:r>
    </w:p>
    <w:p w14:paraId="7CAD546E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08D03FD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Članak 5.</w:t>
      </w:r>
    </w:p>
    <w:p w14:paraId="5CDEB67C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670B8803" w14:textId="66B737DE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Prednost pri upisu djece u Vrtiće ostvaruje se sukladno Zakonu o predškolskom odgoju i obrazovanju i ovom Pravilniku.</w:t>
      </w:r>
    </w:p>
    <w:p w14:paraId="406DDA8B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Broj djece planiran za upis u Vrtiće utvrđuje se Planom mreže predškolskih ustanova na području Grada Čakovca.</w:t>
      </w:r>
    </w:p>
    <w:p w14:paraId="5165DF36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 slučaju prijave većeg broja djece od planiranog za upis, prednost pri upisu ostvaruje se sukladno sljedećem redu prvenstva:</w:t>
      </w:r>
    </w:p>
    <w:p w14:paraId="0D7AFA0A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6866"/>
        <w:gridCol w:w="1208"/>
      </w:tblGrid>
      <w:tr w:rsidR="00EE3506" w:rsidRPr="004C684B" w14:paraId="43828E67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1A3D" w14:textId="77777777" w:rsidR="00EE3506" w:rsidRPr="004C684B" w:rsidRDefault="00EE3506">
            <w:pPr>
              <w:tabs>
                <w:tab w:val="left" w:pos="501"/>
                <w:tab w:val="center" w:pos="5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  <w:b/>
              </w:rPr>
              <w:t>Redni broj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705F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  <w:b/>
              </w:rPr>
              <w:t>Kriterij prednosti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E107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  <w:b/>
              </w:rPr>
              <w:t>Broj bodova</w:t>
            </w:r>
          </w:p>
        </w:tc>
      </w:tr>
      <w:tr w:rsidR="00EE3506" w:rsidRPr="004C684B" w14:paraId="5B0CA777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DC7D" w14:textId="7C563FDB" w:rsidR="00EE3506" w:rsidRPr="004C684B" w:rsidRDefault="004C684B" w:rsidP="004C684B">
            <w:pPr>
              <w:spacing w:before="20"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5D6E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roditelja/skrbnika invalida Domovinskog rata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43BE" w14:textId="77777777" w:rsidR="00EE3506" w:rsidRPr="004C684B" w:rsidRDefault="00EE3506">
            <w:pPr>
              <w:spacing w:before="60"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15 </w:t>
            </w:r>
          </w:p>
        </w:tc>
      </w:tr>
      <w:tr w:rsidR="00EE3506" w:rsidRPr="004C684B" w14:paraId="1C07FB51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5919" w14:textId="127A4C56" w:rsidR="00EE3506" w:rsidRPr="004C684B" w:rsidRDefault="004C684B" w:rsidP="004C684B">
            <w:pPr>
              <w:spacing w:before="180"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3D7E4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iz obitelji s troje ili više djece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2E6D" w14:textId="77777777" w:rsidR="00EE3506" w:rsidRPr="004C684B" w:rsidRDefault="00EE3506">
            <w:pPr>
              <w:spacing w:before="180"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6 </w:t>
            </w:r>
          </w:p>
        </w:tc>
      </w:tr>
      <w:tr w:rsidR="00EE3506" w:rsidRPr="004C684B" w14:paraId="28DE66D4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25AB" w14:textId="2FBC1C4B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09C1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obaju zaposlenih roditelja/skrbnika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1C0A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20 </w:t>
            </w:r>
          </w:p>
        </w:tc>
      </w:tr>
      <w:tr w:rsidR="00EE3506" w:rsidRPr="004C684B" w14:paraId="03FCCBC9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9985" w14:textId="41A4A230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8098" w14:textId="238E00AB" w:rsidR="00EE3506" w:rsidRPr="004C684B" w:rsidRDefault="004C684B">
            <w:pPr>
              <w:spacing w:after="0" w:line="240" w:lineRule="auto"/>
              <w:ind w:left="34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EE3506" w:rsidRPr="004C684B">
              <w:rPr>
                <w:rFonts w:ascii="Arial" w:eastAsia="Times New Roman" w:hAnsi="Arial" w:cs="Arial"/>
              </w:rPr>
              <w:t xml:space="preserve">jeca s teškoćama u razvoju </w:t>
            </w:r>
            <w:r w:rsidR="00EE3506" w:rsidRPr="004C684B">
              <w:rPr>
                <w:rFonts w:ascii="Arial" w:eastAsia="Times New Roman" w:hAnsi="Arial" w:cs="Arial"/>
                <w:shd w:val="clear" w:color="auto" w:fill="FFFFFF"/>
              </w:rPr>
              <w:t xml:space="preserve">i kroničnim bolestima koja imaju nalaz i mišljenje </w:t>
            </w:r>
          </w:p>
          <w:p w14:paraId="325ADFA4" w14:textId="6A6114EC" w:rsidR="00EE3506" w:rsidRPr="004C684B" w:rsidRDefault="00EE3506" w:rsidP="004C684B">
            <w:pPr>
              <w:spacing w:after="0" w:line="240" w:lineRule="auto"/>
              <w:ind w:left="34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  <w:shd w:val="clear" w:color="auto" w:fill="FFFFFF"/>
              </w:rPr>
              <w:t>tijela vještačenja ili potvrdu izabranog pedijatra ili obiteljskog liječnika da je razmjer teškoća u razvoju ili kronične bolesti okvirno u skladu s listom oštećenja funkcionalnih sposobnosti</w:t>
            </w:r>
            <w:r w:rsidR="004C684B">
              <w:rPr>
                <w:rFonts w:ascii="Arial" w:eastAsia="Times New Roman" w:hAnsi="Arial" w:cs="Arial"/>
                <w:shd w:val="clear" w:color="auto" w:fill="FFFFFF"/>
              </w:rPr>
              <w:t xml:space="preserve"> </w:t>
            </w:r>
            <w:r w:rsidRPr="004C684B">
              <w:rPr>
                <w:rFonts w:ascii="Arial" w:eastAsia="Times New Roman" w:hAnsi="Arial" w:cs="Arial"/>
                <w:shd w:val="clear" w:color="auto" w:fill="FFFFFF"/>
              </w:rPr>
              <w:t>sukladno propisu kojim se uređuje metodologija vještačenja                                 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5D29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5 </w:t>
            </w:r>
          </w:p>
        </w:tc>
      </w:tr>
      <w:tr w:rsidR="00EE3506" w:rsidRPr="004C684B" w14:paraId="717D711B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81FD" w14:textId="5DB973A8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8195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samohranih roditelja/skrbnika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ED3A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18 </w:t>
            </w:r>
          </w:p>
        </w:tc>
      </w:tr>
      <w:tr w:rsidR="00EE3506" w:rsidRPr="004C684B" w14:paraId="10825AB1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90AFF" w14:textId="6A14394D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D1F1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Djeca </w:t>
            </w:r>
            <w:proofErr w:type="spellStart"/>
            <w:r w:rsidRPr="004C684B">
              <w:rPr>
                <w:rFonts w:ascii="Arial" w:eastAsia="Times New Roman" w:hAnsi="Arial" w:cs="Arial"/>
              </w:rPr>
              <w:t>jednoroditeljskih</w:t>
            </w:r>
            <w:proofErr w:type="spellEnd"/>
            <w:r w:rsidRPr="004C684B">
              <w:rPr>
                <w:rFonts w:ascii="Arial" w:eastAsia="Times New Roman" w:hAnsi="Arial" w:cs="Arial"/>
              </w:rPr>
              <w:t xml:space="preserve"> obitelji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0DBF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18 </w:t>
            </w:r>
          </w:p>
        </w:tc>
      </w:tr>
      <w:tr w:rsidR="00EE3506" w:rsidRPr="004C684B" w14:paraId="4FAD0140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E6FA" w14:textId="5669B347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0B3E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osoba s invaliditetom upisanog u Hrvatski registar osoba s invaliditetom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31E44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15 </w:t>
            </w:r>
          </w:p>
        </w:tc>
      </w:tr>
      <w:tr w:rsidR="00EE3506" w:rsidRPr="004C684B" w14:paraId="66483876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D954" w14:textId="5F8AFF12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46A1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koja su ostvarila pravo na socijalnu uslugu smještaja u udomiteljskim obiteljima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56389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18 </w:t>
            </w:r>
          </w:p>
        </w:tc>
      </w:tr>
      <w:tr w:rsidR="00EE3506" w:rsidRPr="004C684B" w14:paraId="230280C3" w14:textId="77777777" w:rsidTr="004C684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01D2" w14:textId="269FF7DB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D843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koja imaju prebivalište ili boravište na području Grada Čakovca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6FA9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30 </w:t>
            </w:r>
          </w:p>
        </w:tc>
      </w:tr>
      <w:tr w:rsidR="00EE3506" w:rsidRPr="004C684B" w14:paraId="2ADD0744" w14:textId="77777777" w:rsidTr="004C684B">
        <w:trPr>
          <w:trHeight w:val="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6E91" w14:textId="6C64CA11" w:rsidR="00EE3506" w:rsidRPr="004C684B" w:rsidRDefault="004C684B" w:rsidP="004C684B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C684B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6D39" w14:textId="77777777" w:rsidR="00EE3506" w:rsidRPr="004C684B" w:rsidRDefault="00EE3506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>Djeca roditelja koji primaju doplatak za djecu ili roditelja korisnika zajamčene minimalne naknade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CE32" w14:textId="77777777" w:rsidR="00EE3506" w:rsidRPr="004C684B" w:rsidRDefault="00EE35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84B">
              <w:rPr>
                <w:rFonts w:ascii="Arial" w:eastAsia="Times New Roman" w:hAnsi="Arial" w:cs="Arial"/>
              </w:rPr>
              <w:t xml:space="preserve">8 </w:t>
            </w:r>
          </w:p>
        </w:tc>
      </w:tr>
    </w:tbl>
    <w:p w14:paraId="7C6C90E5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356B5972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Korisnici usluga Vrtića dužni su dostaviti dokumentaciju koja opravdava red prvenstva.</w:t>
      </w:r>
    </w:p>
    <w:p w14:paraId="72534CF1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Prednost upisa ostvaruje se sukladno stavku 3. ovoga članka i ostvarenim bodova propisanih prednosti. </w:t>
      </w:r>
    </w:p>
    <w:p w14:paraId="00BBB44A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1DC553FD" w14:textId="77777777" w:rsidR="00094B90" w:rsidRDefault="00094B90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3C001C60" w14:textId="0B357B3C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Članak 6.</w:t>
      </w:r>
    </w:p>
    <w:p w14:paraId="6B4D7021" w14:textId="77777777" w:rsidR="00EE3506" w:rsidRDefault="00EE3506" w:rsidP="00EE3506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4D3A4D1" w14:textId="0CF54358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Stupanjem na snagu ovog Pravilnika stavlja se van snage Pravilnik o uvjetima i načinu ostvarivanja prednosti pri upisu djece u Dječji vrtić </w:t>
      </w:r>
      <w:r w:rsidR="00094B90">
        <w:rPr>
          <w:rFonts w:ascii="Arial" w:eastAsia="Arial" w:hAnsi="Arial" w:cs="Arial"/>
          <w:color w:val="000000"/>
        </w:rPr>
        <w:t xml:space="preserve">Cipelica i Dječji vrtić </w:t>
      </w:r>
      <w:r>
        <w:rPr>
          <w:rFonts w:ascii="Arial" w:eastAsia="Arial" w:hAnsi="Arial" w:cs="Arial"/>
          <w:color w:val="000000"/>
        </w:rPr>
        <w:t>Cvrčak (Sl</w:t>
      </w:r>
      <w:r w:rsidR="00094B90">
        <w:rPr>
          <w:rFonts w:ascii="Arial" w:eastAsia="Arial" w:hAnsi="Arial" w:cs="Arial"/>
          <w:color w:val="000000"/>
        </w:rPr>
        <w:t xml:space="preserve">užbeni glasnik </w:t>
      </w:r>
      <w:r>
        <w:rPr>
          <w:rFonts w:ascii="Arial" w:eastAsia="Arial" w:hAnsi="Arial" w:cs="Arial"/>
          <w:color w:val="000000"/>
        </w:rPr>
        <w:t xml:space="preserve">Grada Čakovca </w:t>
      </w:r>
      <w:r w:rsidR="00094B90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>/22</w:t>
      </w:r>
      <w:r w:rsidR="00094B90">
        <w:rPr>
          <w:rFonts w:ascii="Arial" w:eastAsia="Arial" w:hAnsi="Arial" w:cs="Arial"/>
          <w:color w:val="000000"/>
        </w:rPr>
        <w:t xml:space="preserve"> i 1/24</w:t>
      </w:r>
      <w:r>
        <w:rPr>
          <w:rFonts w:ascii="Arial" w:eastAsia="Arial" w:hAnsi="Arial" w:cs="Arial"/>
          <w:color w:val="000000"/>
        </w:rPr>
        <w:t>)</w:t>
      </w:r>
      <w:r w:rsidR="00094B90">
        <w:rPr>
          <w:rFonts w:ascii="Arial" w:eastAsia="Arial" w:hAnsi="Arial" w:cs="Arial"/>
          <w:color w:val="000000"/>
        </w:rPr>
        <w:t>.</w:t>
      </w:r>
    </w:p>
    <w:p w14:paraId="16669F19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79F24C42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Članak 7.</w:t>
      </w:r>
    </w:p>
    <w:p w14:paraId="5F64796F" w14:textId="77777777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C938219" w14:textId="77777777" w:rsidR="00EE3506" w:rsidRDefault="00EE3506" w:rsidP="00EE350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Ovaj Pravilnik o uvjetima i načinu ostvarivanja prednosti pri upisu djece u Dječji vrtić Cipelica i Dječji vrtić Cvrčak stupa na snagu osmog dana od dana objave u Službenom glasniku Grada Čakovca.</w:t>
      </w:r>
    </w:p>
    <w:p w14:paraId="31F2CCB4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AA3E424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KLASA: 601-04/26-01/5 </w:t>
      </w:r>
    </w:p>
    <w:p w14:paraId="0C740F40" w14:textId="448463A9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URBROJ: </w:t>
      </w:r>
      <w:r w:rsidR="004C684B">
        <w:rPr>
          <w:rFonts w:ascii="Arial" w:eastAsia="Arial" w:hAnsi="Arial" w:cs="Arial"/>
          <w:color w:val="000000"/>
        </w:rPr>
        <w:t>2109-2-02-26-2</w:t>
      </w:r>
    </w:p>
    <w:p w14:paraId="5B79B961" w14:textId="689CDD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Čakovec, </w:t>
      </w:r>
      <w:r w:rsidR="004C684B">
        <w:rPr>
          <w:rFonts w:ascii="Arial" w:eastAsia="Arial" w:hAnsi="Arial" w:cs="Arial"/>
          <w:color w:val="000000"/>
        </w:rPr>
        <w:t>_________</w:t>
      </w:r>
      <w:r>
        <w:rPr>
          <w:rFonts w:ascii="Arial" w:eastAsia="Arial" w:hAnsi="Arial" w:cs="Arial"/>
          <w:color w:val="000000"/>
        </w:rPr>
        <w:t xml:space="preserve"> 2026</w:t>
      </w:r>
      <w:r w:rsidR="004C684B">
        <w:rPr>
          <w:rFonts w:ascii="Arial" w:eastAsia="Arial" w:hAnsi="Arial" w:cs="Arial"/>
          <w:color w:val="000000"/>
        </w:rPr>
        <w:t>.</w:t>
      </w:r>
    </w:p>
    <w:p w14:paraId="67C9A1BE" w14:textId="77777777" w:rsidR="00EE3506" w:rsidRDefault="00EE3506" w:rsidP="00EE3506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</w:t>
      </w:r>
    </w:p>
    <w:p w14:paraId="14CB147A" w14:textId="77777777" w:rsidR="00EE3506" w:rsidRDefault="00EE3506" w:rsidP="00EE3506">
      <w:pPr>
        <w:spacing w:after="0" w:line="240" w:lineRule="auto"/>
        <w:ind w:left="3540" w:firstLine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PREDSJEDNIK GRADSKOG VIJEĆA</w:t>
      </w:r>
    </w:p>
    <w:p w14:paraId="4DDD3E26" w14:textId="17747760" w:rsidR="00EE3506" w:rsidRDefault="00EE3506" w:rsidP="00EE3506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Josip Varga</w:t>
      </w:r>
      <w:r w:rsidR="004C684B">
        <w:rPr>
          <w:rFonts w:ascii="Arial" w:eastAsia="Arial" w:hAnsi="Arial" w:cs="Arial"/>
          <w:color w:val="000000"/>
        </w:rPr>
        <w:t>, v.r.</w:t>
      </w:r>
    </w:p>
    <w:p w14:paraId="60A84766" w14:textId="77777777" w:rsidR="00B91144" w:rsidRDefault="00B91144"/>
    <w:sectPr w:rsidR="00B91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D5A"/>
    <w:multiLevelType w:val="multilevel"/>
    <w:tmpl w:val="71DA4E7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306BC6"/>
    <w:multiLevelType w:val="multilevel"/>
    <w:tmpl w:val="D50E3C9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F70520"/>
    <w:multiLevelType w:val="multilevel"/>
    <w:tmpl w:val="8198324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C6904AA"/>
    <w:multiLevelType w:val="multilevel"/>
    <w:tmpl w:val="9756488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8387005"/>
    <w:multiLevelType w:val="multilevel"/>
    <w:tmpl w:val="A584682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3E91310"/>
    <w:multiLevelType w:val="multilevel"/>
    <w:tmpl w:val="0E38EE2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5DF2CED"/>
    <w:multiLevelType w:val="multilevel"/>
    <w:tmpl w:val="8B6AD5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4396068"/>
    <w:multiLevelType w:val="multilevel"/>
    <w:tmpl w:val="9DD6BBD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50A29A4"/>
    <w:multiLevelType w:val="multilevel"/>
    <w:tmpl w:val="51323A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82A729E"/>
    <w:multiLevelType w:val="multilevel"/>
    <w:tmpl w:val="F30CCAB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2276462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845530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9358987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3858104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710789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5014104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427901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9871800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1904353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466292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DD"/>
    <w:rsid w:val="00022E19"/>
    <w:rsid w:val="00094B90"/>
    <w:rsid w:val="0016346A"/>
    <w:rsid w:val="00200164"/>
    <w:rsid w:val="00485E7A"/>
    <w:rsid w:val="004A447B"/>
    <w:rsid w:val="004C684B"/>
    <w:rsid w:val="004F4B10"/>
    <w:rsid w:val="00530E76"/>
    <w:rsid w:val="0065636B"/>
    <w:rsid w:val="00880A92"/>
    <w:rsid w:val="00B91144"/>
    <w:rsid w:val="00BA7697"/>
    <w:rsid w:val="00C73BDD"/>
    <w:rsid w:val="00E554E5"/>
    <w:rsid w:val="00E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BC03"/>
  <w15:chartTrackingRefBased/>
  <w15:docId w15:val="{4664AF26-13AE-48CC-9C07-390C5F09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506"/>
    <w:pPr>
      <w:spacing w:line="276" w:lineRule="auto"/>
    </w:pPr>
    <w:rPr>
      <w:rFonts w:eastAsiaTheme="minorEastAsia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73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3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3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3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3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3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3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3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3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3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3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3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3B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3BD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3B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3B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3B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3B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3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3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3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3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3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3B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3B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3BD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3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3BD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3B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Marjana Horvat</dc:creator>
  <cp:keywords/>
  <dc:description/>
  <cp:lastModifiedBy>Marjana Horvat</cp:lastModifiedBy>
  <cp:revision>5</cp:revision>
  <dcterms:created xsi:type="dcterms:W3CDTF">2026-05-14T11:40:00Z</dcterms:created>
  <dcterms:modified xsi:type="dcterms:W3CDTF">2026-05-14T12:20:00Z</dcterms:modified>
</cp:coreProperties>
</file>