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160E1" w14:textId="77777777" w:rsidR="00D831DA" w:rsidRDefault="00D831DA" w:rsidP="00690A07">
      <w:pPr>
        <w:jc w:val="center"/>
        <w:rPr>
          <w:rFonts w:ascii="Times New Roman" w:hAnsi="Times New Roman" w:cs="Times New Roman"/>
          <w:b/>
          <w:bCs/>
          <w:sz w:val="32"/>
          <w:szCs w:val="32"/>
        </w:rPr>
      </w:pPr>
    </w:p>
    <w:p w14:paraId="1FDAB008" w14:textId="0936352E" w:rsidR="00690A07" w:rsidRDefault="008F1DB1" w:rsidP="00690A07">
      <w:pPr>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690A07">
        <w:rPr>
          <w:rFonts w:ascii="Times New Roman" w:hAnsi="Times New Roman" w:cs="Times New Roman"/>
          <w:b/>
          <w:bCs/>
          <w:sz w:val="32"/>
          <w:szCs w:val="32"/>
        </w:rPr>
        <w:t>Strategija razvoja urbanog područja Čakovec za financijsko razdoblje 2021.</w:t>
      </w:r>
      <w:r w:rsidR="003301A0">
        <w:rPr>
          <w:rFonts w:ascii="Times New Roman" w:hAnsi="Times New Roman" w:cs="Times New Roman"/>
          <w:b/>
          <w:bCs/>
          <w:sz w:val="32"/>
          <w:szCs w:val="32"/>
        </w:rPr>
        <w:t xml:space="preserve"> </w:t>
      </w:r>
      <w:r w:rsidR="00690A07">
        <w:rPr>
          <w:rFonts w:ascii="Times New Roman" w:hAnsi="Times New Roman" w:cs="Times New Roman"/>
          <w:b/>
          <w:bCs/>
          <w:sz w:val="32"/>
          <w:szCs w:val="32"/>
        </w:rPr>
        <w:t>-</w:t>
      </w:r>
      <w:r w:rsidR="003301A0">
        <w:rPr>
          <w:rFonts w:ascii="Times New Roman" w:hAnsi="Times New Roman" w:cs="Times New Roman"/>
          <w:b/>
          <w:bCs/>
          <w:sz w:val="32"/>
          <w:szCs w:val="32"/>
        </w:rPr>
        <w:t xml:space="preserve"> </w:t>
      </w:r>
      <w:r w:rsidR="00690A07">
        <w:rPr>
          <w:rFonts w:ascii="Times New Roman" w:hAnsi="Times New Roman" w:cs="Times New Roman"/>
          <w:b/>
          <w:bCs/>
          <w:sz w:val="32"/>
          <w:szCs w:val="32"/>
        </w:rPr>
        <w:t>2027. godine</w:t>
      </w:r>
    </w:p>
    <w:p w14:paraId="239FED2A" w14:textId="77777777" w:rsidR="00690A07" w:rsidRDefault="00690A07" w:rsidP="00690A07">
      <w:pPr>
        <w:jc w:val="center"/>
        <w:rPr>
          <w:rFonts w:ascii="Times New Roman" w:hAnsi="Times New Roman" w:cs="Times New Roman"/>
          <w:b/>
          <w:bCs/>
          <w:sz w:val="32"/>
          <w:szCs w:val="32"/>
        </w:rPr>
      </w:pPr>
    </w:p>
    <w:p w14:paraId="495A17F5" w14:textId="77777777" w:rsidR="00690A07" w:rsidRDefault="00690A07" w:rsidP="00690A07">
      <w:pPr>
        <w:jc w:val="center"/>
        <w:rPr>
          <w:rFonts w:ascii="Times New Roman" w:hAnsi="Times New Roman" w:cs="Times New Roman"/>
          <w:b/>
          <w:bCs/>
          <w:sz w:val="32"/>
          <w:szCs w:val="32"/>
        </w:rPr>
      </w:pPr>
    </w:p>
    <w:p w14:paraId="2055F895" w14:textId="77777777" w:rsidR="00690A07" w:rsidRDefault="00690A07" w:rsidP="00690A07">
      <w:pPr>
        <w:jc w:val="center"/>
        <w:rPr>
          <w:rFonts w:ascii="Times New Roman" w:hAnsi="Times New Roman" w:cs="Times New Roman"/>
          <w:b/>
          <w:bCs/>
          <w:sz w:val="32"/>
          <w:szCs w:val="32"/>
        </w:rPr>
      </w:pPr>
      <w:r>
        <w:rPr>
          <w:rFonts w:ascii="Times New Roman" w:hAnsi="Times New Roman" w:cs="Times New Roman"/>
          <w:noProof/>
          <w:sz w:val="32"/>
          <w:szCs w:val="32"/>
        </w:rPr>
        <w:drawing>
          <wp:inline distT="0" distB="0" distL="0" distR="0" wp14:anchorId="06D62A9A" wp14:editId="612D030D">
            <wp:extent cx="5760720" cy="4451350"/>
            <wp:effectExtent l="0" t="0" r="0" b="6350"/>
            <wp:docPr id="30" name="Slika 30"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na kojoj se prikazuje karta&#10;&#10;Opis je automatski generir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451350"/>
                    </a:xfrm>
                    <a:prstGeom prst="rect">
                      <a:avLst/>
                    </a:prstGeom>
                  </pic:spPr>
                </pic:pic>
              </a:graphicData>
            </a:graphic>
          </wp:inline>
        </w:drawing>
      </w:r>
    </w:p>
    <w:p w14:paraId="115382E2" w14:textId="77777777" w:rsidR="00690A07" w:rsidRPr="00155D20" w:rsidRDefault="00690A07" w:rsidP="00690A07">
      <w:pPr>
        <w:rPr>
          <w:rFonts w:ascii="Times New Roman" w:hAnsi="Times New Roman" w:cs="Times New Roman"/>
          <w:sz w:val="20"/>
          <w:szCs w:val="20"/>
        </w:rPr>
      </w:pPr>
    </w:p>
    <w:p w14:paraId="4BD0D94A" w14:textId="77777777" w:rsidR="00690A07" w:rsidRDefault="00690A07" w:rsidP="00690A07">
      <w:pPr>
        <w:tabs>
          <w:tab w:val="left" w:pos="984"/>
        </w:tabs>
        <w:spacing w:before="160" w:line="360" w:lineRule="auto"/>
        <w:rPr>
          <w:rFonts w:ascii="Times New Roman" w:hAnsi="Times New Roman" w:cs="Times New Roman"/>
          <w:sz w:val="32"/>
          <w:szCs w:val="32"/>
        </w:rPr>
      </w:pPr>
      <w:r>
        <w:rPr>
          <w:rFonts w:ascii="Times New Roman" w:hAnsi="Times New Roman" w:cs="Times New Roman"/>
          <w:noProof/>
          <w:sz w:val="32"/>
          <w:szCs w:val="32"/>
        </w:rPr>
        <w:t xml:space="preserve">                </w:t>
      </w:r>
      <w:r>
        <w:rPr>
          <w:rFonts w:ascii="Times New Roman" w:hAnsi="Times New Roman" w:cs="Times New Roman"/>
          <w:noProof/>
          <w:sz w:val="32"/>
          <w:szCs w:val="32"/>
        </w:rPr>
        <w:drawing>
          <wp:inline distT="0" distB="0" distL="0" distR="0" wp14:anchorId="16DAF0E7" wp14:editId="685885F6">
            <wp:extent cx="442800" cy="511200"/>
            <wp:effectExtent l="0" t="0" r="0" b="0"/>
            <wp:docPr id="3" name="Slika 3"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tekst, isječak crteža&#10;&#10;Opis je automatski generir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800" cy="511200"/>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2718297A" wp14:editId="120C8D8E">
            <wp:extent cx="512445" cy="512445"/>
            <wp:effectExtent l="0" t="0" r="0" b="0"/>
            <wp:docPr id="4" name="Slika 4" descr="Slika na kojoj se prikazuje simbol,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na kojoj se prikazuje simbol, snimka zaslona&#10;&#10;Opis je automatski generir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445" cy="512445"/>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306CC6F1" wp14:editId="5818E6AA">
            <wp:extent cx="285872" cy="561024"/>
            <wp:effectExtent l="0" t="0" r="0" b="0"/>
            <wp:docPr id="6" name="Slika 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tekst&#10;&#10;Opis je automatski generir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087" cy="581070"/>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4E55DCCD" wp14:editId="069F3843">
            <wp:extent cx="434228" cy="554990"/>
            <wp:effectExtent l="0" t="0" r="0" b="0"/>
            <wp:docPr id="7" name="Slika 7" descr="Slika na kojoj se prikazuje ukrasni isječci, crtić, simbol,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ukrasni isječci, crtić, simbol, ilustracija&#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36" cy="562541"/>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7B5D29FF" wp14:editId="253E143E">
            <wp:extent cx="443454" cy="556895"/>
            <wp:effectExtent l="0" t="0" r="0" b="0"/>
            <wp:docPr id="9" name="Slika 9" descr="Slika na kojoj se prikazuje grafika, grafički dizajn, ukrasni isječci,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na kojoj se prikazuje grafika, grafički dizajn, ukrasni isječci, logotip&#10;&#10;Opis je automatski generir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123" cy="565270"/>
                    </a:xfrm>
                    <a:prstGeom prst="rect">
                      <a:avLst/>
                    </a:prstGeom>
                  </pic:spPr>
                </pic:pic>
              </a:graphicData>
            </a:graphic>
          </wp:inline>
        </w:drawing>
      </w:r>
    </w:p>
    <w:p w14:paraId="11DD210C" w14:textId="098DC2C9" w:rsidR="006C1800" w:rsidRDefault="00690A07" w:rsidP="00690A07">
      <w:pPr>
        <w:tabs>
          <w:tab w:val="left" w:pos="984"/>
        </w:tabs>
        <w:spacing w:before="160" w:line="36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noProof/>
        </w:rPr>
        <w:drawing>
          <wp:inline distT="0" distB="0" distL="0" distR="0" wp14:anchorId="51A033FE" wp14:editId="599B6750">
            <wp:extent cx="1910687" cy="487137"/>
            <wp:effectExtent l="0" t="0" r="0" b="0"/>
            <wp:docPr id="1025460817" name="Slika 1" descr="Slika na kojoj se prikazuje snimka zaslona, Font, grafika, simb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60817" name="Slika 1" descr="Slika na kojoj se prikazuje snimka zaslona, Font, grafika, simbol&#10;&#10;Opis je automatski generir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7191" cy="491345"/>
                    </a:xfrm>
                    <a:prstGeom prst="rect">
                      <a:avLst/>
                    </a:prstGeom>
                    <a:noFill/>
                    <a:ln>
                      <a:noFill/>
                    </a:ln>
                  </pic:spPr>
                </pic:pic>
              </a:graphicData>
            </a:graphic>
          </wp:inline>
        </w:drawing>
      </w:r>
    </w:p>
    <w:p w14:paraId="136F5C6D" w14:textId="77777777" w:rsidR="00690A07" w:rsidRDefault="00690A07" w:rsidP="007B1351">
      <w:pPr>
        <w:tabs>
          <w:tab w:val="left" w:pos="984"/>
        </w:tabs>
        <w:spacing w:before="160" w:line="360" w:lineRule="auto"/>
        <w:rPr>
          <w:rFonts w:ascii="Times New Roman" w:hAnsi="Times New Roman" w:cs="Times New Roman"/>
          <w:b/>
          <w:bCs/>
          <w:sz w:val="28"/>
          <w:szCs w:val="28"/>
        </w:rPr>
      </w:pPr>
    </w:p>
    <w:sdt>
      <w:sdtPr>
        <w:rPr>
          <w:rFonts w:asciiTheme="minorHAnsi" w:eastAsiaTheme="minorHAnsi" w:hAnsiTheme="minorHAnsi" w:cstheme="minorBidi"/>
          <w:color w:val="auto"/>
          <w:sz w:val="22"/>
          <w:szCs w:val="22"/>
          <w:lang w:eastAsia="en-US"/>
        </w:rPr>
        <w:id w:val="-1548058323"/>
        <w:docPartObj>
          <w:docPartGallery w:val="Table of Contents"/>
          <w:docPartUnique/>
        </w:docPartObj>
      </w:sdtPr>
      <w:sdtEndPr>
        <w:rPr>
          <w:b/>
          <w:bCs/>
        </w:rPr>
      </w:sdtEndPr>
      <w:sdtContent>
        <w:p w14:paraId="4DE557B4" w14:textId="64154280" w:rsidR="00D31AC6" w:rsidRPr="00417EBD" w:rsidRDefault="00D31AC6">
          <w:pPr>
            <w:pStyle w:val="TOCNaslov"/>
            <w:rPr>
              <w:rFonts w:ascii="Times New Roman" w:hAnsi="Times New Roman" w:cs="Times New Roman"/>
              <w:b/>
              <w:bCs/>
              <w:color w:val="auto"/>
            </w:rPr>
          </w:pPr>
          <w:r w:rsidRPr="00417EBD">
            <w:rPr>
              <w:rFonts w:ascii="Times New Roman" w:hAnsi="Times New Roman" w:cs="Times New Roman"/>
              <w:b/>
              <w:bCs/>
              <w:color w:val="auto"/>
            </w:rPr>
            <w:t>Sadržaj</w:t>
          </w:r>
        </w:p>
        <w:p w14:paraId="205D3AAA" w14:textId="178F8E2B" w:rsidR="000C2F56" w:rsidRPr="00B41B36" w:rsidRDefault="00D31AC6" w:rsidP="004A0582">
          <w:pPr>
            <w:pStyle w:val="Sadraj1"/>
            <w:rPr>
              <w:rFonts w:ascii="Times New Roman" w:eastAsiaTheme="minorEastAsia" w:hAnsi="Times New Roman"/>
              <w:kern w:val="2"/>
              <w:sz w:val="28"/>
              <w:szCs w:val="28"/>
              <w14:ligatures w14:val="standardContextual"/>
            </w:rPr>
          </w:pPr>
          <w:r>
            <w:rPr>
              <w:rFonts w:ascii="Calibri" w:hAnsi="Calibri" w:cs="Calibri"/>
            </w:rPr>
            <w:fldChar w:fldCharType="begin"/>
          </w:r>
          <w:r>
            <w:instrText xml:space="preserve"> TOC \o "1-3" \h \z \u </w:instrText>
          </w:r>
          <w:r>
            <w:rPr>
              <w:rFonts w:ascii="Calibri" w:hAnsi="Calibri" w:cs="Calibri"/>
            </w:rPr>
            <w:fldChar w:fldCharType="separate"/>
          </w:r>
          <w:hyperlink w:anchor="_Toc212472635" w:history="1">
            <w:r w:rsidR="000C2F56" w:rsidRPr="00B41B36">
              <w:rPr>
                <w:rStyle w:val="Hiperveza"/>
                <w:rFonts w:ascii="Times New Roman" w:hAnsi="Times New Roman"/>
                <w:b/>
                <w:bCs/>
                <w:sz w:val="24"/>
                <w:szCs w:val="24"/>
              </w:rPr>
              <w:t>1.</w:t>
            </w:r>
            <w:r w:rsidR="000C2F56" w:rsidRPr="00B41B36">
              <w:rPr>
                <w:rFonts w:ascii="Times New Roman" w:eastAsiaTheme="minorEastAsia" w:hAnsi="Times New Roman"/>
                <w:kern w:val="2"/>
                <w:sz w:val="28"/>
                <w:szCs w:val="28"/>
                <w14:ligatures w14:val="standardContextual"/>
              </w:rPr>
              <w:tab/>
            </w:r>
            <w:r w:rsidR="000C2F56" w:rsidRPr="00B41B36">
              <w:rPr>
                <w:rStyle w:val="Hiperveza"/>
                <w:rFonts w:ascii="Times New Roman" w:hAnsi="Times New Roman"/>
                <w:b/>
                <w:bCs/>
                <w:sz w:val="24"/>
                <w:szCs w:val="24"/>
              </w:rPr>
              <w:t>UVOD</w:t>
            </w:r>
            <w:r w:rsidR="000C2F56" w:rsidRPr="00B41B36">
              <w:rPr>
                <w:rFonts w:ascii="Times New Roman" w:hAnsi="Times New Roman"/>
                <w:webHidden/>
                <w:sz w:val="24"/>
                <w:szCs w:val="24"/>
              </w:rPr>
              <w:tab/>
            </w:r>
            <w:r w:rsidR="000C2F56" w:rsidRPr="00B41B36">
              <w:rPr>
                <w:rFonts w:ascii="Times New Roman" w:hAnsi="Times New Roman"/>
                <w:webHidden/>
                <w:sz w:val="24"/>
                <w:szCs w:val="24"/>
              </w:rPr>
              <w:fldChar w:fldCharType="begin"/>
            </w:r>
            <w:r w:rsidR="000C2F56" w:rsidRPr="00B41B36">
              <w:rPr>
                <w:rFonts w:ascii="Times New Roman" w:hAnsi="Times New Roman"/>
                <w:webHidden/>
                <w:sz w:val="24"/>
                <w:szCs w:val="24"/>
              </w:rPr>
              <w:instrText xml:space="preserve"> PAGEREF _Toc212472635 \h </w:instrText>
            </w:r>
            <w:r w:rsidR="000C2F56" w:rsidRPr="00B41B36">
              <w:rPr>
                <w:rFonts w:ascii="Times New Roman" w:hAnsi="Times New Roman"/>
                <w:webHidden/>
                <w:sz w:val="24"/>
                <w:szCs w:val="24"/>
              </w:rPr>
            </w:r>
            <w:r w:rsidR="000C2F56" w:rsidRPr="00B41B36">
              <w:rPr>
                <w:rFonts w:ascii="Times New Roman" w:hAnsi="Times New Roman"/>
                <w:webHidden/>
                <w:sz w:val="24"/>
                <w:szCs w:val="24"/>
              </w:rPr>
              <w:fldChar w:fldCharType="separate"/>
            </w:r>
            <w:r w:rsidR="0006340B">
              <w:rPr>
                <w:rFonts w:ascii="Times New Roman" w:hAnsi="Times New Roman"/>
                <w:webHidden/>
                <w:sz w:val="24"/>
                <w:szCs w:val="24"/>
              </w:rPr>
              <w:t>4</w:t>
            </w:r>
            <w:r w:rsidR="000C2F56" w:rsidRPr="00B41B36">
              <w:rPr>
                <w:rFonts w:ascii="Times New Roman" w:hAnsi="Times New Roman"/>
                <w:webHidden/>
                <w:sz w:val="24"/>
                <w:szCs w:val="24"/>
              </w:rPr>
              <w:fldChar w:fldCharType="end"/>
            </w:r>
          </w:hyperlink>
        </w:p>
        <w:p w14:paraId="33A045D4" w14:textId="1F185723"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36" w:history="1">
            <w:r w:rsidRPr="00B41B36">
              <w:rPr>
                <w:rStyle w:val="Hiperveza"/>
                <w:rFonts w:ascii="Times New Roman" w:hAnsi="Times New Roman"/>
                <w:b/>
                <w:bCs/>
                <w:sz w:val="24"/>
                <w:szCs w:val="24"/>
              </w:rPr>
              <w:t>2.</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ZEMLJOPISNO PODRUČJE</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_Toc212472636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8</w:t>
            </w:r>
            <w:r w:rsidRPr="00B41B36">
              <w:rPr>
                <w:rFonts w:ascii="Times New Roman" w:hAnsi="Times New Roman"/>
                <w:webHidden/>
                <w:sz w:val="24"/>
                <w:szCs w:val="24"/>
              </w:rPr>
              <w:fldChar w:fldCharType="end"/>
            </w:r>
          </w:hyperlink>
        </w:p>
        <w:p w14:paraId="26A3A717" w14:textId="6A3D7009"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37" w:history="1">
            <w:r w:rsidRPr="00B41B36">
              <w:rPr>
                <w:rStyle w:val="Hiperveza"/>
                <w:rFonts w:ascii="Times New Roman" w:hAnsi="Times New Roman" w:cs="Times New Roman"/>
                <w:noProof/>
                <w:sz w:val="24"/>
                <w:szCs w:val="24"/>
              </w:rPr>
              <w:t>2.1. Teritorijalni obuhvat</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_Toc212472637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8</w:t>
            </w:r>
            <w:r w:rsidRPr="00B41B36">
              <w:rPr>
                <w:rFonts w:ascii="Times New Roman" w:hAnsi="Times New Roman" w:cs="Times New Roman"/>
                <w:noProof/>
                <w:webHidden/>
                <w:sz w:val="24"/>
                <w:szCs w:val="24"/>
              </w:rPr>
              <w:fldChar w:fldCharType="end"/>
            </w:r>
          </w:hyperlink>
        </w:p>
        <w:p w14:paraId="6F4DE55C" w14:textId="614274A2"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38" w:history="1">
            <w:r w:rsidRPr="00B41B36">
              <w:rPr>
                <w:rStyle w:val="Hiperveza"/>
                <w:rFonts w:ascii="Times New Roman" w:hAnsi="Times New Roman" w:cs="Times New Roman"/>
                <w:noProof/>
                <w:sz w:val="24"/>
                <w:szCs w:val="24"/>
              </w:rPr>
              <w:t>2.2. Način definiranja obuhvata urbanog područja</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_Toc212472638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10</w:t>
            </w:r>
            <w:r w:rsidRPr="00B41B36">
              <w:rPr>
                <w:rFonts w:ascii="Times New Roman" w:hAnsi="Times New Roman" w:cs="Times New Roman"/>
                <w:noProof/>
                <w:webHidden/>
                <w:sz w:val="24"/>
                <w:szCs w:val="24"/>
              </w:rPr>
              <w:fldChar w:fldCharType="end"/>
            </w:r>
          </w:hyperlink>
        </w:p>
        <w:p w14:paraId="1A64E99E" w14:textId="77FD94E0"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39" w:history="1">
            <w:r w:rsidRPr="00B41B36">
              <w:rPr>
                <w:rStyle w:val="Hiperveza"/>
                <w:rFonts w:ascii="Times New Roman" w:hAnsi="Times New Roman" w:cs="Times New Roman"/>
                <w:noProof/>
                <w:sz w:val="24"/>
                <w:szCs w:val="24"/>
              </w:rPr>
              <w:t>2.3. Glavne značajke teritorija</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_Toc212472639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11</w:t>
            </w:r>
            <w:r w:rsidRPr="00B41B36">
              <w:rPr>
                <w:rFonts w:ascii="Times New Roman" w:hAnsi="Times New Roman" w:cs="Times New Roman"/>
                <w:noProof/>
                <w:webHidden/>
                <w:sz w:val="24"/>
                <w:szCs w:val="24"/>
              </w:rPr>
              <w:fldChar w:fldCharType="end"/>
            </w:r>
          </w:hyperlink>
        </w:p>
        <w:p w14:paraId="2C631B28" w14:textId="3E3E5183"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40" w:history="1">
            <w:r w:rsidRPr="00B41B36">
              <w:rPr>
                <w:rStyle w:val="Hiperveza"/>
                <w:rFonts w:ascii="Times New Roman" w:hAnsi="Times New Roman"/>
                <w:b/>
                <w:bCs/>
                <w:sz w:val="24"/>
                <w:szCs w:val="24"/>
              </w:rPr>
              <w:t>3.</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OPIS SUDJELOVANJA PARTNERA U PRIPREMI I PROVEDBI STRATEGIJE RAZVOJA URBANOG PODRUČJA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_Toc212472640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15</w:t>
            </w:r>
            <w:r w:rsidRPr="00B41B36">
              <w:rPr>
                <w:rFonts w:ascii="Times New Roman" w:hAnsi="Times New Roman"/>
                <w:webHidden/>
                <w:sz w:val="24"/>
                <w:szCs w:val="24"/>
              </w:rPr>
              <w:fldChar w:fldCharType="end"/>
            </w:r>
          </w:hyperlink>
        </w:p>
        <w:p w14:paraId="71158F51" w14:textId="163A48E8"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41" w:history="1">
            <w:r w:rsidRPr="00B41B36">
              <w:rPr>
                <w:rStyle w:val="Hiperveza"/>
                <w:rFonts w:ascii="Times New Roman" w:hAnsi="Times New Roman" w:cs="Times New Roman"/>
                <w:noProof/>
                <w:sz w:val="24"/>
                <w:szCs w:val="24"/>
              </w:rPr>
              <w:t>3.1. Koordinacijsko vijeće</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_Toc212472641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16</w:t>
            </w:r>
            <w:r w:rsidRPr="00B41B36">
              <w:rPr>
                <w:rFonts w:ascii="Times New Roman" w:hAnsi="Times New Roman" w:cs="Times New Roman"/>
                <w:noProof/>
                <w:webHidden/>
                <w:sz w:val="24"/>
                <w:szCs w:val="24"/>
              </w:rPr>
              <w:fldChar w:fldCharType="end"/>
            </w:r>
          </w:hyperlink>
        </w:p>
        <w:p w14:paraId="632802B2" w14:textId="39F6E768"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42" w:history="1">
            <w:r w:rsidRPr="00B41B36">
              <w:rPr>
                <w:rStyle w:val="Hiperveza"/>
                <w:rFonts w:ascii="Times New Roman" w:hAnsi="Times New Roman" w:cs="Times New Roman"/>
                <w:noProof/>
                <w:sz w:val="24"/>
                <w:szCs w:val="24"/>
              </w:rPr>
              <w:t>3.2. Partnersko vijeće</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_Toc212472642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17</w:t>
            </w:r>
            <w:r w:rsidRPr="00B41B36">
              <w:rPr>
                <w:rFonts w:ascii="Times New Roman" w:hAnsi="Times New Roman" w:cs="Times New Roman"/>
                <w:noProof/>
                <w:webHidden/>
                <w:sz w:val="24"/>
                <w:szCs w:val="24"/>
              </w:rPr>
              <w:fldChar w:fldCharType="end"/>
            </w:r>
          </w:hyperlink>
        </w:p>
        <w:p w14:paraId="10FC52A4" w14:textId="528449FC"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43" w:history="1">
            <w:r w:rsidRPr="00B41B36">
              <w:rPr>
                <w:rStyle w:val="Hiperveza"/>
                <w:rFonts w:ascii="Times New Roman" w:hAnsi="Times New Roman"/>
                <w:b/>
                <w:bCs/>
                <w:sz w:val="24"/>
                <w:szCs w:val="24"/>
              </w:rPr>
              <w:t>4.  SREDNJOROČNA VIZIJA RAZVOJA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_Toc212472643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23</w:t>
            </w:r>
            <w:r w:rsidRPr="00B41B36">
              <w:rPr>
                <w:rFonts w:ascii="Times New Roman" w:hAnsi="Times New Roman"/>
                <w:webHidden/>
                <w:sz w:val="24"/>
                <w:szCs w:val="24"/>
              </w:rPr>
              <w:fldChar w:fldCharType="end"/>
            </w:r>
          </w:hyperlink>
        </w:p>
        <w:p w14:paraId="3AFB073D" w14:textId="6980CDCB"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44" w:history="1">
            <w:r w:rsidRPr="00B41B36">
              <w:rPr>
                <w:rStyle w:val="Hiperveza"/>
                <w:rFonts w:ascii="Times New Roman" w:hAnsi="Times New Roman"/>
                <w:b/>
                <w:bCs/>
                <w:sz w:val="24"/>
                <w:szCs w:val="24"/>
              </w:rPr>
              <w:t>5.</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OPIS SREDNJOROČNIH RAZVOJNIH POTREBA I RAZVOJNIH POTENCIJALA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_Toc212472644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25</w:t>
            </w:r>
            <w:r w:rsidRPr="00B41B36">
              <w:rPr>
                <w:rFonts w:ascii="Times New Roman" w:hAnsi="Times New Roman"/>
                <w:webHidden/>
                <w:sz w:val="24"/>
                <w:szCs w:val="24"/>
              </w:rPr>
              <w:fldChar w:fldCharType="end"/>
            </w:r>
          </w:hyperlink>
        </w:p>
        <w:p w14:paraId="4B5188B3" w14:textId="4711CC79"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45" w:history="1">
            <w:r w:rsidRPr="00B41B36">
              <w:rPr>
                <w:rStyle w:val="Hiperveza"/>
                <w:rFonts w:ascii="Times New Roman" w:hAnsi="Times New Roman" w:cs="Times New Roman"/>
                <w:noProof/>
                <w:sz w:val="24"/>
                <w:szCs w:val="24"/>
              </w:rPr>
              <w:t>5.1. Društvo – razvojne potrebe i potencijali</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_Toc212472645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25</w:t>
            </w:r>
            <w:r w:rsidRPr="00B41B36">
              <w:rPr>
                <w:rFonts w:ascii="Times New Roman" w:hAnsi="Times New Roman" w:cs="Times New Roman"/>
                <w:noProof/>
                <w:webHidden/>
                <w:sz w:val="24"/>
                <w:szCs w:val="24"/>
              </w:rPr>
              <w:fldChar w:fldCharType="end"/>
            </w:r>
          </w:hyperlink>
        </w:p>
        <w:p w14:paraId="11F61731" w14:textId="34C4ED74"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46" w:history="1">
            <w:r w:rsidRPr="00B41B36">
              <w:rPr>
                <w:rStyle w:val="Hiperveza"/>
                <w:rFonts w:ascii="Times New Roman" w:hAnsi="Times New Roman" w:cs="Times New Roman"/>
                <w:noProof/>
                <w:sz w:val="24"/>
                <w:szCs w:val="24"/>
              </w:rPr>
              <w:t>5.2. Gospodarstvo – razvojne potrebe i potencijali</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_Toc212472646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30</w:t>
            </w:r>
            <w:r w:rsidRPr="00B41B36">
              <w:rPr>
                <w:rFonts w:ascii="Times New Roman" w:hAnsi="Times New Roman" w:cs="Times New Roman"/>
                <w:noProof/>
                <w:webHidden/>
                <w:sz w:val="24"/>
                <w:szCs w:val="24"/>
              </w:rPr>
              <w:fldChar w:fldCharType="end"/>
            </w:r>
          </w:hyperlink>
        </w:p>
        <w:p w14:paraId="28E47650" w14:textId="14310DC2"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47" w:history="1">
            <w:r w:rsidRPr="00B41B36">
              <w:rPr>
                <w:rStyle w:val="Hiperveza"/>
                <w:rFonts w:ascii="Times New Roman" w:hAnsi="Times New Roman" w:cs="Times New Roman"/>
                <w:noProof/>
                <w:sz w:val="24"/>
                <w:szCs w:val="24"/>
              </w:rPr>
              <w:t>5.3. Urbano okruženje - razvojne potrebe i potencijali</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_Toc212472647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34</w:t>
            </w:r>
            <w:r w:rsidRPr="00B41B36">
              <w:rPr>
                <w:rFonts w:ascii="Times New Roman" w:hAnsi="Times New Roman" w:cs="Times New Roman"/>
                <w:noProof/>
                <w:webHidden/>
                <w:sz w:val="24"/>
                <w:szCs w:val="24"/>
              </w:rPr>
              <w:fldChar w:fldCharType="end"/>
            </w:r>
          </w:hyperlink>
        </w:p>
        <w:p w14:paraId="5F9BA7CA" w14:textId="72A0E954"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48" w:history="1">
            <w:r w:rsidRPr="00B41B36">
              <w:rPr>
                <w:rStyle w:val="Hiperveza"/>
                <w:rFonts w:ascii="Times New Roman" w:hAnsi="Times New Roman"/>
                <w:b/>
                <w:bCs/>
                <w:sz w:val="24"/>
                <w:szCs w:val="24"/>
              </w:rPr>
              <w:t>6.</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OPIS INTEGRIRANOG PRISTUPA RJEŠAVANJU UTVRĐENIH RAZVOJNIH POTREBA I POTENCIJALA UKLJUČUJUĆI ISPUNJAVANJE KRITERIJA VEZANO UZ STRATEŠKU RELEVANTNOST PROJEKATA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_Toc212472648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37</w:t>
            </w:r>
            <w:r w:rsidRPr="00B41B36">
              <w:rPr>
                <w:rFonts w:ascii="Times New Roman" w:hAnsi="Times New Roman"/>
                <w:webHidden/>
                <w:sz w:val="24"/>
                <w:szCs w:val="24"/>
              </w:rPr>
              <w:fldChar w:fldCharType="end"/>
            </w:r>
          </w:hyperlink>
        </w:p>
        <w:p w14:paraId="7180CA38" w14:textId="6025956B" w:rsidR="000C2F56" w:rsidRPr="00B41B36" w:rsidRDefault="000C2F56">
          <w:pPr>
            <w:pStyle w:val="Sadraj2"/>
            <w:tabs>
              <w:tab w:val="left" w:pos="960"/>
              <w:tab w:val="right" w:leader="dot" w:pos="9062"/>
            </w:tabs>
            <w:rPr>
              <w:rFonts w:ascii="Times New Roman" w:eastAsiaTheme="minorEastAsia" w:hAnsi="Times New Roman" w:cs="Times New Roman"/>
              <w:noProof/>
              <w:kern w:val="2"/>
              <w:sz w:val="28"/>
              <w:szCs w:val="28"/>
              <w14:ligatures w14:val="standardContextual"/>
            </w:rPr>
          </w:pPr>
          <w:hyperlink w:anchor="_Toc212472649" w:history="1">
            <w:r w:rsidRPr="00B41B36">
              <w:rPr>
                <w:rStyle w:val="Hiperveza"/>
                <w:rFonts w:ascii="Times New Roman" w:hAnsi="Times New Roman" w:cs="Times New Roman"/>
                <w:noProof/>
                <w:sz w:val="24"/>
                <w:szCs w:val="24"/>
              </w:rPr>
              <w:t>6.1.</w:t>
            </w:r>
            <w:r w:rsidRPr="00B41B36">
              <w:rPr>
                <w:rFonts w:ascii="Times New Roman" w:eastAsiaTheme="minorEastAsia" w:hAnsi="Times New Roman" w:cs="Times New Roman"/>
                <w:noProof/>
                <w:kern w:val="2"/>
                <w:sz w:val="28"/>
                <w:szCs w:val="28"/>
                <w14:ligatures w14:val="standardContextual"/>
              </w:rPr>
              <w:tab/>
            </w:r>
            <w:r w:rsidRPr="00B41B36">
              <w:rPr>
                <w:rStyle w:val="Hiperveza"/>
                <w:rFonts w:ascii="Times New Roman" w:hAnsi="Times New Roman" w:cs="Times New Roman"/>
                <w:noProof/>
                <w:sz w:val="24"/>
                <w:szCs w:val="24"/>
              </w:rPr>
              <w:t>Strateški okvir integriranog pristupa rješavanju utvrđenih razvojnih potreba i potencijala</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_Toc212472649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37</w:t>
            </w:r>
            <w:r w:rsidRPr="00B41B36">
              <w:rPr>
                <w:rFonts w:ascii="Times New Roman" w:hAnsi="Times New Roman" w:cs="Times New Roman"/>
                <w:noProof/>
                <w:webHidden/>
                <w:sz w:val="24"/>
                <w:szCs w:val="24"/>
              </w:rPr>
              <w:fldChar w:fldCharType="end"/>
            </w:r>
          </w:hyperlink>
        </w:p>
        <w:p w14:paraId="74DABE60" w14:textId="27F1350E"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50" w:history="1">
            <w:r w:rsidRPr="00B41B36">
              <w:rPr>
                <w:rStyle w:val="Hiperveza"/>
                <w:rFonts w:ascii="Times New Roman" w:hAnsi="Times New Roman" w:cs="Times New Roman"/>
                <w:noProof/>
                <w:sz w:val="24"/>
                <w:szCs w:val="24"/>
              </w:rPr>
              <w:t>6.2. Opis integriranih teritorijalnih ulaganja</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_Toc212472650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40</w:t>
            </w:r>
            <w:r w:rsidRPr="00B41B36">
              <w:rPr>
                <w:rFonts w:ascii="Times New Roman" w:hAnsi="Times New Roman" w:cs="Times New Roman"/>
                <w:noProof/>
                <w:webHidden/>
                <w:sz w:val="24"/>
                <w:szCs w:val="24"/>
              </w:rPr>
              <w:fldChar w:fldCharType="end"/>
            </w:r>
          </w:hyperlink>
        </w:p>
        <w:p w14:paraId="06C668C8" w14:textId="20D1D682" w:rsidR="000C2F56" w:rsidRPr="00B41B36" w:rsidRDefault="000C2F56">
          <w:pPr>
            <w:pStyle w:val="Sadraj2"/>
            <w:tabs>
              <w:tab w:val="left" w:pos="960"/>
              <w:tab w:val="right" w:leader="dot" w:pos="9062"/>
            </w:tabs>
            <w:rPr>
              <w:rFonts w:ascii="Times New Roman" w:eastAsiaTheme="minorEastAsia" w:hAnsi="Times New Roman" w:cs="Times New Roman"/>
              <w:noProof/>
              <w:kern w:val="2"/>
              <w:sz w:val="28"/>
              <w:szCs w:val="28"/>
              <w14:ligatures w14:val="standardContextual"/>
            </w:rPr>
          </w:pPr>
          <w:hyperlink w:anchor="_Toc212472651" w:history="1">
            <w:r w:rsidRPr="00B41B36">
              <w:rPr>
                <w:rStyle w:val="Hiperveza"/>
                <w:rFonts w:ascii="Times New Roman" w:hAnsi="Times New Roman" w:cs="Times New Roman"/>
                <w:noProof/>
                <w:sz w:val="24"/>
                <w:szCs w:val="24"/>
              </w:rPr>
              <w:t>6.3.</w:t>
            </w:r>
            <w:r w:rsidRPr="00B41B36">
              <w:rPr>
                <w:rFonts w:ascii="Times New Roman" w:eastAsiaTheme="minorEastAsia" w:hAnsi="Times New Roman" w:cs="Times New Roman"/>
                <w:noProof/>
                <w:kern w:val="2"/>
                <w:sz w:val="28"/>
                <w:szCs w:val="28"/>
                <w14:ligatures w14:val="standardContextual"/>
              </w:rPr>
              <w:tab/>
            </w:r>
            <w:r w:rsidRPr="00B41B36">
              <w:rPr>
                <w:rStyle w:val="Hiperveza"/>
                <w:rFonts w:ascii="Times New Roman" w:hAnsi="Times New Roman" w:cs="Times New Roman"/>
                <w:noProof/>
                <w:sz w:val="24"/>
                <w:szCs w:val="24"/>
              </w:rPr>
              <w:t>Doprinos ITU mehanizma provedbi SRUP-a. Opis sektorske i teritorijalne integracije te strateške relevantnosti</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_Toc212472651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44</w:t>
            </w:r>
            <w:r w:rsidRPr="00B41B36">
              <w:rPr>
                <w:rFonts w:ascii="Times New Roman" w:hAnsi="Times New Roman" w:cs="Times New Roman"/>
                <w:noProof/>
                <w:webHidden/>
                <w:sz w:val="24"/>
                <w:szCs w:val="24"/>
              </w:rPr>
              <w:fldChar w:fldCharType="end"/>
            </w:r>
          </w:hyperlink>
        </w:p>
        <w:p w14:paraId="04AE7689" w14:textId="1887EEC0"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52" w:history="1">
            <w:r w:rsidRPr="00B41B36">
              <w:rPr>
                <w:rStyle w:val="Hiperveza"/>
                <w:rFonts w:ascii="Times New Roman" w:hAnsi="Times New Roman" w:cs="Times New Roman"/>
                <w:noProof/>
                <w:sz w:val="24"/>
                <w:szCs w:val="24"/>
              </w:rPr>
              <w:t>6.4. Opis sustava provedbe ITU mehanizma</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_Toc212472652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54</w:t>
            </w:r>
            <w:r w:rsidRPr="00B41B36">
              <w:rPr>
                <w:rFonts w:ascii="Times New Roman" w:hAnsi="Times New Roman" w:cs="Times New Roman"/>
                <w:noProof/>
                <w:webHidden/>
                <w:sz w:val="24"/>
                <w:szCs w:val="24"/>
              </w:rPr>
              <w:fldChar w:fldCharType="end"/>
            </w:r>
          </w:hyperlink>
        </w:p>
        <w:p w14:paraId="340609E3" w14:textId="551B613C"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53" w:history="1">
            <w:r w:rsidRPr="00B41B36">
              <w:rPr>
                <w:rStyle w:val="Hiperveza"/>
                <w:rFonts w:ascii="Times New Roman" w:hAnsi="Times New Roman"/>
                <w:b/>
                <w:bCs/>
                <w:sz w:val="24"/>
                <w:szCs w:val="24"/>
              </w:rPr>
              <w:t>7.</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USKLAĐENOST S EU STRATEŠKIM DOKUMENTIMA, NACIONALNOM RAZVOJNOM STRATEGIJOM, SEKTORSKIM I VIŠESEKTORSKIM STRATEGIJAMA, PLANOVIMA RAZVOJA ŽUPANIJA TE DOKUMENTIMA PROSTORNOG UREĐENJA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_Toc212472653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55</w:t>
            </w:r>
            <w:r w:rsidRPr="00B41B36">
              <w:rPr>
                <w:rFonts w:ascii="Times New Roman" w:hAnsi="Times New Roman"/>
                <w:webHidden/>
                <w:sz w:val="24"/>
                <w:szCs w:val="24"/>
              </w:rPr>
              <w:fldChar w:fldCharType="end"/>
            </w:r>
          </w:hyperlink>
        </w:p>
        <w:p w14:paraId="66B61211" w14:textId="1A426A0F"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54" w:history="1">
            <w:r w:rsidRPr="00B41B36">
              <w:rPr>
                <w:rStyle w:val="Hiperveza"/>
                <w:rFonts w:ascii="Times New Roman" w:hAnsi="Times New Roman" w:cs="Times New Roman"/>
                <w:noProof/>
                <w:sz w:val="24"/>
                <w:szCs w:val="24"/>
              </w:rPr>
              <w:t>7.1. Usklađenost SRUP-a s Europskim zelenim planom</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_Toc212472654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55</w:t>
            </w:r>
            <w:r w:rsidRPr="00B41B36">
              <w:rPr>
                <w:rFonts w:ascii="Times New Roman" w:hAnsi="Times New Roman" w:cs="Times New Roman"/>
                <w:noProof/>
                <w:webHidden/>
                <w:sz w:val="24"/>
                <w:szCs w:val="24"/>
              </w:rPr>
              <w:fldChar w:fldCharType="end"/>
            </w:r>
          </w:hyperlink>
        </w:p>
        <w:p w14:paraId="71E016C0" w14:textId="660821B6"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55" w:history="1">
            <w:r w:rsidRPr="00B41B36">
              <w:rPr>
                <w:rStyle w:val="Hiperveza"/>
                <w:rFonts w:ascii="Times New Roman" w:hAnsi="Times New Roman" w:cs="Times New Roman"/>
                <w:noProof/>
                <w:sz w:val="24"/>
                <w:szCs w:val="24"/>
              </w:rPr>
              <w:t>7.2. Usklađenost SRUP-a s Teritorijalnom Agendom 2030</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_Toc212472655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57</w:t>
            </w:r>
            <w:r w:rsidRPr="00B41B36">
              <w:rPr>
                <w:rFonts w:ascii="Times New Roman" w:hAnsi="Times New Roman" w:cs="Times New Roman"/>
                <w:noProof/>
                <w:webHidden/>
                <w:sz w:val="24"/>
                <w:szCs w:val="24"/>
              </w:rPr>
              <w:fldChar w:fldCharType="end"/>
            </w:r>
          </w:hyperlink>
        </w:p>
        <w:p w14:paraId="3CD5B844" w14:textId="2EE8FD69"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56" w:history="1">
            <w:r w:rsidRPr="00B41B36">
              <w:rPr>
                <w:rStyle w:val="Hiperveza"/>
                <w:rFonts w:ascii="Times New Roman" w:hAnsi="Times New Roman" w:cs="Times New Roman"/>
                <w:noProof/>
                <w:sz w:val="24"/>
                <w:szCs w:val="24"/>
              </w:rPr>
              <w:t>7.3. Usklađenost SRUP-a s Nacionalnom razvojnom strategijom do 2030. godine</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_Toc212472656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58</w:t>
            </w:r>
            <w:r w:rsidRPr="00B41B36">
              <w:rPr>
                <w:rFonts w:ascii="Times New Roman" w:hAnsi="Times New Roman" w:cs="Times New Roman"/>
                <w:noProof/>
                <w:webHidden/>
                <w:sz w:val="24"/>
                <w:szCs w:val="24"/>
              </w:rPr>
              <w:fldChar w:fldCharType="end"/>
            </w:r>
          </w:hyperlink>
        </w:p>
        <w:p w14:paraId="6E0ACD8F" w14:textId="49AD2649"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57" w:history="1">
            <w:r w:rsidRPr="00B41B36">
              <w:rPr>
                <w:rStyle w:val="Hiperveza"/>
                <w:rFonts w:ascii="Times New Roman" w:hAnsi="Times New Roman" w:cs="Times New Roman"/>
                <w:noProof/>
                <w:sz w:val="24"/>
                <w:szCs w:val="24"/>
              </w:rPr>
              <w:t xml:space="preserve">7.4. Usklađenost SRUP-a s </w:t>
            </w:r>
            <w:r w:rsidRPr="00B41B36">
              <w:rPr>
                <w:rStyle w:val="Hiperveza"/>
                <w:rFonts w:ascii="Times New Roman" w:hAnsi="Times New Roman" w:cs="Times New Roman"/>
                <w:i/>
                <w:iCs/>
                <w:noProof/>
                <w:sz w:val="24"/>
                <w:szCs w:val="24"/>
              </w:rPr>
              <w:t>Planom razvoja Međimurske županije do 2027. godine</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_Toc212472657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60</w:t>
            </w:r>
            <w:r w:rsidRPr="00B41B36">
              <w:rPr>
                <w:rFonts w:ascii="Times New Roman" w:hAnsi="Times New Roman" w:cs="Times New Roman"/>
                <w:noProof/>
                <w:webHidden/>
                <w:sz w:val="24"/>
                <w:szCs w:val="24"/>
              </w:rPr>
              <w:fldChar w:fldCharType="end"/>
            </w:r>
          </w:hyperlink>
        </w:p>
        <w:p w14:paraId="2F7CE461" w14:textId="015A4301"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58" w:history="1">
            <w:r w:rsidRPr="00B41B36">
              <w:rPr>
                <w:rStyle w:val="Hiperveza"/>
                <w:rFonts w:ascii="Times New Roman" w:hAnsi="Times New Roman"/>
                <w:b/>
                <w:bCs/>
                <w:sz w:val="24"/>
                <w:szCs w:val="24"/>
              </w:rPr>
              <w:t>8.</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OPIS PRIORITETA JAVNE POLITIKE U SREDNJOROČNOM RAZDOBLJU</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_Toc212472658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61</w:t>
            </w:r>
            <w:r w:rsidRPr="00B41B36">
              <w:rPr>
                <w:rFonts w:ascii="Times New Roman" w:hAnsi="Times New Roman"/>
                <w:webHidden/>
                <w:sz w:val="24"/>
                <w:szCs w:val="24"/>
              </w:rPr>
              <w:fldChar w:fldCharType="end"/>
            </w:r>
          </w:hyperlink>
        </w:p>
        <w:p w14:paraId="655239C6" w14:textId="088B8C76"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59" w:history="1">
            <w:r w:rsidRPr="00B41B36">
              <w:rPr>
                <w:rStyle w:val="Hiperveza"/>
                <w:rFonts w:ascii="Times New Roman" w:hAnsi="Times New Roman" w:cs="Times New Roman"/>
                <w:noProof/>
                <w:sz w:val="24"/>
                <w:szCs w:val="24"/>
              </w:rPr>
              <w:t>8.1. Prioritet 1. Održivo gospodarstvo</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_Toc212472659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62</w:t>
            </w:r>
            <w:r w:rsidRPr="00B41B36">
              <w:rPr>
                <w:rFonts w:ascii="Times New Roman" w:hAnsi="Times New Roman" w:cs="Times New Roman"/>
                <w:noProof/>
                <w:webHidden/>
                <w:sz w:val="24"/>
                <w:szCs w:val="24"/>
              </w:rPr>
              <w:fldChar w:fldCharType="end"/>
            </w:r>
          </w:hyperlink>
        </w:p>
        <w:p w14:paraId="1E7F4749" w14:textId="28E9F8A4"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60" w:history="1">
            <w:r w:rsidRPr="00B41B36">
              <w:rPr>
                <w:rStyle w:val="Hiperveza"/>
                <w:rFonts w:ascii="Times New Roman" w:hAnsi="Times New Roman" w:cs="Times New Roman"/>
                <w:noProof/>
                <w:sz w:val="24"/>
                <w:szCs w:val="24"/>
              </w:rPr>
              <w:t>8.2. Prioritet 2. Zdravo i obrazovano društvo</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_Toc212472660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64</w:t>
            </w:r>
            <w:r w:rsidRPr="00B41B36">
              <w:rPr>
                <w:rFonts w:ascii="Times New Roman" w:hAnsi="Times New Roman" w:cs="Times New Roman"/>
                <w:noProof/>
                <w:webHidden/>
                <w:sz w:val="24"/>
                <w:szCs w:val="24"/>
              </w:rPr>
              <w:fldChar w:fldCharType="end"/>
            </w:r>
          </w:hyperlink>
        </w:p>
        <w:p w14:paraId="13DE73A5" w14:textId="66FD4A94"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61" w:history="1">
            <w:r w:rsidRPr="00B41B36">
              <w:rPr>
                <w:rStyle w:val="Hiperveza"/>
                <w:rFonts w:ascii="Times New Roman" w:hAnsi="Times New Roman" w:cs="Times New Roman"/>
                <w:noProof/>
                <w:sz w:val="24"/>
                <w:szCs w:val="24"/>
              </w:rPr>
              <w:t>8.3. Prioritet 3. Ugodno životno okruženje</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_Toc212472661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66</w:t>
            </w:r>
            <w:r w:rsidRPr="00B41B36">
              <w:rPr>
                <w:rFonts w:ascii="Times New Roman" w:hAnsi="Times New Roman" w:cs="Times New Roman"/>
                <w:noProof/>
                <w:webHidden/>
                <w:sz w:val="24"/>
                <w:szCs w:val="24"/>
              </w:rPr>
              <w:fldChar w:fldCharType="end"/>
            </w:r>
          </w:hyperlink>
        </w:p>
        <w:p w14:paraId="5807364A" w14:textId="40D53E07"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62" w:history="1">
            <w:r w:rsidRPr="00B41B36">
              <w:rPr>
                <w:rStyle w:val="Hiperveza"/>
                <w:rFonts w:ascii="Times New Roman" w:hAnsi="Times New Roman"/>
                <w:b/>
                <w:bCs/>
                <w:sz w:val="24"/>
                <w:szCs w:val="24"/>
              </w:rPr>
              <w:t>9.</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POPIS POSEBNIH CILJEVA I KLJUČNIH POKAZATELJA ISHODA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_Toc212472662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69</w:t>
            </w:r>
            <w:r w:rsidRPr="00B41B36">
              <w:rPr>
                <w:rFonts w:ascii="Times New Roman" w:hAnsi="Times New Roman"/>
                <w:webHidden/>
                <w:sz w:val="24"/>
                <w:szCs w:val="24"/>
              </w:rPr>
              <w:fldChar w:fldCharType="end"/>
            </w:r>
          </w:hyperlink>
        </w:p>
        <w:p w14:paraId="27BA9B50" w14:textId="15915385"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63" w:history="1">
            <w:r w:rsidRPr="00B41B36">
              <w:rPr>
                <w:rStyle w:val="Hiperveza"/>
                <w:rFonts w:ascii="Times New Roman" w:hAnsi="Times New Roman"/>
                <w:b/>
                <w:bCs/>
                <w:sz w:val="24"/>
                <w:szCs w:val="24"/>
              </w:rPr>
              <w:t>10.</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TERMINSKI PLAN PROVEDBE PROJEKATA OD STRATEŠKOG ZNAČAJA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_Toc212472663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72</w:t>
            </w:r>
            <w:r w:rsidRPr="00B41B36">
              <w:rPr>
                <w:rFonts w:ascii="Times New Roman" w:hAnsi="Times New Roman"/>
                <w:webHidden/>
                <w:sz w:val="24"/>
                <w:szCs w:val="24"/>
              </w:rPr>
              <w:fldChar w:fldCharType="end"/>
            </w:r>
          </w:hyperlink>
        </w:p>
        <w:p w14:paraId="3CE50B27" w14:textId="76F906A3"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64" w:history="1">
            <w:r w:rsidRPr="00B41B36">
              <w:rPr>
                <w:rStyle w:val="Hiperveza"/>
                <w:rFonts w:ascii="Times New Roman" w:hAnsi="Times New Roman" w:cs="Times New Roman"/>
                <w:noProof/>
                <w:sz w:val="24"/>
                <w:szCs w:val="24"/>
              </w:rPr>
              <w:t>10.1. Projekti koji se predlažu za financiranje iz ITU mehanizma</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_Toc212472664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72</w:t>
            </w:r>
            <w:r w:rsidRPr="00B41B36">
              <w:rPr>
                <w:rFonts w:ascii="Times New Roman" w:hAnsi="Times New Roman" w:cs="Times New Roman"/>
                <w:noProof/>
                <w:webHidden/>
                <w:sz w:val="24"/>
                <w:szCs w:val="24"/>
              </w:rPr>
              <w:fldChar w:fldCharType="end"/>
            </w:r>
          </w:hyperlink>
        </w:p>
        <w:p w14:paraId="39E9AEC3" w14:textId="3F8466D4" w:rsidR="000C2F56" w:rsidRPr="00B41B36" w:rsidRDefault="000C2F56">
          <w:pPr>
            <w:pStyle w:val="Sadraj2"/>
            <w:tabs>
              <w:tab w:val="right" w:leader="dot" w:pos="9062"/>
            </w:tabs>
            <w:rPr>
              <w:rFonts w:ascii="Times New Roman" w:eastAsiaTheme="minorEastAsia" w:hAnsi="Times New Roman" w:cs="Times New Roman"/>
              <w:noProof/>
              <w:kern w:val="2"/>
              <w:sz w:val="28"/>
              <w:szCs w:val="28"/>
              <w14:ligatures w14:val="standardContextual"/>
            </w:rPr>
          </w:pPr>
          <w:hyperlink w:anchor="_Toc212472665" w:history="1">
            <w:r w:rsidRPr="00B41B36">
              <w:rPr>
                <w:rStyle w:val="Hiperveza"/>
                <w:rFonts w:ascii="Times New Roman" w:hAnsi="Times New Roman" w:cs="Times New Roman"/>
                <w:noProof/>
                <w:sz w:val="24"/>
                <w:szCs w:val="24"/>
              </w:rPr>
              <w:t>10.2. Ostali strateški projekti koji neće biti financirani iz ITU mehanizma</w:t>
            </w:r>
            <w:r w:rsidRPr="00B41B36">
              <w:rPr>
                <w:rFonts w:ascii="Times New Roman" w:hAnsi="Times New Roman" w:cs="Times New Roman"/>
                <w:noProof/>
                <w:webHidden/>
                <w:sz w:val="24"/>
                <w:szCs w:val="24"/>
              </w:rPr>
              <w:tab/>
            </w:r>
            <w:r w:rsidRPr="00B41B36">
              <w:rPr>
                <w:rFonts w:ascii="Times New Roman" w:hAnsi="Times New Roman" w:cs="Times New Roman"/>
                <w:noProof/>
                <w:webHidden/>
                <w:sz w:val="24"/>
                <w:szCs w:val="24"/>
              </w:rPr>
              <w:fldChar w:fldCharType="begin"/>
            </w:r>
            <w:r w:rsidRPr="00B41B36">
              <w:rPr>
                <w:rFonts w:ascii="Times New Roman" w:hAnsi="Times New Roman" w:cs="Times New Roman"/>
                <w:noProof/>
                <w:webHidden/>
                <w:sz w:val="24"/>
                <w:szCs w:val="24"/>
              </w:rPr>
              <w:instrText xml:space="preserve"> PAGEREF _Toc212472665 \h </w:instrText>
            </w:r>
            <w:r w:rsidRPr="00B41B36">
              <w:rPr>
                <w:rFonts w:ascii="Times New Roman" w:hAnsi="Times New Roman" w:cs="Times New Roman"/>
                <w:noProof/>
                <w:webHidden/>
                <w:sz w:val="24"/>
                <w:szCs w:val="24"/>
              </w:rPr>
            </w:r>
            <w:r w:rsidRPr="00B41B36">
              <w:rPr>
                <w:rFonts w:ascii="Times New Roman" w:hAnsi="Times New Roman" w:cs="Times New Roman"/>
                <w:noProof/>
                <w:webHidden/>
                <w:sz w:val="24"/>
                <w:szCs w:val="24"/>
              </w:rPr>
              <w:fldChar w:fldCharType="separate"/>
            </w:r>
            <w:r w:rsidR="0006340B">
              <w:rPr>
                <w:rFonts w:ascii="Times New Roman" w:hAnsi="Times New Roman" w:cs="Times New Roman"/>
                <w:noProof/>
                <w:webHidden/>
                <w:sz w:val="24"/>
                <w:szCs w:val="24"/>
              </w:rPr>
              <w:t>80</w:t>
            </w:r>
            <w:r w:rsidRPr="00B41B36">
              <w:rPr>
                <w:rFonts w:ascii="Times New Roman" w:hAnsi="Times New Roman" w:cs="Times New Roman"/>
                <w:noProof/>
                <w:webHidden/>
                <w:sz w:val="24"/>
                <w:szCs w:val="24"/>
              </w:rPr>
              <w:fldChar w:fldCharType="end"/>
            </w:r>
          </w:hyperlink>
        </w:p>
        <w:p w14:paraId="54E22F47" w14:textId="4F811D1B"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66" w:history="1">
            <w:r w:rsidRPr="00B41B36">
              <w:rPr>
                <w:rStyle w:val="Hiperveza"/>
                <w:rFonts w:ascii="Times New Roman" w:hAnsi="Times New Roman"/>
                <w:b/>
                <w:bCs/>
                <w:sz w:val="24"/>
                <w:szCs w:val="24"/>
              </w:rPr>
              <w:t>11.  INDIKATIVNI FINANCIJSKI PLAN</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_Toc212472666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97</w:t>
            </w:r>
            <w:r w:rsidRPr="00B41B36">
              <w:rPr>
                <w:rFonts w:ascii="Times New Roman" w:hAnsi="Times New Roman"/>
                <w:webHidden/>
                <w:sz w:val="24"/>
                <w:szCs w:val="24"/>
              </w:rPr>
              <w:fldChar w:fldCharType="end"/>
            </w:r>
          </w:hyperlink>
        </w:p>
        <w:p w14:paraId="043C98BA" w14:textId="52ED550A"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67" w:history="1">
            <w:r w:rsidRPr="00B41B36">
              <w:rPr>
                <w:rStyle w:val="Hiperveza"/>
                <w:rFonts w:ascii="Times New Roman" w:hAnsi="Times New Roman"/>
                <w:b/>
                <w:bCs/>
                <w:sz w:val="24"/>
                <w:szCs w:val="24"/>
              </w:rPr>
              <w:t>12. OKVIR ZA PRAĆENJE I VREDNOVANJE</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_Toc212472667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98</w:t>
            </w:r>
            <w:r w:rsidRPr="00B41B36">
              <w:rPr>
                <w:rFonts w:ascii="Times New Roman" w:hAnsi="Times New Roman"/>
                <w:webHidden/>
                <w:sz w:val="24"/>
                <w:szCs w:val="24"/>
              </w:rPr>
              <w:fldChar w:fldCharType="end"/>
            </w:r>
          </w:hyperlink>
        </w:p>
        <w:p w14:paraId="23BBDA8F" w14:textId="4EB5705D" w:rsidR="000C2F56" w:rsidRPr="00B41B36" w:rsidRDefault="000C2F56" w:rsidP="004A0582">
          <w:pPr>
            <w:pStyle w:val="Sadraj1"/>
            <w:rPr>
              <w:rFonts w:ascii="Times New Roman" w:eastAsiaTheme="minorEastAsia" w:hAnsi="Times New Roman"/>
              <w:kern w:val="2"/>
              <w:sz w:val="28"/>
              <w:szCs w:val="28"/>
              <w14:ligatures w14:val="standardContextual"/>
            </w:rPr>
          </w:pPr>
          <w:hyperlink w:anchor="_Toc212472668" w:history="1">
            <w:r w:rsidRPr="00B41B36">
              <w:rPr>
                <w:rStyle w:val="Hiperveza"/>
                <w:rFonts w:ascii="Times New Roman" w:hAnsi="Times New Roman"/>
                <w:b/>
                <w:bCs/>
                <w:sz w:val="24"/>
                <w:szCs w:val="24"/>
              </w:rPr>
              <w:t>13. POPIS PRILOGA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_Toc212472668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100</w:t>
            </w:r>
            <w:r w:rsidRPr="00B41B36">
              <w:rPr>
                <w:rFonts w:ascii="Times New Roman" w:hAnsi="Times New Roman"/>
                <w:webHidden/>
                <w:sz w:val="24"/>
                <w:szCs w:val="24"/>
              </w:rPr>
              <w:fldChar w:fldCharType="end"/>
            </w:r>
          </w:hyperlink>
        </w:p>
        <w:p w14:paraId="78BC6242" w14:textId="3D50C701" w:rsidR="000C2F56" w:rsidRPr="004A0582" w:rsidRDefault="000C2F56" w:rsidP="004A0582">
          <w:pPr>
            <w:pStyle w:val="Sadraj1"/>
            <w:rPr>
              <w:rFonts w:asciiTheme="minorHAnsi" w:eastAsiaTheme="minorEastAsia" w:hAnsiTheme="minorHAnsi" w:cstheme="minorBidi"/>
              <w:kern w:val="2"/>
              <w:sz w:val="24"/>
              <w:szCs w:val="24"/>
              <w14:ligatures w14:val="standardContextual"/>
            </w:rPr>
          </w:pPr>
          <w:hyperlink w:anchor="_Toc212472669" w:history="1">
            <w:r w:rsidRPr="00B41B36">
              <w:rPr>
                <w:rStyle w:val="Hiperveza"/>
                <w:rFonts w:ascii="Times New Roman" w:hAnsi="Times New Roman"/>
                <w:b/>
                <w:bCs/>
                <w:sz w:val="24"/>
                <w:szCs w:val="24"/>
              </w:rPr>
              <w:t></w:t>
            </w:r>
            <w:r w:rsidRPr="00B41B36">
              <w:rPr>
                <w:rFonts w:ascii="Times New Roman" w:eastAsiaTheme="minorEastAsia" w:hAnsi="Times New Roman"/>
                <w:kern w:val="2"/>
                <w:sz w:val="28"/>
                <w:szCs w:val="28"/>
                <w14:ligatures w14:val="standardContextual"/>
              </w:rPr>
              <w:tab/>
            </w:r>
            <w:r w:rsidRPr="00B41B36">
              <w:rPr>
                <w:rStyle w:val="Hiperveza"/>
                <w:rFonts w:ascii="Times New Roman" w:hAnsi="Times New Roman"/>
                <w:b/>
                <w:bCs/>
                <w:sz w:val="24"/>
                <w:szCs w:val="24"/>
              </w:rPr>
              <w:t>POPIS SLIKA I TABLICA</w:t>
            </w:r>
            <w:r w:rsidRPr="00B41B36">
              <w:rPr>
                <w:rFonts w:ascii="Times New Roman" w:hAnsi="Times New Roman"/>
                <w:webHidden/>
                <w:sz w:val="24"/>
                <w:szCs w:val="24"/>
              </w:rPr>
              <w:tab/>
            </w:r>
            <w:r w:rsidRPr="00B41B36">
              <w:rPr>
                <w:rFonts w:ascii="Times New Roman" w:hAnsi="Times New Roman"/>
                <w:webHidden/>
                <w:sz w:val="24"/>
                <w:szCs w:val="24"/>
              </w:rPr>
              <w:fldChar w:fldCharType="begin"/>
            </w:r>
            <w:r w:rsidRPr="00B41B36">
              <w:rPr>
                <w:rFonts w:ascii="Times New Roman" w:hAnsi="Times New Roman"/>
                <w:webHidden/>
                <w:sz w:val="24"/>
                <w:szCs w:val="24"/>
              </w:rPr>
              <w:instrText xml:space="preserve"> PAGEREF _Toc212472669 \h </w:instrText>
            </w:r>
            <w:r w:rsidRPr="00B41B36">
              <w:rPr>
                <w:rFonts w:ascii="Times New Roman" w:hAnsi="Times New Roman"/>
                <w:webHidden/>
                <w:sz w:val="24"/>
                <w:szCs w:val="24"/>
              </w:rPr>
            </w:r>
            <w:r w:rsidRPr="00B41B36">
              <w:rPr>
                <w:rFonts w:ascii="Times New Roman" w:hAnsi="Times New Roman"/>
                <w:webHidden/>
                <w:sz w:val="24"/>
                <w:szCs w:val="24"/>
              </w:rPr>
              <w:fldChar w:fldCharType="separate"/>
            </w:r>
            <w:r w:rsidR="0006340B">
              <w:rPr>
                <w:rFonts w:ascii="Times New Roman" w:hAnsi="Times New Roman"/>
                <w:webHidden/>
                <w:sz w:val="24"/>
                <w:szCs w:val="24"/>
              </w:rPr>
              <w:t>100</w:t>
            </w:r>
            <w:r w:rsidRPr="00B41B36">
              <w:rPr>
                <w:rFonts w:ascii="Times New Roman" w:hAnsi="Times New Roman"/>
                <w:webHidden/>
                <w:sz w:val="24"/>
                <w:szCs w:val="24"/>
              </w:rPr>
              <w:fldChar w:fldCharType="end"/>
            </w:r>
          </w:hyperlink>
        </w:p>
        <w:p w14:paraId="72626755" w14:textId="6E1274A9" w:rsidR="00D31AC6" w:rsidRDefault="00D31AC6">
          <w:r>
            <w:rPr>
              <w:b/>
              <w:bCs/>
            </w:rPr>
            <w:fldChar w:fldCharType="end"/>
          </w:r>
        </w:p>
      </w:sdtContent>
    </w:sdt>
    <w:p w14:paraId="5943EC2D" w14:textId="001EAF8A" w:rsidR="007B1351" w:rsidRPr="007E2C02" w:rsidRDefault="007B1351" w:rsidP="000C2F56">
      <w:pPr>
        <w:tabs>
          <w:tab w:val="left" w:pos="984"/>
        </w:tabs>
        <w:spacing w:before="160" w:line="360" w:lineRule="auto"/>
        <w:jc w:val="both"/>
        <w:rPr>
          <w:rFonts w:ascii="Times New Roman" w:hAnsi="Times New Roman" w:cs="Times New Roman"/>
          <w:b/>
          <w:bCs/>
          <w:sz w:val="24"/>
          <w:szCs w:val="24"/>
        </w:rPr>
      </w:pPr>
    </w:p>
    <w:p w14:paraId="1DC867E5" w14:textId="77777777" w:rsidR="007B1351" w:rsidRDefault="007B1351" w:rsidP="007B1351">
      <w:pPr>
        <w:tabs>
          <w:tab w:val="left" w:pos="984"/>
        </w:tabs>
        <w:jc w:val="both"/>
        <w:rPr>
          <w:rFonts w:ascii="Times New Roman" w:hAnsi="Times New Roman" w:cs="Times New Roman"/>
          <w:b/>
          <w:bCs/>
          <w:sz w:val="28"/>
          <w:szCs w:val="28"/>
        </w:rPr>
      </w:pPr>
    </w:p>
    <w:p w14:paraId="7437E715" w14:textId="0F3F2FB1" w:rsidR="00C17C0A" w:rsidRDefault="00C17C0A">
      <w:pPr>
        <w:rPr>
          <w:rFonts w:ascii="Times New Roman" w:hAnsi="Times New Roman" w:cs="Times New Roman"/>
          <w:sz w:val="24"/>
          <w:szCs w:val="24"/>
        </w:rPr>
      </w:pPr>
    </w:p>
    <w:p w14:paraId="26BFFB50" w14:textId="77777777" w:rsidR="00FB692A" w:rsidRDefault="00FB692A">
      <w:pPr>
        <w:rPr>
          <w:rFonts w:ascii="Times New Roman" w:hAnsi="Times New Roman" w:cs="Times New Roman"/>
          <w:sz w:val="24"/>
          <w:szCs w:val="24"/>
        </w:rPr>
      </w:pPr>
    </w:p>
    <w:p w14:paraId="10018C3B" w14:textId="77777777" w:rsidR="00FB692A" w:rsidRDefault="00FB692A">
      <w:pPr>
        <w:rPr>
          <w:rFonts w:ascii="Times New Roman" w:hAnsi="Times New Roman" w:cs="Times New Roman"/>
          <w:sz w:val="24"/>
          <w:szCs w:val="24"/>
        </w:rPr>
      </w:pPr>
    </w:p>
    <w:p w14:paraId="51D79EDD" w14:textId="77777777" w:rsidR="00FB692A" w:rsidRDefault="00FB692A">
      <w:pPr>
        <w:rPr>
          <w:rFonts w:ascii="Times New Roman" w:hAnsi="Times New Roman" w:cs="Times New Roman"/>
          <w:sz w:val="24"/>
          <w:szCs w:val="24"/>
        </w:rPr>
      </w:pPr>
    </w:p>
    <w:p w14:paraId="20EA8A48" w14:textId="77777777" w:rsidR="00FB692A" w:rsidRDefault="00FB692A">
      <w:pPr>
        <w:rPr>
          <w:rFonts w:ascii="Times New Roman" w:hAnsi="Times New Roman" w:cs="Times New Roman"/>
          <w:sz w:val="24"/>
          <w:szCs w:val="24"/>
        </w:rPr>
      </w:pPr>
    </w:p>
    <w:p w14:paraId="69CD2746" w14:textId="77777777" w:rsidR="00FB692A" w:rsidRDefault="00FB692A">
      <w:pPr>
        <w:rPr>
          <w:rFonts w:ascii="Times New Roman" w:hAnsi="Times New Roman" w:cs="Times New Roman"/>
          <w:sz w:val="24"/>
          <w:szCs w:val="24"/>
        </w:rPr>
      </w:pPr>
    </w:p>
    <w:p w14:paraId="0DBE7BAF" w14:textId="77777777" w:rsidR="00FB692A" w:rsidRDefault="00FB692A">
      <w:pPr>
        <w:rPr>
          <w:rFonts w:ascii="Times New Roman" w:hAnsi="Times New Roman" w:cs="Times New Roman"/>
          <w:sz w:val="24"/>
          <w:szCs w:val="24"/>
        </w:rPr>
      </w:pPr>
    </w:p>
    <w:p w14:paraId="72E34C2E" w14:textId="77777777" w:rsidR="00FB692A" w:rsidRDefault="00FB692A">
      <w:pPr>
        <w:rPr>
          <w:rFonts w:ascii="Times New Roman" w:hAnsi="Times New Roman" w:cs="Times New Roman"/>
          <w:sz w:val="24"/>
          <w:szCs w:val="24"/>
        </w:rPr>
      </w:pPr>
    </w:p>
    <w:p w14:paraId="1C5028B5" w14:textId="77777777" w:rsidR="00FB692A" w:rsidRDefault="00FB692A">
      <w:pPr>
        <w:rPr>
          <w:rFonts w:ascii="Times New Roman" w:hAnsi="Times New Roman" w:cs="Times New Roman"/>
          <w:sz w:val="24"/>
          <w:szCs w:val="24"/>
        </w:rPr>
      </w:pPr>
    </w:p>
    <w:p w14:paraId="22FA90BC" w14:textId="77777777" w:rsidR="00FB692A" w:rsidRDefault="00FB692A">
      <w:pPr>
        <w:rPr>
          <w:rFonts w:ascii="Times New Roman" w:hAnsi="Times New Roman" w:cs="Times New Roman"/>
          <w:sz w:val="24"/>
          <w:szCs w:val="24"/>
        </w:rPr>
      </w:pPr>
    </w:p>
    <w:p w14:paraId="7221F74F" w14:textId="77777777" w:rsidR="00FB692A" w:rsidRDefault="00FB692A">
      <w:pPr>
        <w:rPr>
          <w:rFonts w:ascii="Times New Roman" w:hAnsi="Times New Roman" w:cs="Times New Roman"/>
          <w:sz w:val="24"/>
          <w:szCs w:val="24"/>
        </w:rPr>
      </w:pPr>
    </w:p>
    <w:p w14:paraId="188CAFD6" w14:textId="77777777" w:rsidR="00FB692A" w:rsidRDefault="00FB692A">
      <w:pPr>
        <w:rPr>
          <w:rFonts w:ascii="Times New Roman" w:hAnsi="Times New Roman" w:cs="Times New Roman"/>
          <w:sz w:val="24"/>
          <w:szCs w:val="24"/>
        </w:rPr>
      </w:pPr>
    </w:p>
    <w:p w14:paraId="2E5CC917" w14:textId="77777777" w:rsidR="00D70BC1" w:rsidRDefault="00D70BC1">
      <w:pPr>
        <w:rPr>
          <w:rFonts w:ascii="Times New Roman" w:hAnsi="Times New Roman" w:cs="Times New Roman"/>
          <w:sz w:val="24"/>
          <w:szCs w:val="24"/>
        </w:rPr>
      </w:pPr>
    </w:p>
    <w:p w14:paraId="37FF4922" w14:textId="77777777" w:rsidR="00D70BC1" w:rsidRDefault="00D70BC1">
      <w:pPr>
        <w:rPr>
          <w:rFonts w:ascii="Times New Roman" w:hAnsi="Times New Roman" w:cs="Times New Roman"/>
          <w:sz w:val="24"/>
          <w:szCs w:val="24"/>
        </w:rPr>
      </w:pPr>
    </w:p>
    <w:p w14:paraId="1DA318BA" w14:textId="77777777" w:rsidR="00D70BC1" w:rsidRDefault="00D70BC1">
      <w:pPr>
        <w:rPr>
          <w:rFonts w:ascii="Times New Roman" w:hAnsi="Times New Roman" w:cs="Times New Roman"/>
          <w:sz w:val="24"/>
          <w:szCs w:val="24"/>
        </w:rPr>
      </w:pPr>
    </w:p>
    <w:p w14:paraId="14C63056" w14:textId="77777777" w:rsidR="004A0582" w:rsidRDefault="004A0582">
      <w:pPr>
        <w:rPr>
          <w:rFonts w:ascii="Times New Roman" w:hAnsi="Times New Roman" w:cs="Times New Roman"/>
          <w:sz w:val="24"/>
          <w:szCs w:val="24"/>
        </w:rPr>
      </w:pPr>
    </w:p>
    <w:p w14:paraId="31BDA744" w14:textId="77777777" w:rsidR="004A0582" w:rsidRDefault="004A0582">
      <w:pPr>
        <w:rPr>
          <w:rFonts w:ascii="Times New Roman" w:hAnsi="Times New Roman" w:cs="Times New Roman"/>
          <w:sz w:val="24"/>
          <w:szCs w:val="24"/>
        </w:rPr>
      </w:pPr>
    </w:p>
    <w:p w14:paraId="07215ED7" w14:textId="77777777" w:rsidR="004A0582" w:rsidRDefault="004A0582">
      <w:pPr>
        <w:rPr>
          <w:rFonts w:ascii="Times New Roman" w:hAnsi="Times New Roman" w:cs="Times New Roman"/>
          <w:sz w:val="24"/>
          <w:szCs w:val="24"/>
        </w:rPr>
      </w:pPr>
    </w:p>
    <w:p w14:paraId="00E70A37" w14:textId="77777777" w:rsidR="004A0582" w:rsidRDefault="004A0582">
      <w:pPr>
        <w:rPr>
          <w:rFonts w:ascii="Times New Roman" w:hAnsi="Times New Roman" w:cs="Times New Roman"/>
          <w:sz w:val="24"/>
          <w:szCs w:val="24"/>
        </w:rPr>
      </w:pPr>
    </w:p>
    <w:p w14:paraId="432384F6" w14:textId="77777777" w:rsidR="00D70BC1" w:rsidRDefault="00D70BC1">
      <w:pPr>
        <w:rPr>
          <w:rFonts w:ascii="Times New Roman" w:hAnsi="Times New Roman" w:cs="Times New Roman"/>
          <w:sz w:val="24"/>
          <w:szCs w:val="24"/>
        </w:rPr>
      </w:pPr>
    </w:p>
    <w:p w14:paraId="246ACF15" w14:textId="6D462617" w:rsidR="00FE5E01" w:rsidRPr="00D31AC6" w:rsidRDefault="00FE5E01" w:rsidP="004A0582">
      <w:pPr>
        <w:pStyle w:val="Naslov1"/>
        <w:numPr>
          <w:ilvl w:val="0"/>
          <w:numId w:val="40"/>
        </w:numPr>
        <w:rPr>
          <w:rFonts w:ascii="Times New Roman" w:hAnsi="Times New Roman" w:cs="Times New Roman"/>
          <w:sz w:val="28"/>
          <w:szCs w:val="28"/>
        </w:rPr>
      </w:pPr>
      <w:bookmarkStart w:id="0" w:name="_Toc212472635"/>
      <w:r w:rsidRPr="00D31AC6">
        <w:rPr>
          <w:rFonts w:ascii="Times New Roman" w:hAnsi="Times New Roman" w:cs="Times New Roman"/>
          <w:sz w:val="28"/>
          <w:szCs w:val="28"/>
        </w:rPr>
        <w:t>UVOD</w:t>
      </w:r>
      <w:bookmarkEnd w:id="0"/>
    </w:p>
    <w:p w14:paraId="73130735" w14:textId="45DE3EDE" w:rsidR="001A426C" w:rsidRPr="00CC71CC" w:rsidRDefault="001A426C" w:rsidP="001A426C">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U uvodnom dijelu </w:t>
      </w:r>
      <w:r w:rsidRPr="00E92AB1">
        <w:rPr>
          <w:rFonts w:ascii="Times New Roman" w:hAnsi="Times New Roman" w:cs="Times New Roman"/>
          <w:i/>
          <w:iCs/>
          <w:sz w:val="24"/>
          <w:szCs w:val="24"/>
        </w:rPr>
        <w:t xml:space="preserve">Strategije razvoja urbanog područja </w:t>
      </w:r>
      <w:r w:rsidR="00041381">
        <w:rPr>
          <w:rFonts w:ascii="Times New Roman" w:hAnsi="Times New Roman" w:cs="Times New Roman"/>
          <w:i/>
          <w:iCs/>
          <w:sz w:val="24"/>
          <w:szCs w:val="24"/>
        </w:rPr>
        <w:t>Čakovec</w:t>
      </w:r>
      <w:r w:rsidRPr="00E92AB1">
        <w:rPr>
          <w:rFonts w:ascii="Times New Roman" w:hAnsi="Times New Roman" w:cs="Times New Roman"/>
          <w:i/>
          <w:iCs/>
          <w:sz w:val="24"/>
          <w:szCs w:val="24"/>
        </w:rPr>
        <w:t xml:space="preserve"> za financijsko razdoblje od 2021. do 2027. godine</w:t>
      </w:r>
      <w:r>
        <w:rPr>
          <w:rFonts w:ascii="Times New Roman" w:hAnsi="Times New Roman" w:cs="Times New Roman"/>
          <w:sz w:val="24"/>
          <w:szCs w:val="24"/>
        </w:rPr>
        <w:t xml:space="preserve"> (u nastavku: SRUP ili SRUP </w:t>
      </w:r>
      <w:r w:rsidR="00041381">
        <w:rPr>
          <w:rFonts w:ascii="Times New Roman" w:hAnsi="Times New Roman" w:cs="Times New Roman"/>
          <w:sz w:val="24"/>
          <w:szCs w:val="24"/>
        </w:rPr>
        <w:t>Čakovec</w:t>
      </w:r>
      <w:r>
        <w:rPr>
          <w:rFonts w:ascii="Times New Roman" w:hAnsi="Times New Roman" w:cs="Times New Roman"/>
          <w:sz w:val="24"/>
          <w:szCs w:val="24"/>
        </w:rPr>
        <w:t xml:space="preserve">) objašnjava se opravdanost, intervencijska logika, način </w:t>
      </w:r>
      <w:r w:rsidR="003A0074">
        <w:rPr>
          <w:rFonts w:ascii="Times New Roman" w:hAnsi="Times New Roman" w:cs="Times New Roman"/>
          <w:sz w:val="24"/>
          <w:szCs w:val="24"/>
        </w:rPr>
        <w:t>uspostave</w:t>
      </w:r>
      <w:r>
        <w:rPr>
          <w:rFonts w:ascii="Times New Roman" w:hAnsi="Times New Roman" w:cs="Times New Roman"/>
          <w:sz w:val="24"/>
          <w:szCs w:val="24"/>
        </w:rPr>
        <w:t xml:space="preserve"> urbanog područja, iskustva iz prethodnih procesa strateškog planiranja, proces izrade SRUP-a, njegova struktura i način izrade.</w:t>
      </w:r>
    </w:p>
    <w:p w14:paraId="3C0883E0" w14:textId="6E8ED13D" w:rsidR="001A426C" w:rsidRDefault="001A426C" w:rsidP="001A426C">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SRUP </w:t>
      </w:r>
      <w:r w:rsidR="00F476C2">
        <w:rPr>
          <w:rFonts w:ascii="Times New Roman" w:hAnsi="Times New Roman" w:cs="Times New Roman"/>
          <w:sz w:val="24"/>
          <w:szCs w:val="24"/>
        </w:rPr>
        <w:t>Čakovec</w:t>
      </w:r>
      <w:r>
        <w:rPr>
          <w:rFonts w:ascii="Times New Roman" w:hAnsi="Times New Roman" w:cs="Times New Roman"/>
          <w:sz w:val="24"/>
          <w:szCs w:val="24"/>
        </w:rPr>
        <w:t xml:space="preserve"> između </w:t>
      </w:r>
      <w:r w:rsidRPr="00E92AB1">
        <w:rPr>
          <w:rFonts w:ascii="Times New Roman" w:hAnsi="Times New Roman" w:cs="Times New Roman"/>
          <w:sz w:val="24"/>
          <w:szCs w:val="24"/>
        </w:rPr>
        <w:t xml:space="preserve">ostalog izrađuje </w:t>
      </w:r>
      <w:r w:rsidR="004A0582">
        <w:rPr>
          <w:rFonts w:ascii="Times New Roman" w:hAnsi="Times New Roman" w:cs="Times New Roman"/>
          <w:sz w:val="24"/>
          <w:szCs w:val="24"/>
        </w:rPr>
        <w:t xml:space="preserve">se </w:t>
      </w:r>
      <w:r w:rsidRPr="00E92AB1">
        <w:rPr>
          <w:rFonts w:ascii="Times New Roman" w:hAnsi="Times New Roman" w:cs="Times New Roman"/>
          <w:sz w:val="24"/>
          <w:szCs w:val="24"/>
        </w:rPr>
        <w:t xml:space="preserve">radi </w:t>
      </w:r>
      <w:r w:rsidRPr="00E92AB1">
        <w:rPr>
          <w:rFonts w:ascii="Times New Roman" w:hAnsi="Times New Roman" w:cs="Times New Roman"/>
          <w:b/>
          <w:bCs/>
          <w:sz w:val="24"/>
          <w:szCs w:val="24"/>
        </w:rPr>
        <w:t>ITU mehanizma</w:t>
      </w:r>
      <w:r>
        <w:rPr>
          <w:rFonts w:ascii="Times New Roman" w:hAnsi="Times New Roman" w:cs="Times New Roman"/>
          <w:sz w:val="24"/>
          <w:szCs w:val="24"/>
        </w:rPr>
        <w:t xml:space="preserve"> za programsko i financijsko razdoblje od 2021. do 2027. godine u kojemu se povećava izdvajanje sredstava iz Europskog fonda za regionalni razvoj (u nastavku: EFRR) za održivi urbani razvoj s 5% na minimalno 8% od ukupne EFRR alokacije. Preduvjet korištenja ITU mehanizma upravo je izrada teritorijalnih strategija za urbana područja ustrojena prema članku 14. Zakona o regionalnom razvoju Republike Hrvatske (</w:t>
      </w:r>
      <w:r w:rsidRPr="004A0582">
        <w:rPr>
          <w:rFonts w:ascii="Times New Roman" w:hAnsi="Times New Roman" w:cs="Times New Roman"/>
          <w:i/>
          <w:iCs/>
          <w:sz w:val="24"/>
          <w:szCs w:val="24"/>
        </w:rPr>
        <w:t>Narodne novine</w:t>
      </w:r>
      <w:r>
        <w:rPr>
          <w:rFonts w:ascii="Times New Roman" w:hAnsi="Times New Roman" w:cs="Times New Roman"/>
          <w:sz w:val="24"/>
          <w:szCs w:val="24"/>
        </w:rPr>
        <w:t xml:space="preserve">, broj: </w:t>
      </w:r>
      <w:r w:rsidRPr="000C0DBF">
        <w:rPr>
          <w:rFonts w:ascii="Times New Roman" w:hAnsi="Times New Roman" w:cs="Times New Roman"/>
          <w:sz w:val="24"/>
          <w:szCs w:val="24"/>
        </w:rPr>
        <w:t>147/14, 123/17</w:t>
      </w:r>
      <w:r>
        <w:rPr>
          <w:rFonts w:ascii="Times New Roman" w:hAnsi="Times New Roman" w:cs="Times New Roman"/>
          <w:sz w:val="24"/>
          <w:szCs w:val="24"/>
        </w:rPr>
        <w:t xml:space="preserve"> i</w:t>
      </w:r>
      <w:r w:rsidRPr="000C0DBF">
        <w:rPr>
          <w:rFonts w:ascii="Times New Roman" w:hAnsi="Times New Roman" w:cs="Times New Roman"/>
          <w:sz w:val="24"/>
          <w:szCs w:val="24"/>
        </w:rPr>
        <w:t xml:space="preserve"> 118/18</w:t>
      </w:r>
      <w:r>
        <w:rPr>
          <w:rFonts w:ascii="Times New Roman" w:hAnsi="Times New Roman" w:cs="Times New Roman"/>
          <w:sz w:val="24"/>
          <w:szCs w:val="24"/>
        </w:rPr>
        <w:t>)</w:t>
      </w:r>
      <w:r w:rsidRPr="000C0DBF">
        <w:rPr>
          <w:rFonts w:ascii="Times New Roman" w:hAnsi="Times New Roman" w:cs="Times New Roman"/>
          <w:sz w:val="24"/>
          <w:szCs w:val="24"/>
        </w:rPr>
        <w:t xml:space="preserve"> </w:t>
      </w:r>
      <w:r>
        <w:rPr>
          <w:rFonts w:ascii="Times New Roman" w:hAnsi="Times New Roman" w:cs="Times New Roman"/>
          <w:sz w:val="24"/>
          <w:szCs w:val="24"/>
        </w:rPr>
        <w:t xml:space="preserve">(u nastavku: ZRRRH). EU regulativa za ovo programsko-financijsko razdoblje od 2021. do 2027. godine predviđa pet ciljeva kohezijske politike: </w:t>
      </w:r>
    </w:p>
    <w:p w14:paraId="2DB7F986" w14:textId="77777777" w:rsidR="001A426C" w:rsidRDefault="001A426C" w:rsidP="001A426C">
      <w:pPr>
        <w:pStyle w:val="Odlomakpopisa"/>
        <w:numPr>
          <w:ilvl w:val="0"/>
          <w:numId w:val="4"/>
        </w:numPr>
        <w:tabs>
          <w:tab w:val="left" w:pos="1068"/>
        </w:tabs>
        <w:spacing w:before="160" w:line="360" w:lineRule="auto"/>
        <w:jc w:val="both"/>
        <w:rPr>
          <w:rFonts w:ascii="Times New Roman" w:hAnsi="Times New Roman" w:cs="Times New Roman"/>
          <w:sz w:val="24"/>
          <w:szCs w:val="24"/>
        </w:rPr>
      </w:pPr>
      <w:r w:rsidRPr="00267F45">
        <w:rPr>
          <w:rFonts w:ascii="Times New Roman" w:hAnsi="Times New Roman" w:cs="Times New Roman"/>
          <w:b/>
          <w:bCs/>
          <w:sz w:val="24"/>
          <w:szCs w:val="24"/>
        </w:rPr>
        <w:t>pametnija</w:t>
      </w:r>
      <w:r>
        <w:rPr>
          <w:rFonts w:ascii="Times New Roman" w:hAnsi="Times New Roman" w:cs="Times New Roman"/>
          <w:sz w:val="24"/>
          <w:szCs w:val="24"/>
        </w:rPr>
        <w:t xml:space="preserve"> Europa – promicanje inovacija i gospodarske preobrazbe</w:t>
      </w:r>
      <w:r w:rsidRPr="00267F45">
        <w:rPr>
          <w:rFonts w:ascii="Times New Roman" w:hAnsi="Times New Roman" w:cs="Times New Roman"/>
          <w:sz w:val="24"/>
          <w:szCs w:val="24"/>
        </w:rPr>
        <w:t xml:space="preserve"> </w:t>
      </w:r>
    </w:p>
    <w:p w14:paraId="05EC58A8" w14:textId="77777777" w:rsidR="001A426C" w:rsidRDefault="001A426C" w:rsidP="001A426C">
      <w:pPr>
        <w:pStyle w:val="Odlomakpopisa"/>
        <w:numPr>
          <w:ilvl w:val="0"/>
          <w:numId w:val="4"/>
        </w:numPr>
        <w:tabs>
          <w:tab w:val="left" w:pos="1068"/>
        </w:tabs>
        <w:spacing w:before="160" w:line="360" w:lineRule="auto"/>
        <w:jc w:val="both"/>
        <w:rPr>
          <w:rFonts w:ascii="Times New Roman" w:hAnsi="Times New Roman" w:cs="Times New Roman"/>
          <w:sz w:val="24"/>
          <w:szCs w:val="24"/>
        </w:rPr>
      </w:pPr>
      <w:r w:rsidRPr="00267F45">
        <w:rPr>
          <w:rFonts w:ascii="Times New Roman" w:hAnsi="Times New Roman" w:cs="Times New Roman"/>
          <w:b/>
          <w:bCs/>
          <w:sz w:val="24"/>
          <w:szCs w:val="24"/>
        </w:rPr>
        <w:t>zelenija</w:t>
      </w:r>
      <w:r>
        <w:rPr>
          <w:rFonts w:ascii="Times New Roman" w:hAnsi="Times New Roman" w:cs="Times New Roman"/>
          <w:sz w:val="24"/>
          <w:szCs w:val="24"/>
        </w:rPr>
        <w:t xml:space="preserve"> Europa – energetska tranzicija, očuvanje okoliša i cirkularno (kružno) gospodarstvo</w:t>
      </w:r>
    </w:p>
    <w:p w14:paraId="5711E9BD" w14:textId="77777777" w:rsidR="001A426C" w:rsidRDefault="001A426C" w:rsidP="001A426C">
      <w:pPr>
        <w:pStyle w:val="Odlomakpopisa"/>
        <w:numPr>
          <w:ilvl w:val="0"/>
          <w:numId w:val="4"/>
        </w:numPr>
        <w:tabs>
          <w:tab w:val="left" w:pos="1068"/>
        </w:tabs>
        <w:spacing w:before="160" w:line="360" w:lineRule="auto"/>
        <w:jc w:val="both"/>
        <w:rPr>
          <w:rFonts w:ascii="Times New Roman" w:hAnsi="Times New Roman" w:cs="Times New Roman"/>
          <w:sz w:val="24"/>
          <w:szCs w:val="24"/>
        </w:rPr>
      </w:pPr>
      <w:r w:rsidRPr="00267F45">
        <w:rPr>
          <w:rFonts w:ascii="Times New Roman" w:hAnsi="Times New Roman" w:cs="Times New Roman"/>
          <w:b/>
          <w:bCs/>
          <w:sz w:val="24"/>
          <w:szCs w:val="24"/>
        </w:rPr>
        <w:t>povezanija</w:t>
      </w:r>
      <w:r>
        <w:rPr>
          <w:rFonts w:ascii="Times New Roman" w:hAnsi="Times New Roman" w:cs="Times New Roman"/>
          <w:sz w:val="24"/>
          <w:szCs w:val="24"/>
        </w:rPr>
        <w:t xml:space="preserve"> Europa – jačanje mobilnosti stanovništva</w:t>
      </w:r>
      <w:r w:rsidRPr="00267F45">
        <w:rPr>
          <w:rFonts w:ascii="Times New Roman" w:hAnsi="Times New Roman" w:cs="Times New Roman"/>
          <w:sz w:val="24"/>
          <w:szCs w:val="24"/>
        </w:rPr>
        <w:t xml:space="preserve"> </w:t>
      </w:r>
    </w:p>
    <w:p w14:paraId="6540E727" w14:textId="77777777" w:rsidR="001A426C" w:rsidRDefault="001A426C" w:rsidP="001A426C">
      <w:pPr>
        <w:pStyle w:val="Odlomakpopisa"/>
        <w:numPr>
          <w:ilvl w:val="0"/>
          <w:numId w:val="4"/>
        </w:numPr>
        <w:tabs>
          <w:tab w:val="left" w:pos="1068"/>
        </w:tabs>
        <w:spacing w:before="160" w:line="360" w:lineRule="auto"/>
        <w:jc w:val="both"/>
        <w:rPr>
          <w:rFonts w:ascii="Times New Roman" w:hAnsi="Times New Roman" w:cs="Times New Roman"/>
          <w:sz w:val="24"/>
          <w:szCs w:val="24"/>
        </w:rPr>
      </w:pPr>
      <w:r w:rsidRPr="00267F45">
        <w:rPr>
          <w:rFonts w:ascii="Times New Roman" w:hAnsi="Times New Roman" w:cs="Times New Roman"/>
          <w:b/>
          <w:bCs/>
          <w:sz w:val="24"/>
          <w:szCs w:val="24"/>
        </w:rPr>
        <w:t>uključivija</w:t>
      </w:r>
      <w:r>
        <w:rPr>
          <w:rFonts w:ascii="Times New Roman" w:hAnsi="Times New Roman" w:cs="Times New Roman"/>
          <w:sz w:val="24"/>
          <w:szCs w:val="24"/>
        </w:rPr>
        <w:t xml:space="preserve"> </w:t>
      </w:r>
      <w:r w:rsidRPr="00267F45">
        <w:rPr>
          <w:rFonts w:ascii="Times New Roman" w:hAnsi="Times New Roman" w:cs="Times New Roman"/>
          <w:sz w:val="24"/>
          <w:szCs w:val="24"/>
        </w:rPr>
        <w:t xml:space="preserve">Europa </w:t>
      </w:r>
      <w:r>
        <w:rPr>
          <w:rFonts w:ascii="Times New Roman" w:hAnsi="Times New Roman" w:cs="Times New Roman"/>
          <w:sz w:val="24"/>
          <w:szCs w:val="24"/>
        </w:rPr>
        <w:t>– istaknuta socijalna komponenta</w:t>
      </w:r>
    </w:p>
    <w:p w14:paraId="05F0A7CD" w14:textId="77777777" w:rsidR="001A426C" w:rsidRDefault="001A426C" w:rsidP="001A426C">
      <w:pPr>
        <w:pStyle w:val="Odlomakpopisa"/>
        <w:numPr>
          <w:ilvl w:val="0"/>
          <w:numId w:val="4"/>
        </w:num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Europa </w:t>
      </w:r>
      <w:r w:rsidRPr="00267F45">
        <w:rPr>
          <w:rFonts w:ascii="Times New Roman" w:hAnsi="Times New Roman" w:cs="Times New Roman"/>
          <w:b/>
          <w:bCs/>
          <w:sz w:val="24"/>
          <w:szCs w:val="24"/>
        </w:rPr>
        <w:t>bliža građanima</w:t>
      </w:r>
      <w:r>
        <w:rPr>
          <w:rFonts w:ascii="Times New Roman" w:hAnsi="Times New Roman" w:cs="Times New Roman"/>
          <w:b/>
          <w:bCs/>
          <w:sz w:val="24"/>
          <w:szCs w:val="24"/>
        </w:rPr>
        <w:t xml:space="preserve"> – </w:t>
      </w:r>
      <w:r>
        <w:rPr>
          <w:rFonts w:ascii="Times New Roman" w:hAnsi="Times New Roman" w:cs="Times New Roman"/>
          <w:sz w:val="24"/>
          <w:szCs w:val="24"/>
        </w:rPr>
        <w:t xml:space="preserve">poticanje održivog i integriranog razvoja svih vrsta područja i lokalnih inicijativa </w:t>
      </w:r>
      <w:r w:rsidRPr="00313DDC">
        <w:rPr>
          <w:rFonts w:ascii="Wingdings" w:eastAsia="Wingdings" w:hAnsi="Wingdings" w:cs="Wingdings"/>
          <w:sz w:val="24"/>
          <w:szCs w:val="24"/>
        </w:rPr>
        <w:t>à</w:t>
      </w:r>
      <w:r>
        <w:rPr>
          <w:rFonts w:ascii="Times New Roman" w:hAnsi="Times New Roman" w:cs="Times New Roman"/>
          <w:sz w:val="24"/>
          <w:szCs w:val="24"/>
        </w:rPr>
        <w:t xml:space="preserve"> provodi se </w:t>
      </w:r>
      <w:r w:rsidRPr="00313DDC">
        <w:rPr>
          <w:rFonts w:ascii="Times New Roman" w:hAnsi="Times New Roman" w:cs="Times New Roman"/>
          <w:b/>
          <w:bCs/>
          <w:sz w:val="24"/>
          <w:szCs w:val="24"/>
        </w:rPr>
        <w:t>ITU mehanizam</w:t>
      </w:r>
    </w:p>
    <w:p w14:paraId="7C6214C6" w14:textId="77777777" w:rsidR="001A426C" w:rsidRDefault="001A426C" w:rsidP="001A426C">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Cilj ITU mehanizma jest ojačati ulogu gradova u regionalnom razvoju i integrirati više aspekata, sektora i područja unutar više jedinica lokalne samouprave čija se međusobna suradnja i zajedničko rješavanje problema ovakvim integriranim pristupom podrazumijeva. </w:t>
      </w:r>
      <w:r w:rsidRPr="00267F45">
        <w:rPr>
          <w:rFonts w:ascii="Times New Roman" w:hAnsi="Times New Roman" w:cs="Times New Roman"/>
          <w:sz w:val="24"/>
          <w:szCs w:val="24"/>
        </w:rPr>
        <w:t xml:space="preserve">U </w:t>
      </w:r>
      <w:r>
        <w:rPr>
          <w:rFonts w:ascii="Times New Roman" w:hAnsi="Times New Roman" w:cs="Times New Roman"/>
          <w:sz w:val="24"/>
          <w:szCs w:val="24"/>
        </w:rPr>
        <w:t>ovom</w:t>
      </w:r>
      <w:r w:rsidRPr="00267F45">
        <w:rPr>
          <w:rFonts w:ascii="Times New Roman" w:hAnsi="Times New Roman" w:cs="Times New Roman"/>
          <w:sz w:val="24"/>
          <w:szCs w:val="24"/>
        </w:rPr>
        <w:t xml:space="preserve"> razdoblju 22 hrvatska grada planira korištenje ITU mehanizma – 4 gradova središta urbanih aglomeracija, 10 gradova središta većih urbanih područja te 8 gradova središta manjih urbanih područja.</w:t>
      </w:r>
      <w:r>
        <w:rPr>
          <w:rFonts w:ascii="Times New Roman" w:hAnsi="Times New Roman" w:cs="Times New Roman"/>
          <w:sz w:val="24"/>
          <w:szCs w:val="24"/>
        </w:rPr>
        <w:t xml:space="preserve"> Gradovi središta urbanih aglomeracija jesu Zagreb, Split, Rijeka i Osijek; gradovi središta većih urbanih područja jesu </w:t>
      </w:r>
      <w:r w:rsidRPr="00E92AB1">
        <w:rPr>
          <w:rFonts w:ascii="Times New Roman" w:hAnsi="Times New Roman" w:cs="Times New Roman"/>
          <w:sz w:val="24"/>
          <w:szCs w:val="24"/>
        </w:rPr>
        <w:t>gradovi s više od 35</w:t>
      </w:r>
      <w:r>
        <w:rPr>
          <w:rFonts w:ascii="Times New Roman" w:hAnsi="Times New Roman" w:cs="Times New Roman"/>
          <w:sz w:val="24"/>
          <w:szCs w:val="24"/>
        </w:rPr>
        <w:t>.000 stanovnika (Zadar, Slavonski Brod, Pula, Karlovac, Sisak</w:t>
      </w:r>
      <w:r w:rsidRPr="00E92AB1">
        <w:rPr>
          <w:rFonts w:ascii="Times New Roman" w:hAnsi="Times New Roman" w:cs="Times New Roman"/>
          <w:sz w:val="24"/>
          <w:szCs w:val="24"/>
        </w:rPr>
        <w:t>, Varaždin, Šibenik, Dubrovnik, Bjelovar i Vinkovci); gradovi središta manjih urbanih područja su oni s manje od 35.000 stanovnika, a ujedno su sjedišta županija (</w:t>
      </w:r>
      <w:r>
        <w:rPr>
          <w:rFonts w:ascii="Times New Roman" w:hAnsi="Times New Roman" w:cs="Times New Roman"/>
          <w:sz w:val="24"/>
          <w:szCs w:val="24"/>
        </w:rPr>
        <w:t xml:space="preserve">Koprivnica, Vukovar, Čakovec, Požega, Virovitica, Krapina, Gospić i Pazin). Ukupno sva ta područja čine 192 grada i općine, što je 34,5% od ukupnog broja gradova i općina u RH, ali na kojima živi 2.670.134 stanovnika, a to je 68,7% stanovništva RH prema </w:t>
      </w:r>
      <w:r w:rsidRPr="002B2DF1">
        <w:rPr>
          <w:rFonts w:ascii="Times New Roman" w:hAnsi="Times New Roman" w:cs="Times New Roman"/>
          <w:i/>
          <w:iCs/>
          <w:sz w:val="24"/>
          <w:szCs w:val="24"/>
        </w:rPr>
        <w:t>Popisu stanovništva, kućanstava i stanova u Republici Hrvatskoj 2021. godine</w:t>
      </w:r>
      <w:r>
        <w:rPr>
          <w:rFonts w:ascii="Times New Roman" w:hAnsi="Times New Roman" w:cs="Times New Roman"/>
          <w:sz w:val="24"/>
          <w:szCs w:val="24"/>
        </w:rPr>
        <w:t xml:space="preserve"> (u nastavku: </w:t>
      </w:r>
      <w:r w:rsidRPr="002B2DF1">
        <w:rPr>
          <w:rFonts w:ascii="Times New Roman" w:hAnsi="Times New Roman" w:cs="Times New Roman"/>
          <w:i/>
          <w:iCs/>
          <w:sz w:val="24"/>
          <w:szCs w:val="24"/>
        </w:rPr>
        <w:t>Popis</w:t>
      </w:r>
      <w:r>
        <w:rPr>
          <w:rFonts w:ascii="Times New Roman" w:hAnsi="Times New Roman" w:cs="Times New Roman"/>
          <w:i/>
          <w:iCs/>
          <w:sz w:val="24"/>
          <w:szCs w:val="24"/>
        </w:rPr>
        <w:t xml:space="preserve"> stanovništva</w:t>
      </w:r>
      <w:r w:rsidRPr="002B2DF1">
        <w:rPr>
          <w:rFonts w:ascii="Times New Roman" w:hAnsi="Times New Roman" w:cs="Times New Roman"/>
          <w:i/>
          <w:iCs/>
          <w:sz w:val="24"/>
          <w:szCs w:val="24"/>
        </w:rPr>
        <w:t xml:space="preserve"> 2021.</w:t>
      </w:r>
      <w:r>
        <w:rPr>
          <w:rFonts w:ascii="Times New Roman" w:hAnsi="Times New Roman" w:cs="Times New Roman"/>
          <w:sz w:val="24"/>
          <w:szCs w:val="24"/>
        </w:rPr>
        <w:t>).</w:t>
      </w:r>
    </w:p>
    <w:p w14:paraId="59C3DDB3" w14:textId="77777777" w:rsidR="001A426C" w:rsidRPr="000634D5" w:rsidRDefault="001A426C" w:rsidP="001A426C">
      <w:pPr>
        <w:tabs>
          <w:tab w:val="left" w:pos="1068"/>
        </w:tabs>
        <w:spacing w:before="160" w:line="360" w:lineRule="auto"/>
        <w:jc w:val="both"/>
        <w:rPr>
          <w:rFonts w:ascii="Times New Roman" w:hAnsi="Times New Roman" w:cs="Times New Roman"/>
          <w:sz w:val="24"/>
          <w:szCs w:val="24"/>
        </w:rPr>
      </w:pPr>
      <w:r w:rsidRPr="006412EC">
        <w:rPr>
          <w:rFonts w:ascii="Times New Roman" w:hAnsi="Times New Roman" w:cs="Times New Roman"/>
          <w:b/>
          <w:bCs/>
          <w:sz w:val="24"/>
          <w:szCs w:val="24"/>
        </w:rPr>
        <w:t>Integrirani teritorijalni program (ITP</w:t>
      </w:r>
      <w:r w:rsidRPr="00E92AB1">
        <w:rPr>
          <w:rFonts w:ascii="Times New Roman" w:hAnsi="Times New Roman" w:cs="Times New Roman"/>
          <w:b/>
          <w:bCs/>
          <w:sz w:val="24"/>
          <w:szCs w:val="24"/>
        </w:rPr>
        <w:t>)</w:t>
      </w:r>
      <w:r w:rsidRPr="00E92AB1">
        <w:rPr>
          <w:rFonts w:ascii="Times New Roman" w:hAnsi="Times New Roman" w:cs="Times New Roman"/>
          <w:sz w:val="24"/>
          <w:szCs w:val="24"/>
        </w:rPr>
        <w:t xml:space="preserve"> jedan je od programa u ovom programsko-financijskom razdoblju, njegovi</w:t>
      </w:r>
      <w:r>
        <w:rPr>
          <w:rFonts w:ascii="Times New Roman" w:hAnsi="Times New Roman" w:cs="Times New Roman"/>
          <w:sz w:val="24"/>
          <w:szCs w:val="24"/>
        </w:rPr>
        <w:t xml:space="preserve"> prioriteti za Hrvatsku jesu industrijska tranzicija hrvatskih regija, razvoj urbanih područja kao pokretača regionalnog rasta, razvoj njihovih funkcionalnih područja, razvoj održivih i zelenih otoka te pravedna tranzicija. Konkretno to znači da se prijedlozi ulaganja za urbana područja za razdoblje od 2021. do 2027. godine odnose na razvoj poduzetništva; zeleni, čisti, pametni i održivi gradski promet; </w:t>
      </w:r>
      <w:r w:rsidRPr="00F64E25">
        <w:rPr>
          <w:rFonts w:ascii="Times New Roman" w:hAnsi="Times New Roman" w:cs="Times New Roman"/>
          <w:i/>
          <w:iCs/>
          <w:sz w:val="24"/>
          <w:szCs w:val="24"/>
        </w:rPr>
        <w:t>brownfield</w:t>
      </w:r>
      <w:r>
        <w:rPr>
          <w:rFonts w:ascii="Times New Roman" w:hAnsi="Times New Roman" w:cs="Times New Roman"/>
          <w:sz w:val="24"/>
          <w:szCs w:val="24"/>
        </w:rPr>
        <w:t>; kulturnu baštinu i turizam; zelenu infrastrukturu i prirodnu baštinu; višenamjensku infrastrukturu; pilot-projekte na razini gradskih naselja i četvrti; toplinarstvo. Usto, kao horizontalni zahtjev uključena je i energetska učinkovitost, što znači da se neće provoditi kao samostalan element ulaganja, nego u sklopu nekog drugog ulaganja</w:t>
      </w:r>
      <w:r w:rsidRPr="00E92AB1">
        <w:rPr>
          <w:rFonts w:ascii="Times New Roman" w:hAnsi="Times New Roman" w:cs="Times New Roman"/>
          <w:sz w:val="24"/>
          <w:szCs w:val="24"/>
        </w:rPr>
        <w:t>. To je intervencijska logika ITU mehanizma u ovom programsko-financijskom razdoblju, na temelju koje se prioritiziraju predloženi projekti između više sektora. Pritom valja napomenuti da</w:t>
      </w:r>
      <w:r>
        <w:rPr>
          <w:rFonts w:ascii="Times New Roman" w:hAnsi="Times New Roman" w:cs="Times New Roman"/>
          <w:sz w:val="24"/>
          <w:szCs w:val="24"/>
        </w:rPr>
        <w:t xml:space="preserve"> se potiču integrirani projekti (sektorski i teritorijalno) koji odgovaraju na više razvojnih potreba u urbanom području</w:t>
      </w:r>
      <w:r w:rsidRPr="00E92AB1">
        <w:rPr>
          <w:rFonts w:ascii="Times New Roman" w:hAnsi="Times New Roman" w:cs="Times New Roman"/>
          <w:sz w:val="24"/>
          <w:szCs w:val="24"/>
        </w:rPr>
        <w:t>, a ujedno objedinjuju i više područja ulaganja. Iako je primarna svrha SRUP-a participacija u ITP-u koji je glavni program za urbana područja u ovom financijskom razdoblju, SRUP nije ograničen svojim ciljevima, prioritetima, mjerama i projektnim aktivnostima samo na ITP niti I</w:t>
      </w:r>
      <w:r>
        <w:rPr>
          <w:rFonts w:ascii="Times New Roman" w:hAnsi="Times New Roman" w:cs="Times New Roman"/>
          <w:sz w:val="24"/>
          <w:szCs w:val="24"/>
        </w:rPr>
        <w:t>TU mehanizam, već donosi zaokruženu cjelinu razvoja urbanog područja.</w:t>
      </w:r>
    </w:p>
    <w:p w14:paraId="4A1CF9EA" w14:textId="6B3FA8C9" w:rsidR="001A426C" w:rsidRDefault="001A426C" w:rsidP="001A426C">
      <w:pPr>
        <w:tabs>
          <w:tab w:val="left" w:pos="1068"/>
        </w:tabs>
        <w:spacing w:before="160" w:line="360" w:lineRule="auto"/>
        <w:jc w:val="both"/>
        <w:rPr>
          <w:rFonts w:ascii="Times New Roman" w:hAnsi="Times New Roman" w:cs="Times New Roman"/>
          <w:sz w:val="24"/>
          <w:szCs w:val="24"/>
        </w:rPr>
      </w:pPr>
      <w:r w:rsidRPr="006412EC">
        <w:rPr>
          <w:rFonts w:ascii="Times New Roman" w:hAnsi="Times New Roman" w:cs="Times New Roman"/>
          <w:b/>
          <w:bCs/>
          <w:sz w:val="24"/>
          <w:szCs w:val="24"/>
        </w:rPr>
        <w:t xml:space="preserve">Grad </w:t>
      </w:r>
      <w:r w:rsidR="00F476C2">
        <w:rPr>
          <w:rFonts w:ascii="Times New Roman" w:hAnsi="Times New Roman" w:cs="Times New Roman"/>
          <w:b/>
          <w:bCs/>
          <w:sz w:val="24"/>
          <w:szCs w:val="24"/>
        </w:rPr>
        <w:t>Čakovec</w:t>
      </w:r>
      <w:r>
        <w:rPr>
          <w:rFonts w:ascii="Times New Roman" w:hAnsi="Times New Roman" w:cs="Times New Roman"/>
          <w:sz w:val="24"/>
          <w:szCs w:val="24"/>
        </w:rPr>
        <w:t xml:space="preserve"> pripada kategoriji manjih urbanih područja jer je županijsko središte koje ima manje od 35.000 stanovnika, a u sastav urbanog područja (u nastavku: UP </w:t>
      </w:r>
      <w:r w:rsidR="00580A3E">
        <w:rPr>
          <w:rFonts w:ascii="Times New Roman" w:hAnsi="Times New Roman" w:cs="Times New Roman"/>
          <w:sz w:val="24"/>
          <w:szCs w:val="24"/>
        </w:rPr>
        <w:t>Čakovec</w:t>
      </w:r>
      <w:r>
        <w:rPr>
          <w:rFonts w:ascii="Times New Roman" w:hAnsi="Times New Roman" w:cs="Times New Roman"/>
          <w:sz w:val="24"/>
          <w:szCs w:val="24"/>
        </w:rPr>
        <w:t xml:space="preserve"> ili samo UP) ulaze još </w:t>
      </w:r>
      <w:r w:rsidR="00580A3E">
        <w:rPr>
          <w:rFonts w:ascii="Times New Roman" w:hAnsi="Times New Roman" w:cs="Times New Roman"/>
          <w:sz w:val="24"/>
          <w:szCs w:val="24"/>
        </w:rPr>
        <w:t>Općina Nedelišće, Općina Pribislavec</w:t>
      </w:r>
      <w:r w:rsidR="00C45EAC">
        <w:rPr>
          <w:rFonts w:ascii="Times New Roman" w:hAnsi="Times New Roman" w:cs="Times New Roman"/>
          <w:sz w:val="24"/>
          <w:szCs w:val="24"/>
        </w:rPr>
        <w:t xml:space="preserve">, </w:t>
      </w:r>
      <w:r w:rsidR="00580A3E">
        <w:rPr>
          <w:rFonts w:ascii="Times New Roman" w:hAnsi="Times New Roman" w:cs="Times New Roman"/>
          <w:sz w:val="24"/>
          <w:szCs w:val="24"/>
        </w:rPr>
        <w:t>Općina Strahoninec</w:t>
      </w:r>
      <w:r w:rsidR="00C45EAC">
        <w:rPr>
          <w:rFonts w:ascii="Times New Roman" w:hAnsi="Times New Roman" w:cs="Times New Roman"/>
          <w:sz w:val="24"/>
          <w:szCs w:val="24"/>
        </w:rPr>
        <w:t xml:space="preserve"> i Općina Šenkovec</w:t>
      </w:r>
      <w:r>
        <w:rPr>
          <w:rFonts w:ascii="Times New Roman" w:hAnsi="Times New Roman" w:cs="Times New Roman"/>
          <w:sz w:val="24"/>
          <w:szCs w:val="24"/>
        </w:rPr>
        <w:t>. Sve navedene jedinice lokalne samouprave zadovoljavaju osnovne kriterije koje definiraju obuhvat UP-a: prostorni kontinuitet i udio dnevnih migracija zaposlenih u središte UP-a (</w:t>
      </w:r>
      <w:r w:rsidR="00580A3E">
        <w:rPr>
          <w:rFonts w:ascii="Times New Roman" w:hAnsi="Times New Roman" w:cs="Times New Roman"/>
          <w:sz w:val="24"/>
          <w:szCs w:val="24"/>
        </w:rPr>
        <w:t>Čakovec</w:t>
      </w:r>
      <w:r>
        <w:rPr>
          <w:rFonts w:ascii="Times New Roman" w:hAnsi="Times New Roman" w:cs="Times New Roman"/>
          <w:sz w:val="24"/>
          <w:szCs w:val="24"/>
        </w:rPr>
        <w:t>) od minimalno 30%. Osim tih dvaju osnovnih kriterija, jedinice lokalne samouprave (u nastavku: JLS) zadovoljavaju i poneke dodatne kriterije – funkcionalna povezanost, udio dnevnih migracija učenika i studenata u središte UP-a, zajednički integrirani projekti, infrastrukturni kriteriji, više zajedničkih problema i popratnih odgovora na njih.</w:t>
      </w:r>
    </w:p>
    <w:p w14:paraId="54AC5056" w14:textId="14D1F0ED" w:rsidR="001A426C" w:rsidRPr="00EC7AFD" w:rsidRDefault="001A426C" w:rsidP="001A426C">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Grad </w:t>
      </w:r>
      <w:r w:rsidR="00F07C1E">
        <w:rPr>
          <w:rFonts w:ascii="Times New Roman" w:hAnsi="Times New Roman" w:cs="Times New Roman"/>
          <w:sz w:val="24"/>
          <w:szCs w:val="24"/>
        </w:rPr>
        <w:t>Čakovec</w:t>
      </w:r>
      <w:r>
        <w:rPr>
          <w:rFonts w:ascii="Times New Roman" w:hAnsi="Times New Roman" w:cs="Times New Roman"/>
          <w:sz w:val="24"/>
          <w:szCs w:val="24"/>
        </w:rPr>
        <w:t xml:space="preserve"> ima iskustvo u prethodnim procesima strateškog planiranja – </w:t>
      </w:r>
      <w:r w:rsidRPr="00E92AB1">
        <w:rPr>
          <w:rFonts w:ascii="Times New Roman" w:hAnsi="Times New Roman" w:cs="Times New Roman"/>
          <w:sz w:val="24"/>
          <w:szCs w:val="24"/>
        </w:rPr>
        <w:t xml:space="preserve">u prošlom razdoblju izrađeno je više strateških razvojnih dokumenata u kojima je Grad </w:t>
      </w:r>
      <w:r w:rsidR="00F54FC3">
        <w:rPr>
          <w:rFonts w:ascii="Times New Roman" w:hAnsi="Times New Roman" w:cs="Times New Roman"/>
          <w:sz w:val="24"/>
          <w:szCs w:val="24"/>
        </w:rPr>
        <w:t>Čakovec</w:t>
      </w:r>
      <w:r w:rsidRPr="00E92AB1">
        <w:rPr>
          <w:rFonts w:ascii="Times New Roman" w:hAnsi="Times New Roman" w:cs="Times New Roman"/>
          <w:sz w:val="24"/>
          <w:szCs w:val="24"/>
        </w:rPr>
        <w:t xml:space="preserve"> bio nositelj izrade.</w:t>
      </w:r>
      <w:r>
        <w:rPr>
          <w:rFonts w:ascii="Times New Roman" w:hAnsi="Times New Roman" w:cs="Times New Roman"/>
          <w:sz w:val="24"/>
          <w:szCs w:val="24"/>
        </w:rPr>
        <w:t xml:space="preserve"> Riječ je o sljedećim strateškim dokumentima</w:t>
      </w:r>
      <w:r w:rsidR="0042109F" w:rsidRPr="00052159">
        <w:rPr>
          <w:rFonts w:ascii="Times New Roman" w:hAnsi="Times New Roman" w:cs="Times New Roman"/>
          <w:i/>
          <w:iCs/>
          <w:sz w:val="24"/>
          <w:szCs w:val="24"/>
        </w:rPr>
        <w:t>:</w:t>
      </w:r>
      <w:r w:rsidR="00492F1B" w:rsidRPr="00052159">
        <w:rPr>
          <w:rFonts w:ascii="Times New Roman" w:hAnsi="Times New Roman" w:cs="Times New Roman"/>
          <w:i/>
          <w:iCs/>
          <w:sz w:val="24"/>
          <w:szCs w:val="24"/>
        </w:rPr>
        <w:t xml:space="preserve"> </w:t>
      </w:r>
      <w:r w:rsidR="00052159" w:rsidRPr="00052159">
        <w:rPr>
          <w:rFonts w:ascii="Times New Roman" w:hAnsi="Times New Roman" w:cs="Times New Roman"/>
          <w:i/>
          <w:iCs/>
          <w:sz w:val="24"/>
          <w:szCs w:val="24"/>
        </w:rPr>
        <w:t>Strategija razvoja Grada Čakovca za razdoblje do 2020</w:t>
      </w:r>
      <w:r w:rsidR="00052159">
        <w:rPr>
          <w:rFonts w:ascii="Times New Roman" w:hAnsi="Times New Roman" w:cs="Times New Roman"/>
          <w:sz w:val="24"/>
          <w:szCs w:val="24"/>
        </w:rPr>
        <w:t>.</w:t>
      </w:r>
      <w:r w:rsidR="00854D68">
        <w:rPr>
          <w:rFonts w:ascii="Times New Roman" w:hAnsi="Times New Roman" w:cs="Times New Roman"/>
          <w:sz w:val="24"/>
          <w:szCs w:val="24"/>
        </w:rPr>
        <w:t>,</w:t>
      </w:r>
      <w:r w:rsidR="00D32B88">
        <w:rPr>
          <w:rFonts w:ascii="Times New Roman" w:hAnsi="Times New Roman" w:cs="Times New Roman"/>
          <w:sz w:val="24"/>
          <w:szCs w:val="24"/>
        </w:rPr>
        <w:t xml:space="preserve"> </w:t>
      </w:r>
      <w:r w:rsidR="00854D68" w:rsidRPr="00956AAB">
        <w:rPr>
          <w:rFonts w:ascii="Times New Roman" w:hAnsi="Times New Roman" w:cs="Times New Roman"/>
          <w:i/>
          <w:iCs/>
          <w:sz w:val="24"/>
          <w:szCs w:val="24"/>
        </w:rPr>
        <w:t>Strategij</w:t>
      </w:r>
      <w:r w:rsidR="00956AAB" w:rsidRPr="00956AAB">
        <w:rPr>
          <w:rFonts w:ascii="Times New Roman" w:hAnsi="Times New Roman" w:cs="Times New Roman"/>
          <w:i/>
          <w:iCs/>
          <w:sz w:val="24"/>
          <w:szCs w:val="24"/>
        </w:rPr>
        <w:t>a</w:t>
      </w:r>
      <w:r w:rsidR="00854D68" w:rsidRPr="00956AAB">
        <w:rPr>
          <w:rFonts w:ascii="Times New Roman" w:hAnsi="Times New Roman" w:cs="Times New Roman"/>
          <w:i/>
          <w:iCs/>
          <w:sz w:val="24"/>
          <w:szCs w:val="24"/>
        </w:rPr>
        <w:t xml:space="preserve"> zelene urbane obnove Grada Čakovca 2022</w:t>
      </w:r>
      <w:r w:rsidR="00956AAB" w:rsidRPr="00956AAB">
        <w:rPr>
          <w:rFonts w:ascii="Times New Roman" w:hAnsi="Times New Roman" w:cs="Times New Roman"/>
          <w:i/>
          <w:iCs/>
          <w:sz w:val="24"/>
          <w:szCs w:val="24"/>
        </w:rPr>
        <w:t xml:space="preserve">. – </w:t>
      </w:r>
      <w:r w:rsidR="00854D68" w:rsidRPr="00956AAB">
        <w:rPr>
          <w:rFonts w:ascii="Times New Roman" w:hAnsi="Times New Roman" w:cs="Times New Roman"/>
          <w:i/>
          <w:iCs/>
          <w:sz w:val="24"/>
          <w:szCs w:val="24"/>
        </w:rPr>
        <w:t>2030</w:t>
      </w:r>
      <w:r w:rsidR="00956AAB" w:rsidRPr="00956AAB">
        <w:rPr>
          <w:rFonts w:ascii="Times New Roman" w:hAnsi="Times New Roman" w:cs="Times New Roman"/>
          <w:i/>
          <w:iCs/>
          <w:sz w:val="24"/>
          <w:szCs w:val="24"/>
        </w:rPr>
        <w:t>.</w:t>
      </w:r>
      <w:r w:rsidR="00854D68">
        <w:rPr>
          <w:rFonts w:ascii="Times New Roman" w:hAnsi="Times New Roman" w:cs="Times New Roman"/>
          <w:sz w:val="24"/>
          <w:szCs w:val="24"/>
        </w:rPr>
        <w:t xml:space="preserve"> </w:t>
      </w:r>
      <w:r w:rsidR="00D32B88" w:rsidRPr="00D32B88">
        <w:rPr>
          <w:rFonts w:ascii="Times New Roman" w:hAnsi="Times New Roman" w:cs="Times New Roman"/>
          <w:i/>
          <w:iCs/>
          <w:sz w:val="24"/>
          <w:szCs w:val="24"/>
        </w:rPr>
        <w:t>Plan gospodarenja otpadom Grada Čakovca za razdoblje 2018. – 2023</w:t>
      </w:r>
      <w:r w:rsidR="00D32B88">
        <w:rPr>
          <w:rFonts w:ascii="Times New Roman" w:hAnsi="Times New Roman" w:cs="Times New Roman"/>
          <w:sz w:val="24"/>
          <w:szCs w:val="24"/>
        </w:rPr>
        <w:t>.,</w:t>
      </w:r>
      <w:r w:rsidR="003A0074">
        <w:rPr>
          <w:rFonts w:ascii="Times New Roman" w:hAnsi="Times New Roman" w:cs="Times New Roman"/>
          <w:sz w:val="24"/>
          <w:szCs w:val="24"/>
        </w:rPr>
        <w:t xml:space="preserve"> </w:t>
      </w:r>
      <w:r w:rsidR="003A0074" w:rsidRPr="003A0074">
        <w:rPr>
          <w:rFonts w:ascii="Times New Roman" w:hAnsi="Times New Roman" w:cs="Times New Roman"/>
          <w:i/>
          <w:iCs/>
          <w:sz w:val="24"/>
          <w:szCs w:val="24"/>
        </w:rPr>
        <w:t>Provedbeni program Grada Čakovca za razdoblje 2021. – 2025</w:t>
      </w:r>
      <w:r w:rsidR="003A0074">
        <w:rPr>
          <w:rFonts w:ascii="Times New Roman" w:hAnsi="Times New Roman" w:cs="Times New Roman"/>
          <w:sz w:val="24"/>
          <w:szCs w:val="24"/>
        </w:rPr>
        <w:t>.</w:t>
      </w:r>
      <w:r w:rsidR="00D32B88">
        <w:rPr>
          <w:rFonts w:ascii="Times New Roman" w:hAnsi="Times New Roman" w:cs="Times New Roman"/>
          <w:sz w:val="24"/>
          <w:szCs w:val="24"/>
        </w:rPr>
        <w:t xml:space="preserve"> </w:t>
      </w:r>
      <w:r>
        <w:rPr>
          <w:rFonts w:ascii="Times New Roman" w:hAnsi="Times New Roman" w:cs="Times New Roman"/>
          <w:sz w:val="24"/>
          <w:szCs w:val="24"/>
        </w:rPr>
        <w:t xml:space="preserve">Također, </w:t>
      </w:r>
      <w:r w:rsidRPr="00E92AB1">
        <w:rPr>
          <w:rFonts w:ascii="Times New Roman" w:hAnsi="Times New Roman" w:cs="Times New Roman"/>
          <w:sz w:val="24"/>
          <w:szCs w:val="24"/>
        </w:rPr>
        <w:t xml:space="preserve">Grad </w:t>
      </w:r>
      <w:r w:rsidR="004C0C2F">
        <w:rPr>
          <w:rFonts w:ascii="Times New Roman" w:hAnsi="Times New Roman" w:cs="Times New Roman"/>
          <w:sz w:val="24"/>
          <w:szCs w:val="24"/>
        </w:rPr>
        <w:t>Čakovec</w:t>
      </w:r>
      <w:r w:rsidRPr="00E92AB1">
        <w:rPr>
          <w:rFonts w:ascii="Times New Roman" w:hAnsi="Times New Roman" w:cs="Times New Roman"/>
          <w:sz w:val="24"/>
          <w:szCs w:val="24"/>
        </w:rPr>
        <w:t xml:space="preserve"> sudjelovao je u izradi</w:t>
      </w:r>
      <w:r>
        <w:rPr>
          <w:rFonts w:ascii="Times New Roman" w:hAnsi="Times New Roman" w:cs="Times New Roman"/>
          <w:sz w:val="24"/>
          <w:szCs w:val="24"/>
        </w:rPr>
        <w:t xml:space="preserve"> strateških razvojnih dokumenata na županijskoj razini, a to </w:t>
      </w:r>
      <w:r w:rsidR="001517FB">
        <w:rPr>
          <w:rFonts w:ascii="Times New Roman" w:hAnsi="Times New Roman" w:cs="Times New Roman"/>
          <w:sz w:val="24"/>
          <w:szCs w:val="24"/>
        </w:rPr>
        <w:t xml:space="preserve">je za ovo razdoblje </w:t>
      </w:r>
      <w:r w:rsidR="001517FB" w:rsidRPr="001517FB">
        <w:rPr>
          <w:rFonts w:ascii="Times New Roman" w:hAnsi="Times New Roman" w:cs="Times New Roman"/>
          <w:i/>
          <w:iCs/>
          <w:sz w:val="24"/>
          <w:szCs w:val="24"/>
        </w:rPr>
        <w:t>Plan razvoja Međimurske županije za razdoblje do 2027. godine</w:t>
      </w:r>
      <w:r w:rsidR="001517FB">
        <w:rPr>
          <w:rFonts w:ascii="Times New Roman" w:hAnsi="Times New Roman" w:cs="Times New Roman"/>
          <w:sz w:val="24"/>
          <w:szCs w:val="24"/>
        </w:rPr>
        <w:t>,</w:t>
      </w:r>
      <w:r w:rsidR="00E80D99">
        <w:rPr>
          <w:rFonts w:ascii="Times New Roman" w:hAnsi="Times New Roman" w:cs="Times New Roman"/>
          <w:sz w:val="24"/>
          <w:szCs w:val="24"/>
        </w:rPr>
        <w:t xml:space="preserve"> </w:t>
      </w:r>
      <w:r w:rsidR="001517FB">
        <w:rPr>
          <w:rFonts w:ascii="Times New Roman" w:hAnsi="Times New Roman" w:cs="Times New Roman"/>
          <w:sz w:val="24"/>
          <w:szCs w:val="24"/>
        </w:rPr>
        <w:t xml:space="preserve">a u prethodnom razdoblju </w:t>
      </w:r>
      <w:r w:rsidR="00A61F0A" w:rsidRPr="00A61F0A">
        <w:rPr>
          <w:rFonts w:ascii="Times New Roman" w:hAnsi="Times New Roman" w:cs="Times New Roman"/>
          <w:i/>
          <w:iCs/>
          <w:sz w:val="24"/>
          <w:szCs w:val="24"/>
        </w:rPr>
        <w:t>Razvojna strategija Međimurske županije do 2020</w:t>
      </w:r>
      <w:r w:rsidR="00A61F0A">
        <w:rPr>
          <w:rFonts w:ascii="Times New Roman" w:hAnsi="Times New Roman" w:cs="Times New Roman"/>
          <w:sz w:val="24"/>
          <w:szCs w:val="24"/>
        </w:rPr>
        <w:t>.</w:t>
      </w:r>
    </w:p>
    <w:p w14:paraId="7192D446" w14:textId="310BCF62" w:rsidR="001A426C" w:rsidRDefault="001A426C" w:rsidP="001A426C">
      <w:pPr>
        <w:tabs>
          <w:tab w:val="left" w:pos="1068"/>
        </w:tabs>
        <w:spacing w:line="360" w:lineRule="auto"/>
        <w:jc w:val="both"/>
        <w:rPr>
          <w:rFonts w:ascii="Times New Roman" w:hAnsi="Times New Roman" w:cs="Times New Roman"/>
          <w:sz w:val="24"/>
          <w:szCs w:val="24"/>
        </w:rPr>
      </w:pPr>
      <w:r w:rsidRPr="00491127">
        <w:rPr>
          <w:rFonts w:ascii="Times New Roman" w:hAnsi="Times New Roman" w:cs="Times New Roman"/>
          <w:b/>
          <w:bCs/>
          <w:sz w:val="24"/>
          <w:szCs w:val="24"/>
        </w:rPr>
        <w:t>SRUP</w:t>
      </w:r>
      <w:r>
        <w:rPr>
          <w:rFonts w:ascii="Times New Roman" w:hAnsi="Times New Roman" w:cs="Times New Roman"/>
          <w:sz w:val="24"/>
          <w:szCs w:val="24"/>
        </w:rPr>
        <w:t xml:space="preserve"> je akt strateškog planiranja u okviru politike regionalnog razvoja, definiran u članku 15. ZRRRH-a, koji služi kao multi-sektorski strateški okvir kojim se planira </w:t>
      </w:r>
      <w:r w:rsidRPr="00E92AB1">
        <w:rPr>
          <w:rFonts w:ascii="Times New Roman" w:hAnsi="Times New Roman" w:cs="Times New Roman"/>
          <w:sz w:val="24"/>
          <w:szCs w:val="24"/>
        </w:rPr>
        <w:t>razvoj urbanog područja kao cjeline unutar jasno definiranog vremenskog razdoblja, odnosno u ovom slučaju predstavlja preduvjet za korištenje ITU mehanizma za sedmogodišnje razdoblje u skladu s višegodišnjim financijskim okvirom kohezijske politike Europske unije. Budući da se izrađuje za sedmogodišnje razdoblje, pripada skupini srednjoročnih akata strateškog planiranja (</w:t>
      </w:r>
      <w:r>
        <w:rPr>
          <w:rFonts w:ascii="Times New Roman" w:hAnsi="Times New Roman" w:cs="Times New Roman"/>
          <w:sz w:val="24"/>
          <w:szCs w:val="24"/>
        </w:rPr>
        <w:t xml:space="preserve">5 do 10 godina). Dokument SRUP-a </w:t>
      </w:r>
      <w:r w:rsidR="00E42AE4">
        <w:rPr>
          <w:rFonts w:ascii="Times New Roman" w:hAnsi="Times New Roman" w:cs="Times New Roman"/>
          <w:sz w:val="24"/>
          <w:szCs w:val="24"/>
        </w:rPr>
        <w:t>Čakovec</w:t>
      </w:r>
      <w:r>
        <w:rPr>
          <w:rFonts w:ascii="Times New Roman" w:hAnsi="Times New Roman" w:cs="Times New Roman"/>
          <w:sz w:val="24"/>
          <w:szCs w:val="24"/>
        </w:rPr>
        <w:t xml:space="preserve"> izrađen je sukladno </w:t>
      </w:r>
      <w:r w:rsidRPr="000634D5">
        <w:rPr>
          <w:rFonts w:ascii="Times New Roman" w:hAnsi="Times New Roman" w:cs="Times New Roman"/>
          <w:i/>
          <w:iCs/>
          <w:sz w:val="24"/>
          <w:szCs w:val="24"/>
        </w:rPr>
        <w:t>Smjernic</w:t>
      </w:r>
      <w:r>
        <w:rPr>
          <w:rFonts w:ascii="Times New Roman" w:hAnsi="Times New Roman" w:cs="Times New Roman"/>
          <w:i/>
          <w:iCs/>
          <w:sz w:val="24"/>
          <w:szCs w:val="24"/>
        </w:rPr>
        <w:t>ama</w:t>
      </w:r>
      <w:r w:rsidRPr="000634D5">
        <w:rPr>
          <w:rFonts w:ascii="Times New Roman" w:hAnsi="Times New Roman" w:cs="Times New Roman"/>
          <w:i/>
          <w:iCs/>
          <w:sz w:val="24"/>
          <w:szCs w:val="24"/>
        </w:rPr>
        <w:t xml:space="preserve"> za izradu Strategije razvoja urbanih područja</w:t>
      </w:r>
      <w:r>
        <w:rPr>
          <w:rFonts w:ascii="Times New Roman" w:hAnsi="Times New Roman" w:cs="Times New Roman"/>
          <w:sz w:val="24"/>
          <w:szCs w:val="24"/>
        </w:rPr>
        <w:t xml:space="preserve"> </w:t>
      </w:r>
      <w:r w:rsidRPr="005923DF">
        <w:rPr>
          <w:rFonts w:ascii="Times New Roman" w:hAnsi="Times New Roman" w:cs="Times New Roman"/>
          <w:i/>
          <w:iCs/>
          <w:sz w:val="24"/>
          <w:szCs w:val="24"/>
        </w:rPr>
        <w:t xml:space="preserve">za </w:t>
      </w:r>
      <w:r>
        <w:rPr>
          <w:rFonts w:ascii="Times New Roman" w:hAnsi="Times New Roman" w:cs="Times New Roman"/>
          <w:i/>
          <w:iCs/>
          <w:sz w:val="24"/>
          <w:szCs w:val="24"/>
        </w:rPr>
        <w:t>financijsko</w:t>
      </w:r>
      <w:r w:rsidRPr="005923DF">
        <w:rPr>
          <w:rFonts w:ascii="Times New Roman" w:hAnsi="Times New Roman" w:cs="Times New Roman"/>
          <w:i/>
          <w:iCs/>
          <w:sz w:val="24"/>
          <w:szCs w:val="24"/>
        </w:rPr>
        <w:t xml:space="preserve"> razdoblje 2021.</w:t>
      </w:r>
      <w:r>
        <w:rPr>
          <w:rFonts w:ascii="Times New Roman" w:hAnsi="Times New Roman" w:cs="Times New Roman"/>
          <w:i/>
          <w:iCs/>
          <w:sz w:val="24"/>
          <w:szCs w:val="24"/>
        </w:rPr>
        <w:t xml:space="preserve"> - </w:t>
      </w:r>
      <w:r w:rsidRPr="005923DF">
        <w:rPr>
          <w:rFonts w:ascii="Times New Roman" w:hAnsi="Times New Roman" w:cs="Times New Roman"/>
          <w:i/>
          <w:iCs/>
          <w:sz w:val="24"/>
          <w:szCs w:val="24"/>
        </w:rPr>
        <w:t>2027.</w:t>
      </w:r>
      <w:r>
        <w:rPr>
          <w:rFonts w:ascii="Times New Roman" w:hAnsi="Times New Roman" w:cs="Times New Roman"/>
          <w:i/>
          <w:iCs/>
          <w:sz w:val="24"/>
          <w:szCs w:val="24"/>
        </w:rPr>
        <w:t xml:space="preserve"> </w:t>
      </w:r>
      <w:r>
        <w:rPr>
          <w:rFonts w:ascii="Times New Roman" w:hAnsi="Times New Roman" w:cs="Times New Roman"/>
          <w:sz w:val="24"/>
          <w:szCs w:val="24"/>
        </w:rPr>
        <w:t xml:space="preserve">(u nastavku: </w:t>
      </w:r>
      <w:r w:rsidRPr="005C5E20">
        <w:rPr>
          <w:rFonts w:ascii="Times New Roman" w:hAnsi="Times New Roman" w:cs="Times New Roman"/>
          <w:i/>
          <w:iCs/>
          <w:sz w:val="24"/>
          <w:szCs w:val="24"/>
        </w:rPr>
        <w:t>Smjernice</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koje je izdalo Ministarstvo regionalnoga razvoja i fondova Europske unije (u nastavku: MRRFEU), sukladno članku 15., stavak 6. ZRRRH-a. Dokument prati glavne ideje ITU mehanizma i kohezijske politike EU u ovom programsko-financijskom razdoblju te je u skladu s već postojećim </w:t>
      </w:r>
      <w:r w:rsidR="003A0074">
        <w:rPr>
          <w:rFonts w:ascii="Times New Roman" w:hAnsi="Times New Roman" w:cs="Times New Roman"/>
          <w:sz w:val="24"/>
          <w:szCs w:val="24"/>
        </w:rPr>
        <w:t>strateškim dokumentima</w:t>
      </w:r>
      <w:r>
        <w:rPr>
          <w:rFonts w:ascii="Times New Roman" w:hAnsi="Times New Roman" w:cs="Times New Roman"/>
          <w:sz w:val="24"/>
          <w:szCs w:val="24"/>
        </w:rPr>
        <w:t xml:space="preserve"> na </w:t>
      </w:r>
      <w:r w:rsidR="003A0074">
        <w:rPr>
          <w:rFonts w:ascii="Times New Roman" w:hAnsi="Times New Roman" w:cs="Times New Roman"/>
          <w:sz w:val="24"/>
          <w:szCs w:val="24"/>
        </w:rPr>
        <w:t>lokalnoj</w:t>
      </w:r>
      <w:r>
        <w:rPr>
          <w:rFonts w:ascii="Times New Roman" w:hAnsi="Times New Roman" w:cs="Times New Roman"/>
          <w:sz w:val="24"/>
          <w:szCs w:val="24"/>
        </w:rPr>
        <w:t>,</w:t>
      </w:r>
      <w:r w:rsidR="003A0074">
        <w:rPr>
          <w:rFonts w:ascii="Times New Roman" w:hAnsi="Times New Roman" w:cs="Times New Roman"/>
          <w:sz w:val="24"/>
          <w:szCs w:val="24"/>
        </w:rPr>
        <w:t xml:space="preserve"> regionalnoj,</w:t>
      </w:r>
      <w:r>
        <w:rPr>
          <w:rFonts w:ascii="Times New Roman" w:hAnsi="Times New Roman" w:cs="Times New Roman"/>
          <w:sz w:val="24"/>
          <w:szCs w:val="24"/>
        </w:rPr>
        <w:t xml:space="preserve"> nacionalnoj te europskoj razini. </w:t>
      </w:r>
    </w:p>
    <w:p w14:paraId="28E663E3" w14:textId="77777777" w:rsidR="001A426C" w:rsidRPr="00E92AB1" w:rsidRDefault="001A426C" w:rsidP="001A426C">
      <w:pPr>
        <w:tabs>
          <w:tab w:val="left" w:pos="106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Dokument </w:t>
      </w:r>
      <w:r w:rsidRPr="00E92AB1">
        <w:rPr>
          <w:rFonts w:ascii="Times New Roman" w:hAnsi="Times New Roman" w:cs="Times New Roman"/>
          <w:sz w:val="24"/>
          <w:szCs w:val="24"/>
        </w:rPr>
        <w:t>SRUP-a prati zadanu strukturu definiranu Dodatkom 4.</w:t>
      </w:r>
      <w:r>
        <w:rPr>
          <w:rFonts w:ascii="Times New Roman" w:hAnsi="Times New Roman" w:cs="Times New Roman"/>
          <w:sz w:val="24"/>
          <w:szCs w:val="24"/>
        </w:rPr>
        <w:t xml:space="preserve"> </w:t>
      </w:r>
      <w:r w:rsidRPr="00876F18">
        <w:rPr>
          <w:rFonts w:ascii="Times New Roman" w:hAnsi="Times New Roman" w:cs="Times New Roman"/>
          <w:i/>
          <w:iCs/>
          <w:sz w:val="24"/>
          <w:szCs w:val="24"/>
        </w:rPr>
        <w:t>Smjernica</w:t>
      </w:r>
      <w:r>
        <w:rPr>
          <w:rFonts w:ascii="Times New Roman" w:hAnsi="Times New Roman" w:cs="Times New Roman"/>
          <w:sz w:val="24"/>
          <w:szCs w:val="24"/>
        </w:rPr>
        <w:t xml:space="preserve"> i temelji se na detaljnoj analizi stanja i participativnom radu svih dionika koji predstavljaju određene sektore te zajednički definiraju razvojne potrebe i potencijale, srednjoročnu viziju, prioritete javne politike i posebne ciljeve koji su usklađeni sa strateškim dokumentima više razine, posebno onima na nacionalnoj i europskoj razini. U proces izrade dokumenta SRUP-a uključeni su svi važni dionici na urbanom području kroz Partnersko vijeće i Koordinacijsko vijeće te svi ostali kroz postupak </w:t>
      </w:r>
      <w:r w:rsidRPr="00E92AB1">
        <w:rPr>
          <w:rFonts w:ascii="Times New Roman" w:hAnsi="Times New Roman" w:cs="Times New Roman"/>
          <w:sz w:val="24"/>
          <w:szCs w:val="24"/>
        </w:rPr>
        <w:t xml:space="preserve">savjetovanja sa zainteresiranom javnošću. </w:t>
      </w:r>
    </w:p>
    <w:p w14:paraId="2992C904" w14:textId="61A25F76" w:rsidR="001A426C" w:rsidRPr="00E92AB1" w:rsidRDefault="001A426C" w:rsidP="001A426C">
      <w:pPr>
        <w:tabs>
          <w:tab w:val="left" w:pos="1068"/>
        </w:tabs>
        <w:spacing w:line="360" w:lineRule="auto"/>
        <w:jc w:val="both"/>
        <w:rPr>
          <w:rFonts w:ascii="Times New Roman" w:hAnsi="Times New Roman" w:cs="Times New Roman"/>
          <w:sz w:val="24"/>
          <w:szCs w:val="24"/>
        </w:rPr>
      </w:pPr>
      <w:r w:rsidRPr="00E92AB1">
        <w:rPr>
          <w:rFonts w:ascii="Times New Roman" w:hAnsi="Times New Roman" w:cs="Times New Roman"/>
          <w:b/>
          <w:bCs/>
          <w:sz w:val="24"/>
          <w:szCs w:val="24"/>
        </w:rPr>
        <w:t>Analiza stanja</w:t>
      </w:r>
      <w:r w:rsidRPr="00E92AB1">
        <w:rPr>
          <w:rFonts w:ascii="Times New Roman" w:hAnsi="Times New Roman" w:cs="Times New Roman"/>
          <w:sz w:val="24"/>
          <w:szCs w:val="24"/>
        </w:rPr>
        <w:t xml:space="preserve"> pregledno prikazuje podatke po trima cjelinama koje odgovaraju trima sektorima – društvo, gospodarstvo i urbano okruženje. U predmetnoj analizi sadržani su trenutno dostupni najnoviji podaci. Iz analize stanja i participativnih sastanaka s dionicima organiziranima u Partnersko vijeće za urbano područje </w:t>
      </w:r>
      <w:r w:rsidR="00DE3412">
        <w:rPr>
          <w:rFonts w:ascii="Times New Roman" w:hAnsi="Times New Roman" w:cs="Times New Roman"/>
          <w:sz w:val="24"/>
          <w:szCs w:val="24"/>
        </w:rPr>
        <w:t>Čakovec</w:t>
      </w:r>
      <w:r w:rsidRPr="00E92AB1">
        <w:rPr>
          <w:rFonts w:ascii="Times New Roman" w:hAnsi="Times New Roman" w:cs="Times New Roman"/>
          <w:sz w:val="24"/>
          <w:szCs w:val="24"/>
        </w:rPr>
        <w:t xml:space="preserve"> (u nastavku: Partnersko vijeće ili PV) prepoznaju se razvojne potrebe i razvojni potencijali te se oblikuje i pregledna SWOT analiza koja </w:t>
      </w:r>
      <w:r w:rsidR="00AF65BC">
        <w:rPr>
          <w:rFonts w:ascii="Times New Roman" w:hAnsi="Times New Roman" w:cs="Times New Roman"/>
          <w:sz w:val="24"/>
          <w:szCs w:val="24"/>
        </w:rPr>
        <w:t>je dio Analize stanja</w:t>
      </w:r>
      <w:r w:rsidRPr="00E92AB1">
        <w:rPr>
          <w:rFonts w:ascii="Times New Roman" w:hAnsi="Times New Roman" w:cs="Times New Roman"/>
          <w:sz w:val="24"/>
          <w:szCs w:val="24"/>
        </w:rPr>
        <w:t>. Nakon obrađenih razvojnih potreba i potencijala slijedi sinteza – definiranje strateškog okvira koji čini srednjoročna vizija razvoja, prioriteti javnih politika te posebni</w:t>
      </w:r>
      <w:r>
        <w:rPr>
          <w:rFonts w:ascii="Times New Roman" w:hAnsi="Times New Roman" w:cs="Times New Roman"/>
          <w:sz w:val="24"/>
          <w:szCs w:val="24"/>
        </w:rPr>
        <w:t xml:space="preserve"> ciljevi sa svojim ključnim pokazateljima ishoda, prema čemu se identificiraju i prioritiziraju </w:t>
      </w:r>
      <w:r w:rsidRPr="00E92AB1">
        <w:rPr>
          <w:rFonts w:ascii="Times New Roman" w:hAnsi="Times New Roman" w:cs="Times New Roman"/>
          <w:sz w:val="24"/>
          <w:szCs w:val="24"/>
        </w:rPr>
        <w:t xml:space="preserve">projekti sukladno institucionalnom, vremenskom i financijskom okviru. </w:t>
      </w:r>
    </w:p>
    <w:p w14:paraId="7F367837" w14:textId="2AAA44CA" w:rsidR="001A426C" w:rsidRDefault="001A426C" w:rsidP="001A426C">
      <w:pPr>
        <w:tabs>
          <w:tab w:val="left" w:pos="1068"/>
        </w:tabs>
        <w:spacing w:line="360" w:lineRule="auto"/>
        <w:jc w:val="both"/>
        <w:rPr>
          <w:rFonts w:ascii="Times New Roman" w:hAnsi="Times New Roman" w:cs="Times New Roman"/>
          <w:sz w:val="24"/>
          <w:szCs w:val="24"/>
        </w:rPr>
      </w:pPr>
      <w:r w:rsidRPr="00E92AB1">
        <w:rPr>
          <w:rFonts w:ascii="Times New Roman" w:hAnsi="Times New Roman" w:cs="Times New Roman"/>
          <w:sz w:val="24"/>
          <w:szCs w:val="24"/>
        </w:rPr>
        <w:t>SRUP podliježe i postupku vrednovanja tijekom izrade, provedbe te nakon provedbe, a okvir za praćenje i vrednovanje opisan je u za to predviđenom poglavlju dokumenta. Konačno, predstavničko tijelo grada središta, u ovom slučaju</w:t>
      </w:r>
      <w:r w:rsidR="004A0582">
        <w:rPr>
          <w:rFonts w:ascii="Times New Roman" w:hAnsi="Times New Roman" w:cs="Times New Roman"/>
          <w:sz w:val="24"/>
          <w:szCs w:val="24"/>
        </w:rPr>
        <w:t xml:space="preserve"> Gradsko vijeće</w:t>
      </w:r>
      <w:r w:rsidRPr="00E92AB1">
        <w:rPr>
          <w:rFonts w:ascii="Times New Roman" w:hAnsi="Times New Roman" w:cs="Times New Roman"/>
          <w:sz w:val="24"/>
          <w:szCs w:val="24"/>
        </w:rPr>
        <w:t xml:space="preserve"> Grada </w:t>
      </w:r>
      <w:r w:rsidR="00E42AE4">
        <w:rPr>
          <w:rFonts w:ascii="Times New Roman" w:hAnsi="Times New Roman" w:cs="Times New Roman"/>
          <w:sz w:val="24"/>
          <w:szCs w:val="24"/>
        </w:rPr>
        <w:t>Čakovca</w:t>
      </w:r>
      <w:r w:rsidRPr="00E92AB1">
        <w:rPr>
          <w:rFonts w:ascii="Times New Roman" w:hAnsi="Times New Roman" w:cs="Times New Roman"/>
          <w:sz w:val="24"/>
          <w:szCs w:val="24"/>
        </w:rPr>
        <w:t>, donosi SRUP koji se potom javno objavljuje na internetskim stranicama Grada. Provedbeni akti SRUP-a</w:t>
      </w:r>
      <w:r>
        <w:rPr>
          <w:rFonts w:ascii="Times New Roman" w:hAnsi="Times New Roman" w:cs="Times New Roman"/>
          <w:sz w:val="24"/>
          <w:szCs w:val="24"/>
        </w:rPr>
        <w:t xml:space="preserve"> jesu Akcijski plan za provedbu SRUP-a te Komunikacijska strategija i Komunikacijski akcijski plan SRUP-a, koji nisu njegovi sastavni dijelovi, ali se izrađuju istovremeno. </w:t>
      </w:r>
    </w:p>
    <w:p w14:paraId="237CBC32" w14:textId="77777777" w:rsidR="00B332F1" w:rsidRDefault="00B332F1" w:rsidP="00B332F1">
      <w:pPr>
        <w:tabs>
          <w:tab w:val="left" w:pos="1068"/>
        </w:tabs>
        <w:spacing w:line="360" w:lineRule="auto"/>
        <w:jc w:val="both"/>
        <w:rPr>
          <w:rFonts w:ascii="Times New Roman" w:hAnsi="Times New Roman" w:cs="Times New Roman"/>
          <w:sz w:val="24"/>
          <w:szCs w:val="24"/>
        </w:rPr>
      </w:pPr>
    </w:p>
    <w:p w14:paraId="73226111"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64F941D9"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05B93F75"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34F3B436"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55947F84"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634645E8"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5D648D9C"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1D9A7B9D"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6B0CF515"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3D425A63"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4ADEB798"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01FBA4D0"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45AE0411" w14:textId="77777777" w:rsidR="00D70BC1" w:rsidRDefault="00D70BC1" w:rsidP="00B332F1">
      <w:pPr>
        <w:tabs>
          <w:tab w:val="left" w:pos="1068"/>
        </w:tabs>
        <w:spacing w:line="360" w:lineRule="auto"/>
        <w:jc w:val="both"/>
        <w:rPr>
          <w:rFonts w:ascii="Times New Roman" w:hAnsi="Times New Roman" w:cs="Times New Roman"/>
          <w:sz w:val="24"/>
          <w:szCs w:val="24"/>
        </w:rPr>
      </w:pPr>
    </w:p>
    <w:p w14:paraId="655E461A" w14:textId="77777777" w:rsidR="00D70BC1" w:rsidRDefault="00D70BC1" w:rsidP="00B332F1">
      <w:pPr>
        <w:tabs>
          <w:tab w:val="left" w:pos="1068"/>
        </w:tabs>
        <w:spacing w:line="360" w:lineRule="auto"/>
        <w:jc w:val="both"/>
        <w:rPr>
          <w:rFonts w:ascii="Times New Roman" w:hAnsi="Times New Roman" w:cs="Times New Roman"/>
          <w:sz w:val="24"/>
          <w:szCs w:val="24"/>
        </w:rPr>
      </w:pPr>
    </w:p>
    <w:p w14:paraId="5C3661C5" w14:textId="77777777" w:rsidR="00D70BC1" w:rsidRDefault="00D70BC1" w:rsidP="00B332F1">
      <w:pPr>
        <w:tabs>
          <w:tab w:val="left" w:pos="1068"/>
        </w:tabs>
        <w:spacing w:line="360" w:lineRule="auto"/>
        <w:jc w:val="both"/>
        <w:rPr>
          <w:rFonts w:ascii="Times New Roman" w:hAnsi="Times New Roman" w:cs="Times New Roman"/>
          <w:sz w:val="24"/>
          <w:szCs w:val="24"/>
        </w:rPr>
      </w:pPr>
    </w:p>
    <w:p w14:paraId="309EFFCC" w14:textId="77777777" w:rsidR="00D70BC1" w:rsidRDefault="00D70BC1" w:rsidP="00B332F1">
      <w:pPr>
        <w:tabs>
          <w:tab w:val="left" w:pos="1068"/>
        </w:tabs>
        <w:spacing w:line="360" w:lineRule="auto"/>
        <w:jc w:val="both"/>
        <w:rPr>
          <w:rFonts w:ascii="Times New Roman" w:hAnsi="Times New Roman" w:cs="Times New Roman"/>
          <w:sz w:val="24"/>
          <w:szCs w:val="24"/>
        </w:rPr>
      </w:pPr>
    </w:p>
    <w:p w14:paraId="3490476E" w14:textId="77777777" w:rsidR="001A426C" w:rsidRDefault="001A426C" w:rsidP="00B332F1">
      <w:pPr>
        <w:tabs>
          <w:tab w:val="left" w:pos="1068"/>
        </w:tabs>
        <w:spacing w:line="360" w:lineRule="auto"/>
        <w:jc w:val="both"/>
        <w:rPr>
          <w:rFonts w:ascii="Times New Roman" w:hAnsi="Times New Roman" w:cs="Times New Roman"/>
          <w:sz w:val="24"/>
          <w:szCs w:val="24"/>
        </w:rPr>
      </w:pPr>
    </w:p>
    <w:p w14:paraId="59378F9D" w14:textId="0FAED102" w:rsidR="00C17C0A" w:rsidRPr="00D31AC6" w:rsidRDefault="0042475E" w:rsidP="004A0582">
      <w:pPr>
        <w:pStyle w:val="Naslov1"/>
        <w:numPr>
          <w:ilvl w:val="0"/>
          <w:numId w:val="40"/>
        </w:numPr>
        <w:rPr>
          <w:rFonts w:ascii="Times New Roman" w:hAnsi="Times New Roman" w:cs="Times New Roman"/>
          <w:sz w:val="28"/>
          <w:szCs w:val="28"/>
        </w:rPr>
      </w:pPr>
      <w:bookmarkStart w:id="1" w:name="_Toc212472636"/>
      <w:r w:rsidRPr="00D31AC6">
        <w:rPr>
          <w:rFonts w:ascii="Times New Roman" w:hAnsi="Times New Roman" w:cs="Times New Roman"/>
          <w:sz w:val="28"/>
          <w:szCs w:val="28"/>
        </w:rPr>
        <w:t>ZEMLJOPISNO PODRUČJE</w:t>
      </w:r>
      <w:bookmarkEnd w:id="1"/>
    </w:p>
    <w:p w14:paraId="10650051" w14:textId="08F90A63" w:rsidR="00C17C0A" w:rsidRPr="00D31AC6" w:rsidRDefault="00080CD2" w:rsidP="00D31AC6">
      <w:pPr>
        <w:tabs>
          <w:tab w:val="left" w:pos="426"/>
          <w:tab w:val="left" w:pos="1068"/>
        </w:tabs>
        <w:spacing w:before="160" w:line="360" w:lineRule="auto"/>
        <w:jc w:val="both"/>
        <w:rPr>
          <w:rFonts w:ascii="Times New Roman" w:hAnsi="Times New Roman" w:cs="Times New Roman"/>
          <w:sz w:val="24"/>
          <w:szCs w:val="24"/>
        </w:rPr>
      </w:pPr>
      <w:r w:rsidRPr="00080CD2">
        <w:rPr>
          <w:rFonts w:ascii="Times New Roman" w:hAnsi="Times New Roman" w:cs="Times New Roman"/>
          <w:sz w:val="24"/>
          <w:szCs w:val="24"/>
        </w:rPr>
        <w:t xml:space="preserve">Definiranje urbanog područja kao osnove za planski razvoj urbanih središta određeno je </w:t>
      </w:r>
      <w:r w:rsidRPr="00080CD2">
        <w:rPr>
          <w:rFonts w:ascii="Times New Roman" w:hAnsi="Times New Roman" w:cs="Times New Roman"/>
          <w:i/>
          <w:iCs/>
          <w:sz w:val="24"/>
          <w:szCs w:val="24"/>
        </w:rPr>
        <w:t>Smjernicama</w:t>
      </w:r>
      <w:r w:rsidRPr="00080CD2">
        <w:rPr>
          <w:rFonts w:ascii="Times New Roman" w:hAnsi="Times New Roman" w:cs="Times New Roman"/>
          <w:sz w:val="24"/>
          <w:szCs w:val="24"/>
        </w:rPr>
        <w:t xml:space="preserve"> MRRFEU-a, koje je nadležno za usmjeravanje urbanog razvoja i provedbu ITU mehanizma, i odredbama ZRRRH-a (članak 14.). Na temelju ovih regulativa i važećeg zakonodavnog okvira, Republika Hrvatska u financijskom razdoblju od 2021. do 2027. godine planira korištenje ITU mehanizma u 22 hrvatska grada, od kojih 8 pripada u kategoriju gradova središta manjih urbanih područja. U toj kategoriji se nalazi i Grad </w:t>
      </w:r>
      <w:r w:rsidR="00E828A1">
        <w:rPr>
          <w:rFonts w:ascii="Times New Roman" w:hAnsi="Times New Roman" w:cs="Times New Roman"/>
          <w:sz w:val="24"/>
          <w:szCs w:val="24"/>
        </w:rPr>
        <w:t>Čakovec</w:t>
      </w:r>
      <w:r w:rsidRPr="00080CD2">
        <w:rPr>
          <w:rFonts w:ascii="Times New Roman" w:hAnsi="Times New Roman" w:cs="Times New Roman"/>
          <w:sz w:val="24"/>
          <w:szCs w:val="24"/>
        </w:rPr>
        <w:t xml:space="preserve"> kao grad središte urbanog područja. Aspekt teritorijalne povezanosti za određivanje urbanog područja sadrži nekoliko važnih cjelina koje u konačnici definiraju i opisuju urbano područje. U ovom poglavlju se opisuje teritorijalni obuhvat urbanog područja, način definiranja obuhvata UP-a, glavne značajke teritorija (demografske i fizičke) te nacionalni i međunarodni teritorijalni kontekst. </w:t>
      </w:r>
    </w:p>
    <w:p w14:paraId="30276CB8" w14:textId="442DEB1C" w:rsidR="00C17C0A" w:rsidRPr="00D31AC6" w:rsidRDefault="00864499" w:rsidP="00D31AC6">
      <w:pPr>
        <w:pStyle w:val="Naslov2"/>
        <w:ind w:firstLine="708"/>
        <w:rPr>
          <w:rFonts w:ascii="Times New Roman" w:hAnsi="Times New Roman" w:cs="Times New Roman"/>
          <w:sz w:val="24"/>
          <w:szCs w:val="24"/>
        </w:rPr>
      </w:pPr>
      <w:bookmarkStart w:id="2" w:name="_Toc212472637"/>
      <w:r w:rsidRPr="00D31AC6">
        <w:rPr>
          <w:rFonts w:ascii="Times New Roman" w:hAnsi="Times New Roman" w:cs="Times New Roman"/>
          <w:sz w:val="24"/>
          <w:szCs w:val="24"/>
        </w:rPr>
        <w:t xml:space="preserve">2.1. </w:t>
      </w:r>
      <w:r w:rsidR="00C17C0A" w:rsidRPr="00D31AC6">
        <w:rPr>
          <w:rFonts w:ascii="Times New Roman" w:hAnsi="Times New Roman" w:cs="Times New Roman"/>
          <w:sz w:val="24"/>
          <w:szCs w:val="24"/>
        </w:rPr>
        <w:t>Teritorijalni obuhvat</w:t>
      </w:r>
      <w:bookmarkEnd w:id="2"/>
    </w:p>
    <w:p w14:paraId="7DB76218" w14:textId="77777777" w:rsidR="00F551B7" w:rsidRPr="00F551B7" w:rsidRDefault="00F551B7" w:rsidP="00F551B7">
      <w:pPr>
        <w:tabs>
          <w:tab w:val="left" w:pos="1068"/>
        </w:tabs>
        <w:spacing w:before="160" w:line="360" w:lineRule="auto"/>
        <w:jc w:val="both"/>
        <w:rPr>
          <w:rFonts w:ascii="Times New Roman" w:hAnsi="Times New Roman" w:cs="Times New Roman"/>
          <w:sz w:val="24"/>
          <w:szCs w:val="24"/>
        </w:rPr>
      </w:pPr>
      <w:r w:rsidRPr="00F551B7">
        <w:rPr>
          <w:rFonts w:ascii="Times New Roman" w:hAnsi="Times New Roman" w:cs="Times New Roman"/>
          <w:sz w:val="24"/>
          <w:szCs w:val="24"/>
        </w:rPr>
        <w:t xml:space="preserve">Osnivanje županija umjesto nekadašnjih zajednica općina imalo je za posljedicu smještanje određenih funkcija u gradove, koji prije nisu imali te funkcije. To je utjecalo na porast njihove važnosti i povećanje centraliziranosti, što je dovelo do promjena u gravitaciji prema pojedinim urbanim središtima. Također, infrastrukturni je razvoj pratio te trendove i urbana područja širila su svoj utjecaj i prostorni kontinuitet. Daljnji regionalni razvoj i razvoj urbanih područja kroz ITU mehanizam potaknut je i ojačan novom podjelom Republike Hrvatske na četiri statističke regije (NUTS 2): Panonska Hrvatska, Jadranska Hrvatska, Grad Zagreb i Sjeverna Hrvatska, koja je u primjeni od 1. siječnja 2021. godine. Nova podjela povoljna je i jasna u pogledu pravila dodjele regionalnih potpora, predstavlja bolje uvjete za korištenje sredstava Kohezijske politike za veće područje Republike Hrvatske i formiranje homogenijih regija u pogledu stupnja razvijenosti i drugih važnih obilježja, čime je ispravljena neadekvatnost stare NUTS podjele (iz 2012. godine) prema kojoj je Hrvatska bila podijeljena na samo dvije statističke regije: Kontinentalnu i Jadransku Hrvatsku, što je omogućilo predominaciju Grada Zagreba u Kontinentalnoj Hrvatskoj, te tako i slabije mogućnosti korištenja regionalnih potpora za ostatak Kontinentalne Hrvatske jer je Grad Zagreb znatno dizao prosjek. </w:t>
      </w:r>
    </w:p>
    <w:p w14:paraId="55A69141" w14:textId="0C788452" w:rsidR="004B0181" w:rsidRDefault="001077F6" w:rsidP="009D20A9">
      <w:pPr>
        <w:autoSpaceDE w:val="0"/>
        <w:autoSpaceDN w:val="0"/>
        <w:adjustRightInd w:val="0"/>
        <w:spacing w:before="16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UP Čakovec čine Grad Čakovec, Općina Nedelišće, </w:t>
      </w:r>
      <w:r w:rsidR="00433F0F">
        <w:rPr>
          <w:rFonts w:ascii="Times New Roman" w:hAnsi="Times New Roman" w:cs="Times New Roman"/>
          <w:sz w:val="24"/>
          <w:szCs w:val="24"/>
        </w:rPr>
        <w:t>Općina Šenkovec, Općina Pribislavec i Općina Strahoninec</w:t>
      </w:r>
      <w:r>
        <w:rPr>
          <w:rFonts w:ascii="Times New Roman" w:hAnsi="Times New Roman" w:cs="Times New Roman"/>
          <w:sz w:val="24"/>
          <w:szCs w:val="24"/>
        </w:rPr>
        <w:t xml:space="preserve">. </w:t>
      </w:r>
      <w:r w:rsidR="00433F0F">
        <w:rPr>
          <w:rFonts w:ascii="Times New Roman" w:hAnsi="Times New Roman" w:cs="Times New Roman"/>
          <w:sz w:val="24"/>
          <w:szCs w:val="24"/>
        </w:rPr>
        <w:t>Sve općine</w:t>
      </w:r>
      <w:r>
        <w:rPr>
          <w:rFonts w:ascii="Times New Roman" w:hAnsi="Times New Roman" w:cs="Times New Roman"/>
          <w:sz w:val="24"/>
          <w:szCs w:val="24"/>
        </w:rPr>
        <w:t xml:space="preserve"> graniče s gradom </w:t>
      </w:r>
      <w:r w:rsidR="00433F0F">
        <w:rPr>
          <w:rFonts w:ascii="Times New Roman" w:hAnsi="Times New Roman" w:cs="Times New Roman"/>
          <w:sz w:val="24"/>
          <w:szCs w:val="24"/>
        </w:rPr>
        <w:t>Čakovcem</w:t>
      </w:r>
      <w:r w:rsidR="003B10F6">
        <w:rPr>
          <w:rFonts w:ascii="Times New Roman" w:hAnsi="Times New Roman" w:cs="Times New Roman"/>
          <w:sz w:val="24"/>
          <w:szCs w:val="24"/>
        </w:rPr>
        <w:t xml:space="preserve"> i</w:t>
      </w:r>
      <w:r>
        <w:rPr>
          <w:rFonts w:ascii="Times New Roman" w:hAnsi="Times New Roman" w:cs="Times New Roman"/>
          <w:sz w:val="24"/>
          <w:szCs w:val="24"/>
        </w:rPr>
        <w:t xml:space="preserve"> svi JLS-ovi u sastavu UP-a imaju i svoje vanjske granice – prema drugim općinama i gradovima u </w:t>
      </w:r>
      <w:r w:rsidR="00433F0F">
        <w:rPr>
          <w:rFonts w:ascii="Times New Roman" w:hAnsi="Times New Roman" w:cs="Times New Roman"/>
          <w:sz w:val="24"/>
          <w:szCs w:val="24"/>
        </w:rPr>
        <w:t xml:space="preserve">Međimurskoj županiji ili, u slučaju </w:t>
      </w:r>
      <w:r w:rsidR="00144204">
        <w:rPr>
          <w:rFonts w:ascii="Times New Roman" w:hAnsi="Times New Roman" w:cs="Times New Roman"/>
          <w:sz w:val="24"/>
          <w:szCs w:val="24"/>
        </w:rPr>
        <w:t>Čakovca i Nedelišća, i prema drugoj županiji</w:t>
      </w:r>
      <w:r w:rsidR="00143338">
        <w:rPr>
          <w:rFonts w:ascii="Times New Roman" w:hAnsi="Times New Roman" w:cs="Times New Roman"/>
          <w:sz w:val="24"/>
          <w:szCs w:val="24"/>
        </w:rPr>
        <w:t xml:space="preserve">, </w:t>
      </w:r>
      <w:r w:rsidR="00144204">
        <w:rPr>
          <w:rFonts w:ascii="Times New Roman" w:hAnsi="Times New Roman" w:cs="Times New Roman"/>
          <w:sz w:val="24"/>
          <w:szCs w:val="24"/>
        </w:rPr>
        <w:t>Varaždinskoj županiji na jugu</w:t>
      </w:r>
      <w:r w:rsidR="00FB0F53">
        <w:rPr>
          <w:rFonts w:ascii="Times New Roman" w:hAnsi="Times New Roman" w:cs="Times New Roman"/>
          <w:sz w:val="24"/>
          <w:szCs w:val="24"/>
        </w:rPr>
        <w:t xml:space="preserve">, a </w:t>
      </w:r>
      <w:r w:rsidR="00D84AD9">
        <w:rPr>
          <w:rFonts w:ascii="Times New Roman" w:hAnsi="Times New Roman" w:cs="Times New Roman"/>
          <w:sz w:val="24"/>
          <w:szCs w:val="24"/>
        </w:rPr>
        <w:t>općina</w:t>
      </w:r>
      <w:r w:rsidR="00911896">
        <w:rPr>
          <w:rFonts w:ascii="Times New Roman" w:hAnsi="Times New Roman" w:cs="Times New Roman"/>
          <w:sz w:val="24"/>
          <w:szCs w:val="24"/>
        </w:rPr>
        <w:t xml:space="preserve"> Nedelišće manjim dijelom ima i državnu granicu – prema Republici Sloveniji na krajnjem zapadu.</w:t>
      </w:r>
      <w:r w:rsidR="003B10F6">
        <w:rPr>
          <w:rFonts w:ascii="Times New Roman" w:hAnsi="Times New Roman" w:cs="Times New Roman"/>
          <w:sz w:val="24"/>
          <w:szCs w:val="24"/>
        </w:rPr>
        <w:t xml:space="preserve"> Od drugih JLS-ova na području Međimurske županije UP Čakovec graniči s </w:t>
      </w:r>
      <w:r w:rsidR="00D84AD9">
        <w:rPr>
          <w:rFonts w:ascii="Times New Roman" w:hAnsi="Times New Roman" w:cs="Times New Roman"/>
          <w:sz w:val="24"/>
          <w:szCs w:val="24"/>
        </w:rPr>
        <w:t>gradom</w:t>
      </w:r>
      <w:r w:rsidR="003B10F6">
        <w:rPr>
          <w:rFonts w:ascii="Times New Roman" w:hAnsi="Times New Roman" w:cs="Times New Roman"/>
          <w:sz w:val="24"/>
          <w:szCs w:val="24"/>
        </w:rPr>
        <w:t xml:space="preserve"> Mursko Središće i </w:t>
      </w:r>
      <w:r w:rsidR="00D84AD9">
        <w:rPr>
          <w:rFonts w:ascii="Times New Roman" w:hAnsi="Times New Roman" w:cs="Times New Roman"/>
          <w:sz w:val="24"/>
          <w:szCs w:val="24"/>
        </w:rPr>
        <w:t>općinom</w:t>
      </w:r>
      <w:r w:rsidR="003B10F6">
        <w:rPr>
          <w:rFonts w:ascii="Times New Roman" w:hAnsi="Times New Roman" w:cs="Times New Roman"/>
          <w:sz w:val="24"/>
          <w:szCs w:val="24"/>
        </w:rPr>
        <w:t xml:space="preserve"> Vratišinec na sjeveru,</w:t>
      </w:r>
      <w:r w:rsidR="00D84AD9">
        <w:rPr>
          <w:rFonts w:ascii="Times New Roman" w:hAnsi="Times New Roman" w:cs="Times New Roman"/>
          <w:sz w:val="24"/>
          <w:szCs w:val="24"/>
        </w:rPr>
        <w:t xml:space="preserve"> </w:t>
      </w:r>
      <w:r w:rsidR="00F35DCC">
        <w:rPr>
          <w:rFonts w:ascii="Times New Roman" w:hAnsi="Times New Roman" w:cs="Times New Roman"/>
          <w:sz w:val="24"/>
          <w:szCs w:val="24"/>
        </w:rPr>
        <w:t xml:space="preserve">s </w:t>
      </w:r>
      <w:r w:rsidR="00D84AD9">
        <w:rPr>
          <w:rFonts w:ascii="Times New Roman" w:hAnsi="Times New Roman" w:cs="Times New Roman"/>
          <w:sz w:val="24"/>
          <w:szCs w:val="24"/>
        </w:rPr>
        <w:t xml:space="preserve">općinama Sveti Juraj na Bregu i Gornji Mihaljevec na sjeverozapadu, </w:t>
      </w:r>
      <w:r w:rsidR="00F35DCC">
        <w:rPr>
          <w:rFonts w:ascii="Times New Roman" w:hAnsi="Times New Roman" w:cs="Times New Roman"/>
          <w:sz w:val="24"/>
          <w:szCs w:val="24"/>
        </w:rPr>
        <w:t>s općinom Podturen na sjeveroistoku, s općinama Belica i Mala Subotica na istoku te s općinom Orehovica na jugoistoku.</w:t>
      </w:r>
      <w:r w:rsidR="003B10F6">
        <w:rPr>
          <w:rFonts w:ascii="Times New Roman" w:hAnsi="Times New Roman" w:cs="Times New Roman"/>
          <w:sz w:val="24"/>
          <w:szCs w:val="24"/>
        </w:rPr>
        <w:t xml:space="preserve"> </w:t>
      </w:r>
      <w:r w:rsidR="00F35DCC">
        <w:rPr>
          <w:rFonts w:ascii="Times New Roman" w:hAnsi="Times New Roman" w:cs="Times New Roman"/>
          <w:sz w:val="24"/>
          <w:szCs w:val="24"/>
        </w:rPr>
        <w:t xml:space="preserve">UP Čakovec nalazi se u </w:t>
      </w:r>
      <w:r w:rsidR="00172D5E">
        <w:rPr>
          <w:rFonts w:ascii="Times New Roman" w:hAnsi="Times New Roman" w:cs="Times New Roman"/>
          <w:sz w:val="24"/>
          <w:szCs w:val="24"/>
        </w:rPr>
        <w:t>sjevernom</w:t>
      </w:r>
      <w:r w:rsidRPr="73B25930">
        <w:rPr>
          <w:rFonts w:ascii="Times New Roman" w:hAnsi="Times New Roman" w:cs="Times New Roman"/>
          <w:sz w:val="24"/>
          <w:szCs w:val="24"/>
        </w:rPr>
        <w:t xml:space="preserve"> dijelu Republike Hrvatske, na području </w:t>
      </w:r>
      <w:r w:rsidR="00172D5E">
        <w:rPr>
          <w:rFonts w:ascii="Times New Roman" w:hAnsi="Times New Roman" w:cs="Times New Roman"/>
          <w:sz w:val="24"/>
          <w:szCs w:val="24"/>
        </w:rPr>
        <w:t>Međimurske županije</w:t>
      </w:r>
      <w:r w:rsidRPr="73B25930">
        <w:rPr>
          <w:rFonts w:ascii="Times New Roman" w:hAnsi="Times New Roman" w:cs="Times New Roman"/>
          <w:sz w:val="24"/>
          <w:szCs w:val="24"/>
        </w:rPr>
        <w:t xml:space="preserve"> koja graniči </w:t>
      </w:r>
      <w:r>
        <w:rPr>
          <w:rFonts w:ascii="Times New Roman" w:hAnsi="Times New Roman" w:cs="Times New Roman"/>
          <w:sz w:val="24"/>
          <w:szCs w:val="24"/>
        </w:rPr>
        <w:t>s</w:t>
      </w:r>
      <w:r w:rsidRPr="73B25930">
        <w:rPr>
          <w:rFonts w:ascii="Times New Roman" w:hAnsi="Times New Roman" w:cs="Times New Roman"/>
          <w:sz w:val="24"/>
          <w:szCs w:val="24"/>
        </w:rPr>
        <w:t xml:space="preserve"> </w:t>
      </w:r>
      <w:r w:rsidR="00172D5E">
        <w:rPr>
          <w:rFonts w:ascii="Times New Roman" w:hAnsi="Times New Roman" w:cs="Times New Roman"/>
          <w:sz w:val="24"/>
          <w:szCs w:val="24"/>
        </w:rPr>
        <w:t>Varaždinskom županijom na jugu</w:t>
      </w:r>
      <w:r w:rsidR="003F1535">
        <w:rPr>
          <w:rFonts w:ascii="Times New Roman" w:hAnsi="Times New Roman" w:cs="Times New Roman"/>
          <w:sz w:val="24"/>
          <w:szCs w:val="24"/>
        </w:rPr>
        <w:t>, manjim dijelom na</w:t>
      </w:r>
      <w:r w:rsidR="00261B8D">
        <w:rPr>
          <w:rFonts w:ascii="Times New Roman" w:hAnsi="Times New Roman" w:cs="Times New Roman"/>
          <w:sz w:val="24"/>
          <w:szCs w:val="24"/>
        </w:rPr>
        <w:t xml:space="preserve"> jugoistoku s Koprivničko-križevačkom županijom, na sjeverozapadu i zapadu s Republikom Slovenijom, a na sjeveroistoku i istoku s Mađarskom. </w:t>
      </w:r>
      <w:r w:rsidR="00121C23">
        <w:rPr>
          <w:rFonts w:ascii="Times New Roman" w:hAnsi="Times New Roman" w:cs="Times New Roman"/>
          <w:sz w:val="24"/>
          <w:szCs w:val="24"/>
        </w:rPr>
        <w:t xml:space="preserve">Dvije državne granice </w:t>
      </w:r>
      <w:r w:rsidR="00611C9B">
        <w:rPr>
          <w:rFonts w:ascii="Times New Roman" w:hAnsi="Times New Roman" w:cs="Times New Roman"/>
          <w:sz w:val="24"/>
          <w:szCs w:val="24"/>
        </w:rPr>
        <w:t>čine Međimursku županiju važnim prometnim čvorištem i pridonose njezinu dobrom geoprometnom položaju, što se odražava u</w:t>
      </w:r>
      <w:r w:rsidR="009C4D4C">
        <w:rPr>
          <w:rFonts w:ascii="Times New Roman" w:hAnsi="Times New Roman" w:cs="Times New Roman"/>
          <w:sz w:val="24"/>
          <w:szCs w:val="24"/>
        </w:rPr>
        <w:t xml:space="preserve"> brojnim segmentima</w:t>
      </w:r>
      <w:r w:rsidR="004B0181">
        <w:rPr>
          <w:rFonts w:ascii="Times New Roman" w:hAnsi="Times New Roman" w:cs="Times New Roman"/>
          <w:sz w:val="24"/>
          <w:szCs w:val="24"/>
        </w:rPr>
        <w:t>, a UP Čakovec tu ima poseban značaj jer se nalazi u samoj sredini županije, makar tek manjim dijelom ima državnu granicu na krajnjem zapadu prema Sloveniji.</w:t>
      </w:r>
      <w:r w:rsidR="009C4D4C">
        <w:rPr>
          <w:rFonts w:ascii="Times New Roman" w:hAnsi="Times New Roman" w:cs="Times New Roman"/>
          <w:sz w:val="24"/>
          <w:szCs w:val="24"/>
        </w:rPr>
        <w:t xml:space="preserve"> </w:t>
      </w:r>
    </w:p>
    <w:p w14:paraId="7D9763E2" w14:textId="53ABF36A" w:rsidR="00171F09" w:rsidRDefault="00171F09" w:rsidP="00171F09">
      <w:pPr>
        <w:autoSpaceDE w:val="0"/>
        <w:autoSpaceDN w:val="0"/>
        <w:adjustRightInd w:val="0"/>
        <w:spacing w:before="160" w:after="0" w:line="360" w:lineRule="auto"/>
        <w:jc w:val="both"/>
        <w:rPr>
          <w:rFonts w:ascii="Times New Roman" w:hAnsi="Times New Roman" w:cs="Times New Roman"/>
          <w:sz w:val="24"/>
          <w:szCs w:val="24"/>
        </w:rPr>
      </w:pPr>
      <w:r w:rsidRPr="00D370BD">
        <w:rPr>
          <w:rFonts w:cstheme="minorHAnsi"/>
          <w:noProof/>
          <w:sz w:val="28"/>
          <w:szCs w:val="28"/>
        </w:rPr>
        <w:drawing>
          <wp:anchor distT="0" distB="0" distL="114300" distR="114300" simplePos="0" relativeHeight="251658240" behindDoc="0" locked="0" layoutInCell="1" allowOverlap="1" wp14:anchorId="041F5A07" wp14:editId="02E6293A">
            <wp:simplePos x="0" y="0"/>
            <wp:positionH relativeFrom="margin">
              <wp:align>center</wp:align>
            </wp:positionH>
            <wp:positionV relativeFrom="paragraph">
              <wp:posOffset>1393825</wp:posOffset>
            </wp:positionV>
            <wp:extent cx="3737610" cy="3553460"/>
            <wp:effectExtent l="0" t="0" r="0" b="8890"/>
            <wp:wrapTopAndBottom/>
            <wp:docPr id="14" name="Slika 14"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a kojoj se prikazuje karta&#10;&#10;Opis je automatski generiran"/>
                    <pic:cNvPicPr/>
                  </pic:nvPicPr>
                  <pic:blipFill>
                    <a:blip r:embed="rId18">
                      <a:extLst>
                        <a:ext uri="{28A0092B-C50C-407E-A947-70E740481C1C}">
                          <a14:useLocalDpi xmlns:a14="http://schemas.microsoft.com/office/drawing/2010/main" val="0"/>
                        </a:ext>
                      </a:extLst>
                    </a:blip>
                    <a:stretch>
                      <a:fillRect/>
                    </a:stretch>
                  </pic:blipFill>
                  <pic:spPr>
                    <a:xfrm>
                      <a:off x="0" y="0"/>
                      <a:ext cx="3737610" cy="3553460"/>
                    </a:xfrm>
                    <a:prstGeom prst="rect">
                      <a:avLst/>
                    </a:prstGeom>
                  </pic:spPr>
                </pic:pic>
              </a:graphicData>
            </a:graphic>
            <wp14:sizeRelV relativeFrom="margin">
              <wp14:pctHeight>0</wp14:pctHeight>
            </wp14:sizeRelV>
          </wp:anchor>
        </w:drawing>
      </w:r>
      <w:r w:rsidR="001077F6" w:rsidRPr="73B25930">
        <w:rPr>
          <w:rFonts w:ascii="Times New Roman" w:hAnsi="Times New Roman" w:cs="Times New Roman"/>
          <w:sz w:val="24"/>
          <w:szCs w:val="24"/>
        </w:rPr>
        <w:t xml:space="preserve">Ukupna površina UP-a </w:t>
      </w:r>
      <w:r w:rsidR="001077F6" w:rsidRPr="00E92AB1">
        <w:rPr>
          <w:rFonts w:ascii="Times New Roman" w:hAnsi="Times New Roman" w:cs="Times New Roman"/>
          <w:sz w:val="24"/>
          <w:szCs w:val="24"/>
        </w:rPr>
        <w:t xml:space="preserve">iznosi </w:t>
      </w:r>
      <w:r w:rsidR="004B0181">
        <w:rPr>
          <w:rFonts w:ascii="Times New Roman" w:hAnsi="Times New Roman" w:cs="Times New Roman"/>
          <w:sz w:val="24"/>
          <w:szCs w:val="24"/>
        </w:rPr>
        <w:t>164</w:t>
      </w:r>
      <w:r w:rsidR="001077F6" w:rsidRPr="00E92AB1">
        <w:rPr>
          <w:rFonts w:ascii="Times New Roman" w:hAnsi="Times New Roman" w:cs="Times New Roman"/>
          <w:sz w:val="24"/>
          <w:szCs w:val="24"/>
        </w:rPr>
        <w:t>,</w:t>
      </w:r>
      <w:r w:rsidR="004B0181">
        <w:rPr>
          <w:rFonts w:ascii="Times New Roman" w:hAnsi="Times New Roman" w:cs="Times New Roman"/>
          <w:sz w:val="24"/>
          <w:szCs w:val="24"/>
        </w:rPr>
        <w:t>85</w:t>
      </w:r>
      <w:r w:rsidR="001077F6" w:rsidRPr="00E92AB1">
        <w:rPr>
          <w:rFonts w:ascii="Times New Roman" w:hAnsi="Times New Roman" w:cs="Times New Roman"/>
          <w:sz w:val="24"/>
          <w:szCs w:val="24"/>
        </w:rPr>
        <w:t xml:space="preserve"> km², što</w:t>
      </w:r>
      <w:r w:rsidR="001077F6" w:rsidRPr="73B25930">
        <w:rPr>
          <w:rFonts w:ascii="Times New Roman" w:hAnsi="Times New Roman" w:cs="Times New Roman"/>
          <w:sz w:val="24"/>
          <w:szCs w:val="24"/>
        </w:rPr>
        <w:t xml:space="preserve"> čini </w:t>
      </w:r>
      <w:r w:rsidR="00A04ADB">
        <w:rPr>
          <w:rFonts w:ascii="Times New Roman" w:hAnsi="Times New Roman" w:cs="Times New Roman"/>
          <w:sz w:val="24"/>
          <w:szCs w:val="24"/>
        </w:rPr>
        <w:t>22,6</w:t>
      </w:r>
      <w:r w:rsidR="001077F6" w:rsidRPr="73B25930">
        <w:rPr>
          <w:rFonts w:ascii="Times New Roman" w:hAnsi="Times New Roman" w:cs="Times New Roman"/>
          <w:sz w:val="24"/>
          <w:szCs w:val="24"/>
        </w:rPr>
        <w:t xml:space="preserve">% površine </w:t>
      </w:r>
      <w:r w:rsidR="00A04ADB">
        <w:rPr>
          <w:rFonts w:ascii="Times New Roman" w:hAnsi="Times New Roman" w:cs="Times New Roman"/>
          <w:sz w:val="24"/>
          <w:szCs w:val="24"/>
        </w:rPr>
        <w:t>Međimurske</w:t>
      </w:r>
      <w:r w:rsidR="001077F6" w:rsidRPr="73B25930">
        <w:rPr>
          <w:rFonts w:ascii="Times New Roman" w:hAnsi="Times New Roman" w:cs="Times New Roman"/>
          <w:sz w:val="24"/>
          <w:szCs w:val="24"/>
        </w:rPr>
        <w:t xml:space="preserve"> županije, čime je pokriven </w:t>
      </w:r>
      <w:r w:rsidR="00F10A45">
        <w:rPr>
          <w:rFonts w:ascii="Times New Roman" w:hAnsi="Times New Roman" w:cs="Times New Roman"/>
          <w:sz w:val="24"/>
          <w:szCs w:val="24"/>
        </w:rPr>
        <w:t xml:space="preserve">manji prostor županije, ali prostor koji je natprosječno naseljen u odnosu na ostatak županije, što ukazuje na karakteristiku urbanosti </w:t>
      </w:r>
      <w:r w:rsidR="004E79A4">
        <w:rPr>
          <w:rFonts w:ascii="Times New Roman" w:hAnsi="Times New Roman" w:cs="Times New Roman"/>
          <w:sz w:val="24"/>
          <w:szCs w:val="24"/>
        </w:rPr>
        <w:t>–</w:t>
      </w:r>
      <w:r w:rsidR="00F10A45">
        <w:rPr>
          <w:rFonts w:ascii="Times New Roman" w:hAnsi="Times New Roman" w:cs="Times New Roman"/>
          <w:sz w:val="24"/>
          <w:szCs w:val="24"/>
        </w:rPr>
        <w:t xml:space="preserve"> </w:t>
      </w:r>
      <w:r w:rsidR="004E79A4">
        <w:rPr>
          <w:rFonts w:ascii="Times New Roman" w:hAnsi="Times New Roman" w:cs="Times New Roman"/>
          <w:sz w:val="24"/>
          <w:szCs w:val="24"/>
        </w:rPr>
        <w:t>43,</w:t>
      </w:r>
      <w:r w:rsidR="00A061F6">
        <w:rPr>
          <w:rFonts w:ascii="Times New Roman" w:hAnsi="Times New Roman" w:cs="Times New Roman"/>
          <w:sz w:val="24"/>
          <w:szCs w:val="24"/>
        </w:rPr>
        <w:t>84% stanovnika Međimurske županije živi na UP-u Čakovec (46.408 stanovnika od ukupno 105.</w:t>
      </w:r>
      <w:r w:rsidR="00025649">
        <w:rPr>
          <w:rFonts w:ascii="Times New Roman" w:hAnsi="Times New Roman" w:cs="Times New Roman"/>
          <w:sz w:val="24"/>
          <w:szCs w:val="24"/>
        </w:rPr>
        <w:t>250</w:t>
      </w:r>
      <w:r w:rsidR="00A061F6">
        <w:rPr>
          <w:rFonts w:ascii="Times New Roman" w:hAnsi="Times New Roman" w:cs="Times New Roman"/>
          <w:sz w:val="24"/>
          <w:szCs w:val="24"/>
        </w:rPr>
        <w:t>)</w:t>
      </w:r>
      <w:r w:rsidR="00C6772B">
        <w:rPr>
          <w:rFonts w:ascii="Times New Roman" w:hAnsi="Times New Roman" w:cs="Times New Roman"/>
          <w:sz w:val="24"/>
          <w:szCs w:val="24"/>
        </w:rPr>
        <w:t>, pa je tako gustoća naseljenosti UP-a 281,72 st</w:t>
      </w:r>
      <w:r w:rsidR="00907B84">
        <w:rPr>
          <w:rFonts w:ascii="Times New Roman" w:hAnsi="Times New Roman" w:cs="Times New Roman"/>
          <w:sz w:val="24"/>
          <w:szCs w:val="24"/>
        </w:rPr>
        <w:t>./</w:t>
      </w:r>
      <w:r w:rsidR="00907B84" w:rsidRPr="00E92AB1">
        <w:rPr>
          <w:rFonts w:ascii="Times New Roman" w:hAnsi="Times New Roman" w:cs="Times New Roman"/>
          <w:sz w:val="24"/>
          <w:szCs w:val="24"/>
        </w:rPr>
        <w:t>km²</w:t>
      </w:r>
      <w:r w:rsidR="00907B84">
        <w:rPr>
          <w:rFonts w:ascii="Times New Roman" w:hAnsi="Times New Roman" w:cs="Times New Roman"/>
          <w:sz w:val="24"/>
          <w:szCs w:val="24"/>
        </w:rPr>
        <w:t xml:space="preserve">, u odnosu na županijsku gustoću naseljenosti od </w:t>
      </w:r>
      <w:r w:rsidR="0001236D">
        <w:rPr>
          <w:rFonts w:ascii="Times New Roman" w:hAnsi="Times New Roman" w:cs="Times New Roman"/>
          <w:sz w:val="24"/>
          <w:szCs w:val="24"/>
        </w:rPr>
        <w:t>144</w:t>
      </w:r>
      <w:r w:rsidR="00907B84">
        <w:rPr>
          <w:rFonts w:ascii="Times New Roman" w:hAnsi="Times New Roman" w:cs="Times New Roman"/>
          <w:sz w:val="24"/>
          <w:szCs w:val="24"/>
        </w:rPr>
        <w:t>,</w:t>
      </w:r>
      <w:r w:rsidR="0001236D">
        <w:rPr>
          <w:rFonts w:ascii="Times New Roman" w:hAnsi="Times New Roman" w:cs="Times New Roman"/>
          <w:sz w:val="24"/>
          <w:szCs w:val="24"/>
        </w:rPr>
        <w:t>38</w:t>
      </w:r>
      <w:r w:rsidR="00907B84">
        <w:rPr>
          <w:rFonts w:ascii="Times New Roman" w:hAnsi="Times New Roman" w:cs="Times New Roman"/>
          <w:sz w:val="24"/>
          <w:szCs w:val="24"/>
        </w:rPr>
        <w:t xml:space="preserve"> st./</w:t>
      </w:r>
      <w:r w:rsidR="00907B84" w:rsidRPr="00E92AB1">
        <w:rPr>
          <w:rFonts w:ascii="Times New Roman" w:hAnsi="Times New Roman" w:cs="Times New Roman"/>
          <w:sz w:val="24"/>
          <w:szCs w:val="24"/>
        </w:rPr>
        <w:t>km²</w:t>
      </w:r>
      <w:r w:rsidR="001B2C27">
        <w:rPr>
          <w:rFonts w:ascii="Times New Roman" w:hAnsi="Times New Roman" w:cs="Times New Roman"/>
          <w:sz w:val="24"/>
          <w:szCs w:val="24"/>
        </w:rPr>
        <w:t>.</w:t>
      </w:r>
    </w:p>
    <w:p w14:paraId="3702C599" w14:textId="784CFC5E" w:rsidR="00171F09" w:rsidRPr="00171F09" w:rsidRDefault="00171F09" w:rsidP="00171F09">
      <w:pPr>
        <w:pStyle w:val="Naslov2"/>
        <w:spacing w:before="0" w:after="0"/>
        <w:jc w:val="center"/>
        <w:rPr>
          <w:rFonts w:ascii="Times New Roman" w:hAnsi="Times New Roman" w:cs="Times New Roman"/>
          <w:sz w:val="20"/>
          <w:szCs w:val="20"/>
        </w:rPr>
      </w:pPr>
      <w:r w:rsidRPr="00171F09">
        <w:rPr>
          <w:rFonts w:ascii="Times New Roman" w:hAnsi="Times New Roman" w:cs="Times New Roman"/>
          <w:sz w:val="20"/>
          <w:szCs w:val="20"/>
        </w:rPr>
        <w:t>Slika 1. Obuhvat UP-a Čakovec</w:t>
      </w:r>
    </w:p>
    <w:p w14:paraId="7A3367B8" w14:textId="77777777" w:rsidR="00171F09" w:rsidRPr="00171F09" w:rsidRDefault="00171F09" w:rsidP="00171F09">
      <w:pPr>
        <w:rPr>
          <w:rFonts w:ascii="Times New Roman" w:hAnsi="Times New Roman" w:cs="Times New Roman"/>
          <w:sz w:val="24"/>
          <w:szCs w:val="24"/>
        </w:rPr>
      </w:pPr>
    </w:p>
    <w:p w14:paraId="3C4CFAC5" w14:textId="77777777" w:rsidR="00171F09" w:rsidRPr="00171F09" w:rsidRDefault="00171F09" w:rsidP="00171F09">
      <w:pPr>
        <w:rPr>
          <w:rFonts w:ascii="Times New Roman" w:hAnsi="Times New Roman" w:cs="Times New Roman"/>
          <w:sz w:val="24"/>
          <w:szCs w:val="24"/>
        </w:rPr>
      </w:pPr>
    </w:p>
    <w:p w14:paraId="1DBF6A28" w14:textId="77777777" w:rsidR="00171F09" w:rsidRPr="00171F09" w:rsidRDefault="00171F09" w:rsidP="00171F09">
      <w:pPr>
        <w:rPr>
          <w:rFonts w:ascii="Times New Roman" w:hAnsi="Times New Roman" w:cs="Times New Roman"/>
          <w:sz w:val="24"/>
          <w:szCs w:val="24"/>
        </w:rPr>
      </w:pPr>
    </w:p>
    <w:p w14:paraId="52095CF3" w14:textId="707EFCC8" w:rsidR="00E26AF7" w:rsidRPr="00D31AC6" w:rsidRDefault="00CC34EB" w:rsidP="00D31AC6">
      <w:pPr>
        <w:pStyle w:val="Naslov2"/>
        <w:rPr>
          <w:rFonts w:ascii="Times New Roman" w:hAnsi="Times New Roman" w:cs="Times New Roman"/>
          <w:sz w:val="24"/>
          <w:szCs w:val="24"/>
        </w:rPr>
      </w:pPr>
      <w:r w:rsidRPr="00D31AC6">
        <w:rPr>
          <w:rFonts w:ascii="Times New Roman" w:hAnsi="Times New Roman" w:cs="Times New Roman"/>
          <w:sz w:val="24"/>
          <w:szCs w:val="24"/>
        </w:rPr>
        <w:tab/>
      </w:r>
      <w:bookmarkStart w:id="3" w:name="_Toc212472638"/>
      <w:r w:rsidRPr="00D31AC6">
        <w:rPr>
          <w:rFonts w:ascii="Times New Roman" w:hAnsi="Times New Roman" w:cs="Times New Roman"/>
          <w:sz w:val="24"/>
          <w:szCs w:val="24"/>
        </w:rPr>
        <w:t xml:space="preserve">2.2. </w:t>
      </w:r>
      <w:r w:rsidR="00E26AF7" w:rsidRPr="00D31AC6">
        <w:rPr>
          <w:rFonts w:ascii="Times New Roman" w:hAnsi="Times New Roman" w:cs="Times New Roman"/>
          <w:sz w:val="24"/>
          <w:szCs w:val="24"/>
        </w:rPr>
        <w:t>Način definiranja obuhvata urbanog područja</w:t>
      </w:r>
      <w:bookmarkEnd w:id="3"/>
    </w:p>
    <w:p w14:paraId="4C3FC240" w14:textId="70B3D5F0" w:rsidR="00E26AF7" w:rsidRDefault="00E26AF7" w:rsidP="00E26AF7">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Obuhvat UP-a definira se člankom 14. ZRRRH-a kojim se klasificiraju urbana područja i određuju gradovi središta i </w:t>
      </w:r>
      <w:r w:rsidRPr="00E2147A">
        <w:rPr>
          <w:rFonts w:ascii="Times New Roman" w:hAnsi="Times New Roman" w:cs="Times New Roman"/>
          <w:i/>
          <w:iCs/>
          <w:sz w:val="24"/>
          <w:szCs w:val="24"/>
        </w:rPr>
        <w:t>Smjernicama</w:t>
      </w:r>
      <w:r>
        <w:rPr>
          <w:rFonts w:ascii="Times New Roman" w:hAnsi="Times New Roman" w:cs="Times New Roman"/>
          <w:sz w:val="24"/>
          <w:szCs w:val="24"/>
        </w:rPr>
        <w:t xml:space="preserve"> MRRFEU-a u kojima se iznose osnovni i dodatni kriteriji po kojima gradovi središta definiraju svoj obuhvat. </w:t>
      </w:r>
      <w:r w:rsidRPr="00E92AB1">
        <w:rPr>
          <w:rFonts w:ascii="Times New Roman" w:hAnsi="Times New Roman" w:cs="Times New Roman"/>
          <w:sz w:val="24"/>
          <w:szCs w:val="24"/>
        </w:rPr>
        <w:t xml:space="preserve">UP </w:t>
      </w:r>
      <w:r w:rsidR="00A154B9">
        <w:rPr>
          <w:rFonts w:ascii="Times New Roman" w:hAnsi="Times New Roman" w:cs="Times New Roman"/>
          <w:sz w:val="24"/>
          <w:szCs w:val="24"/>
        </w:rPr>
        <w:t>Čakovec</w:t>
      </w:r>
      <w:r w:rsidRPr="00E92AB1">
        <w:rPr>
          <w:rFonts w:ascii="Times New Roman" w:hAnsi="Times New Roman" w:cs="Times New Roman"/>
          <w:sz w:val="24"/>
          <w:szCs w:val="24"/>
        </w:rPr>
        <w:t xml:space="preserve"> je manje urbano područje jer grad </w:t>
      </w:r>
      <w:r w:rsidR="00A154B9">
        <w:rPr>
          <w:rFonts w:ascii="Times New Roman" w:hAnsi="Times New Roman" w:cs="Times New Roman"/>
          <w:sz w:val="24"/>
          <w:szCs w:val="24"/>
        </w:rPr>
        <w:t>Čakovec</w:t>
      </w:r>
      <w:r w:rsidRPr="00E92AB1">
        <w:rPr>
          <w:rFonts w:ascii="Times New Roman" w:hAnsi="Times New Roman" w:cs="Times New Roman"/>
          <w:sz w:val="24"/>
          <w:szCs w:val="24"/>
        </w:rPr>
        <w:t xml:space="preserve"> ima manje od 35.000 stanovnika, a središte je </w:t>
      </w:r>
      <w:r w:rsidR="00A154B9">
        <w:rPr>
          <w:rFonts w:ascii="Times New Roman" w:hAnsi="Times New Roman" w:cs="Times New Roman"/>
          <w:sz w:val="24"/>
          <w:szCs w:val="24"/>
        </w:rPr>
        <w:t>Međimurske</w:t>
      </w:r>
      <w:r w:rsidRPr="00E92AB1">
        <w:rPr>
          <w:rFonts w:ascii="Times New Roman" w:hAnsi="Times New Roman" w:cs="Times New Roman"/>
          <w:sz w:val="24"/>
          <w:szCs w:val="24"/>
        </w:rPr>
        <w:t xml:space="preserve"> županije, </w:t>
      </w:r>
      <w:r w:rsidR="00B71DC2">
        <w:rPr>
          <w:rFonts w:ascii="Times New Roman" w:hAnsi="Times New Roman" w:cs="Times New Roman"/>
          <w:sz w:val="24"/>
          <w:szCs w:val="24"/>
        </w:rPr>
        <w:t>te</w:t>
      </w:r>
      <w:r w:rsidRPr="00E92AB1">
        <w:rPr>
          <w:rFonts w:ascii="Times New Roman" w:hAnsi="Times New Roman" w:cs="Times New Roman"/>
          <w:sz w:val="24"/>
          <w:szCs w:val="24"/>
        </w:rPr>
        <w:t xml:space="preserve"> okuplja susjedne jedinice lokalne samouprave, uz suglasnost njihovih predstavničkih tijela. Konačni prijedlog obuhvata UP-a </w:t>
      </w:r>
      <w:r w:rsidR="00B71DC2">
        <w:rPr>
          <w:rFonts w:ascii="Times New Roman" w:hAnsi="Times New Roman" w:cs="Times New Roman"/>
          <w:sz w:val="24"/>
          <w:szCs w:val="24"/>
        </w:rPr>
        <w:t>Čakovec</w:t>
      </w:r>
      <w:r w:rsidR="00DC0A21">
        <w:rPr>
          <w:rFonts w:ascii="Times New Roman" w:hAnsi="Times New Roman" w:cs="Times New Roman"/>
          <w:sz w:val="24"/>
          <w:szCs w:val="24"/>
        </w:rPr>
        <w:t xml:space="preserve"> </w:t>
      </w:r>
      <w:r w:rsidRPr="00E92AB1">
        <w:rPr>
          <w:rFonts w:ascii="Times New Roman" w:hAnsi="Times New Roman" w:cs="Times New Roman"/>
          <w:sz w:val="24"/>
          <w:szCs w:val="24"/>
        </w:rPr>
        <w:t xml:space="preserve">podnesen je, prema zadanoj proceduri, na mišljenje MRRFEU koje se o tome pozitivno očitovalo </w:t>
      </w:r>
      <w:r w:rsidR="006F7E63">
        <w:rPr>
          <w:rFonts w:ascii="Times New Roman" w:hAnsi="Times New Roman" w:cs="Times New Roman"/>
          <w:sz w:val="24"/>
          <w:szCs w:val="24"/>
        </w:rPr>
        <w:t>17</w:t>
      </w:r>
      <w:r w:rsidRPr="00E92AB1">
        <w:rPr>
          <w:rFonts w:ascii="Times New Roman" w:hAnsi="Times New Roman" w:cs="Times New Roman"/>
          <w:sz w:val="24"/>
          <w:szCs w:val="24"/>
        </w:rPr>
        <w:t xml:space="preserve">. </w:t>
      </w:r>
      <w:r w:rsidR="006F7E63">
        <w:rPr>
          <w:rFonts w:ascii="Times New Roman" w:hAnsi="Times New Roman" w:cs="Times New Roman"/>
          <w:sz w:val="24"/>
          <w:szCs w:val="24"/>
        </w:rPr>
        <w:t>studenog</w:t>
      </w:r>
      <w:r w:rsidRPr="00E92AB1">
        <w:rPr>
          <w:rFonts w:ascii="Times New Roman" w:hAnsi="Times New Roman" w:cs="Times New Roman"/>
          <w:sz w:val="24"/>
          <w:szCs w:val="24"/>
        </w:rPr>
        <w:t xml:space="preserve"> 2021. godine, stoga je </w:t>
      </w:r>
      <w:r w:rsidR="006F7E63">
        <w:rPr>
          <w:rFonts w:ascii="Times New Roman" w:hAnsi="Times New Roman" w:cs="Times New Roman"/>
          <w:sz w:val="24"/>
          <w:szCs w:val="24"/>
        </w:rPr>
        <w:t>8</w:t>
      </w:r>
      <w:r w:rsidRPr="00E92AB1">
        <w:rPr>
          <w:rFonts w:ascii="Times New Roman" w:hAnsi="Times New Roman" w:cs="Times New Roman"/>
          <w:sz w:val="24"/>
          <w:szCs w:val="24"/>
        </w:rPr>
        <w:t xml:space="preserve">. </w:t>
      </w:r>
      <w:r w:rsidR="006F7E63">
        <w:rPr>
          <w:rFonts w:ascii="Times New Roman" w:hAnsi="Times New Roman" w:cs="Times New Roman"/>
          <w:sz w:val="24"/>
          <w:szCs w:val="24"/>
        </w:rPr>
        <w:t>prosinca</w:t>
      </w:r>
      <w:r w:rsidRPr="00E92AB1">
        <w:rPr>
          <w:rFonts w:ascii="Times New Roman" w:hAnsi="Times New Roman" w:cs="Times New Roman"/>
          <w:sz w:val="24"/>
          <w:szCs w:val="24"/>
        </w:rPr>
        <w:t xml:space="preserve"> 2021. godine Gradsko vijeće Grada </w:t>
      </w:r>
      <w:r w:rsidR="006F7E63">
        <w:rPr>
          <w:rFonts w:ascii="Times New Roman" w:hAnsi="Times New Roman" w:cs="Times New Roman"/>
          <w:sz w:val="24"/>
          <w:szCs w:val="24"/>
        </w:rPr>
        <w:t>Čakovca</w:t>
      </w:r>
      <w:r w:rsidRPr="00E92AB1">
        <w:rPr>
          <w:rFonts w:ascii="Times New Roman" w:hAnsi="Times New Roman" w:cs="Times New Roman"/>
          <w:sz w:val="24"/>
          <w:szCs w:val="24"/>
        </w:rPr>
        <w:t xml:space="preserve"> donijelo Odluku o </w:t>
      </w:r>
      <w:r w:rsidR="00F22240">
        <w:rPr>
          <w:rFonts w:ascii="Times New Roman" w:hAnsi="Times New Roman" w:cs="Times New Roman"/>
          <w:sz w:val="24"/>
          <w:szCs w:val="24"/>
        </w:rPr>
        <w:t>sastavu</w:t>
      </w:r>
      <w:r w:rsidRPr="00E92AB1">
        <w:rPr>
          <w:rFonts w:ascii="Times New Roman" w:hAnsi="Times New Roman" w:cs="Times New Roman"/>
          <w:sz w:val="24"/>
          <w:szCs w:val="24"/>
        </w:rPr>
        <w:t xml:space="preserve"> urbanog područja</w:t>
      </w:r>
      <w:r w:rsidR="00F22240">
        <w:rPr>
          <w:rFonts w:ascii="Times New Roman" w:hAnsi="Times New Roman" w:cs="Times New Roman"/>
          <w:sz w:val="24"/>
          <w:szCs w:val="24"/>
        </w:rPr>
        <w:t xml:space="preserve"> Čakovec</w:t>
      </w:r>
      <w:r w:rsidRPr="00E92AB1">
        <w:rPr>
          <w:rFonts w:ascii="Times New Roman" w:hAnsi="Times New Roman" w:cs="Times New Roman"/>
          <w:sz w:val="24"/>
          <w:szCs w:val="24"/>
        </w:rPr>
        <w:t xml:space="preserve">. UP </w:t>
      </w:r>
      <w:r w:rsidR="004169ED">
        <w:rPr>
          <w:rFonts w:ascii="Times New Roman" w:hAnsi="Times New Roman" w:cs="Times New Roman"/>
          <w:sz w:val="24"/>
          <w:szCs w:val="24"/>
        </w:rPr>
        <w:t>Čakovec</w:t>
      </w:r>
      <w:r w:rsidRPr="00E92AB1">
        <w:rPr>
          <w:rFonts w:ascii="Times New Roman" w:hAnsi="Times New Roman" w:cs="Times New Roman"/>
          <w:sz w:val="24"/>
          <w:szCs w:val="24"/>
        </w:rPr>
        <w:t>,</w:t>
      </w:r>
      <w:r>
        <w:rPr>
          <w:rFonts w:ascii="Times New Roman" w:hAnsi="Times New Roman" w:cs="Times New Roman"/>
          <w:sz w:val="24"/>
          <w:szCs w:val="24"/>
        </w:rPr>
        <w:t xml:space="preserve"> prema tome, čini administrativno i teritorijalno područje grada</w:t>
      </w:r>
      <w:r w:rsidR="004169ED">
        <w:rPr>
          <w:rFonts w:ascii="Times New Roman" w:hAnsi="Times New Roman" w:cs="Times New Roman"/>
          <w:sz w:val="24"/>
          <w:szCs w:val="24"/>
        </w:rPr>
        <w:t xml:space="preserve"> </w:t>
      </w:r>
      <w:r>
        <w:rPr>
          <w:rFonts w:ascii="Times New Roman" w:hAnsi="Times New Roman" w:cs="Times New Roman"/>
          <w:sz w:val="24"/>
          <w:szCs w:val="24"/>
        </w:rPr>
        <w:t>središta te okolnih (graničnih) JLS-ova koji imaju snažne funkcionalne i gospodarske veze s gradom</w:t>
      </w:r>
      <w:r w:rsidR="004169ED">
        <w:rPr>
          <w:rFonts w:ascii="Times New Roman" w:hAnsi="Times New Roman" w:cs="Times New Roman"/>
          <w:sz w:val="24"/>
          <w:szCs w:val="24"/>
        </w:rPr>
        <w:t xml:space="preserve"> </w:t>
      </w:r>
      <w:r>
        <w:rPr>
          <w:rFonts w:ascii="Times New Roman" w:hAnsi="Times New Roman" w:cs="Times New Roman"/>
          <w:sz w:val="24"/>
          <w:szCs w:val="24"/>
        </w:rPr>
        <w:t>središtem</w:t>
      </w:r>
      <w:r w:rsidR="004169ED">
        <w:rPr>
          <w:rFonts w:ascii="Times New Roman" w:hAnsi="Times New Roman" w:cs="Times New Roman"/>
          <w:sz w:val="24"/>
          <w:szCs w:val="24"/>
        </w:rPr>
        <w:t xml:space="preserve">, a koji su </w:t>
      </w:r>
      <w:r w:rsidR="0000141B">
        <w:rPr>
          <w:rFonts w:ascii="Times New Roman" w:hAnsi="Times New Roman" w:cs="Times New Roman"/>
          <w:sz w:val="24"/>
          <w:szCs w:val="24"/>
        </w:rPr>
        <w:t>tijekom rujna i listopada</w:t>
      </w:r>
      <w:r w:rsidR="00AF65BC">
        <w:rPr>
          <w:rFonts w:ascii="Times New Roman" w:hAnsi="Times New Roman" w:cs="Times New Roman"/>
          <w:sz w:val="24"/>
          <w:szCs w:val="24"/>
        </w:rPr>
        <w:t xml:space="preserve"> 2021. godine</w:t>
      </w:r>
      <w:r w:rsidR="0000141B">
        <w:rPr>
          <w:rFonts w:ascii="Times New Roman" w:hAnsi="Times New Roman" w:cs="Times New Roman"/>
          <w:sz w:val="24"/>
          <w:szCs w:val="24"/>
        </w:rPr>
        <w:t xml:space="preserve"> dali svoju suglasno</w:t>
      </w:r>
      <w:r w:rsidR="00DE1B67">
        <w:rPr>
          <w:rFonts w:ascii="Times New Roman" w:hAnsi="Times New Roman" w:cs="Times New Roman"/>
          <w:sz w:val="24"/>
          <w:szCs w:val="24"/>
        </w:rPr>
        <w:t>st</w:t>
      </w:r>
      <w:r w:rsidR="00D50E37">
        <w:rPr>
          <w:rFonts w:ascii="Times New Roman" w:hAnsi="Times New Roman" w:cs="Times New Roman"/>
          <w:sz w:val="24"/>
          <w:szCs w:val="24"/>
        </w:rPr>
        <w:t xml:space="preserve"> </w:t>
      </w:r>
      <w:r w:rsidR="007B765B">
        <w:rPr>
          <w:rFonts w:ascii="Times New Roman" w:hAnsi="Times New Roman" w:cs="Times New Roman"/>
          <w:sz w:val="24"/>
          <w:szCs w:val="24"/>
        </w:rPr>
        <w:t>za uključenje u urbano područje.</w:t>
      </w:r>
    </w:p>
    <w:p w14:paraId="768C5500" w14:textId="5E0ABA26" w:rsidR="007C242C" w:rsidRDefault="00E26AF7" w:rsidP="007C242C">
      <w:pPr>
        <w:shd w:val="clear" w:color="auto" w:fill="FFFFFF"/>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Prema </w:t>
      </w:r>
      <w:r w:rsidRPr="00CA4418">
        <w:rPr>
          <w:rFonts w:ascii="Times New Roman" w:hAnsi="Times New Roman" w:cs="Times New Roman"/>
          <w:i/>
          <w:iCs/>
          <w:sz w:val="24"/>
          <w:szCs w:val="24"/>
        </w:rPr>
        <w:t>Smjernicama</w:t>
      </w:r>
      <w:r>
        <w:rPr>
          <w:rFonts w:ascii="Times New Roman" w:hAnsi="Times New Roman" w:cs="Times New Roman"/>
          <w:sz w:val="24"/>
          <w:szCs w:val="24"/>
        </w:rPr>
        <w:t xml:space="preserve">, UP </w:t>
      </w:r>
      <w:r w:rsidR="007B765B">
        <w:rPr>
          <w:rFonts w:ascii="Times New Roman" w:hAnsi="Times New Roman" w:cs="Times New Roman"/>
          <w:sz w:val="24"/>
          <w:szCs w:val="24"/>
        </w:rPr>
        <w:t>Čakovec</w:t>
      </w:r>
      <w:r>
        <w:rPr>
          <w:rFonts w:ascii="Times New Roman" w:hAnsi="Times New Roman" w:cs="Times New Roman"/>
          <w:sz w:val="24"/>
          <w:szCs w:val="24"/>
        </w:rPr>
        <w:t xml:space="preserve"> ispunjava dva osnovna i nužna kriterija kojim</w:t>
      </w:r>
      <w:r w:rsidR="00A97480">
        <w:rPr>
          <w:rFonts w:ascii="Times New Roman" w:hAnsi="Times New Roman" w:cs="Times New Roman"/>
          <w:sz w:val="24"/>
          <w:szCs w:val="24"/>
        </w:rPr>
        <w:t>a</w:t>
      </w:r>
      <w:r>
        <w:rPr>
          <w:rFonts w:ascii="Times New Roman" w:hAnsi="Times New Roman" w:cs="Times New Roman"/>
          <w:sz w:val="24"/>
          <w:szCs w:val="24"/>
        </w:rPr>
        <w:t xml:space="preserve"> se definira obuhvat – prostorni kontinuitet i udio dnevnih migracija zaposlenih u središte UP-a od minimalno 30%. </w:t>
      </w:r>
      <w:r w:rsidRPr="00BE0D27">
        <w:rPr>
          <w:rFonts w:ascii="Times New Roman" w:hAnsi="Times New Roman" w:cs="Times New Roman"/>
          <w:sz w:val="24"/>
          <w:szCs w:val="24"/>
        </w:rPr>
        <w:t xml:space="preserve">Svi JLS-ovi unutar UP-a </w:t>
      </w:r>
      <w:r w:rsidR="007B765B">
        <w:rPr>
          <w:rFonts w:ascii="Times New Roman" w:hAnsi="Times New Roman" w:cs="Times New Roman"/>
          <w:sz w:val="24"/>
          <w:szCs w:val="24"/>
        </w:rPr>
        <w:t>Čakovec</w:t>
      </w:r>
      <w:r w:rsidRPr="00BE0D27">
        <w:rPr>
          <w:rFonts w:ascii="Times New Roman" w:hAnsi="Times New Roman" w:cs="Times New Roman"/>
          <w:sz w:val="24"/>
          <w:szCs w:val="24"/>
        </w:rPr>
        <w:t xml:space="preserve"> </w:t>
      </w:r>
      <w:r w:rsidRPr="00E92AB1">
        <w:rPr>
          <w:rFonts w:ascii="Times New Roman" w:hAnsi="Times New Roman" w:cs="Times New Roman"/>
          <w:sz w:val="24"/>
          <w:szCs w:val="24"/>
        </w:rPr>
        <w:t xml:space="preserve">čine kontinuirano urbano područje te prema službenim podacima Državnog zavoda za statistiku (u nastavku: DZS) ispunjavaju kriterij dnevnih migracija zaposlenih (udio minimalno 30%) u grad </w:t>
      </w:r>
      <w:r w:rsidR="007B765B">
        <w:rPr>
          <w:rFonts w:ascii="Times New Roman" w:hAnsi="Times New Roman" w:cs="Times New Roman"/>
          <w:sz w:val="24"/>
          <w:szCs w:val="24"/>
        </w:rPr>
        <w:t>Čakovec</w:t>
      </w:r>
      <w:r w:rsidRPr="00E92AB1">
        <w:rPr>
          <w:rFonts w:ascii="Times New Roman" w:hAnsi="Times New Roman" w:cs="Times New Roman"/>
          <w:sz w:val="24"/>
          <w:szCs w:val="24"/>
        </w:rPr>
        <w:t>. K</w:t>
      </w:r>
      <w:r w:rsidRPr="00E92AB1">
        <w:rPr>
          <w:rFonts w:ascii="Times New Roman" w:eastAsia="Times New Roman" w:hAnsi="Times New Roman" w:cs="Times New Roman"/>
          <w:sz w:val="24"/>
          <w:szCs w:val="24"/>
        </w:rPr>
        <w:t xml:space="preserve">riteriji prostornog kontinuiteta i dnevnih migracija pokazuju da definirano urbano područje čini kompaktnu i funkcionalnu cjelinu. Kao takvo, definirano urbano područje predstavlja temelj za izradu SRUP-a čiji je osnovni cilj prepoznavanje funkcionalnih veza grada središta i ostalih JLS-ova u obuhvatu. Osim spomenutih osnovnih kriterija za definiranje obuhvata urbanog područja, UP </w:t>
      </w:r>
      <w:r w:rsidR="00233F2F">
        <w:rPr>
          <w:rFonts w:ascii="Times New Roman" w:eastAsia="Times New Roman" w:hAnsi="Times New Roman" w:cs="Times New Roman"/>
          <w:sz w:val="24"/>
          <w:szCs w:val="24"/>
        </w:rPr>
        <w:t>Čakovec</w:t>
      </w:r>
      <w:r w:rsidRPr="00E92AB1">
        <w:rPr>
          <w:rFonts w:ascii="Times New Roman" w:eastAsia="Times New Roman" w:hAnsi="Times New Roman" w:cs="Times New Roman"/>
          <w:sz w:val="24"/>
          <w:szCs w:val="24"/>
        </w:rPr>
        <w:t xml:space="preserve"> zadovoljava i neke dodatne kriterije definirane </w:t>
      </w:r>
      <w:r w:rsidRPr="00E92AB1">
        <w:rPr>
          <w:rFonts w:ascii="Times New Roman" w:eastAsia="Times New Roman" w:hAnsi="Times New Roman" w:cs="Times New Roman"/>
          <w:i/>
          <w:iCs/>
          <w:sz w:val="24"/>
          <w:szCs w:val="24"/>
        </w:rPr>
        <w:t>Smjernicama</w:t>
      </w:r>
      <w:r w:rsidRPr="00E92AB1">
        <w:rPr>
          <w:rFonts w:ascii="Times New Roman" w:eastAsia="Times New Roman" w:hAnsi="Times New Roman" w:cs="Times New Roman"/>
          <w:sz w:val="24"/>
          <w:szCs w:val="24"/>
        </w:rPr>
        <w:t>, poput funkcionalne povezanosti s gradom središtem, infrastrukturnog kriterija i udjela dnevnih migracija</w:t>
      </w:r>
      <w:r w:rsidRPr="00BE0D27">
        <w:rPr>
          <w:rFonts w:ascii="Times New Roman" w:eastAsia="Times New Roman" w:hAnsi="Times New Roman" w:cs="Times New Roman"/>
          <w:sz w:val="24"/>
          <w:szCs w:val="24"/>
        </w:rPr>
        <w:t xml:space="preserve"> učenika i studenata u središte UP-a (detaljno prikazano u Analizi stanja</w:t>
      </w:r>
      <w:r w:rsidR="00233F2F">
        <w:rPr>
          <w:rFonts w:ascii="Times New Roman" w:eastAsia="Times New Roman" w:hAnsi="Times New Roman" w:cs="Times New Roman"/>
          <w:sz w:val="24"/>
          <w:szCs w:val="24"/>
        </w:rPr>
        <w:t xml:space="preserve"> – Prilog 1. SRUP-a</w:t>
      </w:r>
      <w:r w:rsidRPr="00BE0D27">
        <w:rPr>
          <w:rFonts w:ascii="Times New Roman" w:eastAsia="Times New Roman" w:hAnsi="Times New Roman" w:cs="Times New Roman"/>
          <w:sz w:val="24"/>
          <w:szCs w:val="24"/>
        </w:rPr>
        <w:t xml:space="preserve">). </w:t>
      </w:r>
    </w:p>
    <w:p w14:paraId="1899272E" w14:textId="3AF1C186" w:rsidR="007C242C" w:rsidRDefault="007C242C" w:rsidP="007C242C">
      <w:pPr>
        <w:shd w:val="clear" w:color="auto" w:fill="FFFFFF"/>
        <w:spacing w:line="360" w:lineRule="auto"/>
        <w:jc w:val="both"/>
        <w:rPr>
          <w:rFonts w:ascii="Times New Roman" w:hAnsi="Times New Roman"/>
          <w:sz w:val="24"/>
          <w:szCs w:val="24"/>
          <w:lang w:eastAsia="hr-HR"/>
        </w:rPr>
      </w:pPr>
      <w:r w:rsidRPr="00956AAB">
        <w:rPr>
          <w:rFonts w:ascii="Times New Roman" w:hAnsi="Times New Roman"/>
          <w:sz w:val="24"/>
          <w:szCs w:val="24"/>
          <w:lang w:eastAsia="hr-HR"/>
        </w:rPr>
        <w:t>Dodatni kriterij koji je definirao Grad Čakovec glasi:  „Udaljenost središta općine od Čakovca kao središta ITU područja ne može biti veća od 5 km čime se osigurava da središnje naselje Općine čini teritorijalni kontinuitet s jedinom urbanom cjelinom, naseljem Čakovec.“</w:t>
      </w:r>
    </w:p>
    <w:p w14:paraId="415E5BA9" w14:textId="77777777" w:rsidR="00D31AC6" w:rsidRDefault="00D31AC6" w:rsidP="007C242C">
      <w:pPr>
        <w:shd w:val="clear" w:color="auto" w:fill="FFFFFF"/>
        <w:spacing w:line="360" w:lineRule="auto"/>
        <w:jc w:val="both"/>
        <w:rPr>
          <w:rFonts w:ascii="Times New Roman" w:hAnsi="Times New Roman"/>
          <w:sz w:val="24"/>
          <w:szCs w:val="24"/>
          <w:lang w:eastAsia="hr-HR"/>
        </w:rPr>
      </w:pPr>
    </w:p>
    <w:p w14:paraId="02628CEF" w14:textId="77777777" w:rsidR="00D31AC6" w:rsidRDefault="00D31AC6" w:rsidP="007C242C">
      <w:pPr>
        <w:shd w:val="clear" w:color="auto" w:fill="FFFFFF"/>
        <w:spacing w:line="360" w:lineRule="auto"/>
        <w:jc w:val="both"/>
        <w:rPr>
          <w:rFonts w:ascii="Times New Roman" w:hAnsi="Times New Roman"/>
          <w:sz w:val="24"/>
          <w:szCs w:val="24"/>
          <w:lang w:eastAsia="hr-HR"/>
        </w:rPr>
      </w:pPr>
    </w:p>
    <w:p w14:paraId="411DFD67" w14:textId="77777777" w:rsidR="00D31AC6" w:rsidRPr="002E74F4" w:rsidRDefault="00D31AC6" w:rsidP="007C242C">
      <w:pPr>
        <w:shd w:val="clear" w:color="auto" w:fill="FFFFFF"/>
        <w:spacing w:line="360" w:lineRule="auto"/>
        <w:jc w:val="both"/>
        <w:rPr>
          <w:rFonts w:ascii="Times New Roman" w:hAnsi="Times New Roman"/>
          <w:sz w:val="24"/>
          <w:szCs w:val="24"/>
          <w:lang w:eastAsia="hr-HR"/>
        </w:rPr>
      </w:pPr>
    </w:p>
    <w:p w14:paraId="47176CEC" w14:textId="74A5C0B0" w:rsidR="001408DC" w:rsidRPr="00D31AC6" w:rsidRDefault="001408DC" w:rsidP="00D31AC6">
      <w:pPr>
        <w:pStyle w:val="Naslov2"/>
        <w:rPr>
          <w:rFonts w:ascii="Times New Roman" w:hAnsi="Times New Roman" w:cs="Times New Roman"/>
          <w:sz w:val="24"/>
          <w:szCs w:val="24"/>
        </w:rPr>
      </w:pPr>
      <w:r w:rsidRPr="00D31AC6">
        <w:rPr>
          <w:rFonts w:ascii="Times New Roman" w:hAnsi="Times New Roman" w:cs="Times New Roman"/>
          <w:sz w:val="24"/>
          <w:szCs w:val="24"/>
        </w:rPr>
        <w:tab/>
      </w:r>
      <w:bookmarkStart w:id="4" w:name="_Toc212472639"/>
      <w:r w:rsidRPr="00D31AC6">
        <w:rPr>
          <w:rFonts w:ascii="Times New Roman" w:hAnsi="Times New Roman" w:cs="Times New Roman"/>
          <w:sz w:val="24"/>
          <w:szCs w:val="24"/>
        </w:rPr>
        <w:t>2.3. Glavne značajke teritorija</w:t>
      </w:r>
      <w:bookmarkEnd w:id="4"/>
      <w:r w:rsidR="00B501E0" w:rsidRPr="00D31AC6">
        <w:rPr>
          <w:rFonts w:ascii="Times New Roman" w:hAnsi="Times New Roman" w:cs="Times New Roman"/>
          <w:sz w:val="24"/>
          <w:szCs w:val="24"/>
        </w:rPr>
        <w:tab/>
      </w:r>
    </w:p>
    <w:p w14:paraId="069D8A28" w14:textId="3E6E8863" w:rsidR="00B501E0" w:rsidRPr="00690957" w:rsidRDefault="00B501E0" w:rsidP="00690957">
      <w:pPr>
        <w:tabs>
          <w:tab w:val="left" w:pos="1068"/>
        </w:tabs>
        <w:spacing w:line="360" w:lineRule="auto"/>
        <w:jc w:val="both"/>
        <w:rPr>
          <w:rFonts w:ascii="Times New Roman" w:hAnsi="Times New Roman" w:cs="Times New Roman"/>
          <w:sz w:val="24"/>
          <w:szCs w:val="24"/>
        </w:rPr>
      </w:pPr>
      <w:r w:rsidRPr="00E92AB1">
        <w:rPr>
          <w:rFonts w:ascii="Times New Roman" w:hAnsi="Times New Roman" w:cs="Times New Roman"/>
          <w:sz w:val="24"/>
          <w:szCs w:val="24"/>
        </w:rPr>
        <w:t xml:space="preserve">Ukupno </w:t>
      </w:r>
      <w:r w:rsidR="00690957">
        <w:rPr>
          <w:rFonts w:ascii="Times New Roman" w:hAnsi="Times New Roman" w:cs="Times New Roman"/>
          <w:sz w:val="24"/>
          <w:szCs w:val="24"/>
        </w:rPr>
        <w:t>30</w:t>
      </w:r>
      <w:r w:rsidRPr="00E92AB1">
        <w:rPr>
          <w:rFonts w:ascii="Times New Roman" w:hAnsi="Times New Roman" w:cs="Times New Roman"/>
          <w:sz w:val="24"/>
          <w:szCs w:val="24"/>
        </w:rPr>
        <w:t xml:space="preserve"> naselj</w:t>
      </w:r>
      <w:r w:rsidR="00690957">
        <w:rPr>
          <w:rFonts w:ascii="Times New Roman" w:hAnsi="Times New Roman" w:cs="Times New Roman"/>
          <w:sz w:val="24"/>
          <w:szCs w:val="24"/>
        </w:rPr>
        <w:t>a</w:t>
      </w:r>
      <w:r w:rsidRPr="00E92AB1">
        <w:rPr>
          <w:rFonts w:ascii="Times New Roman" w:hAnsi="Times New Roman" w:cs="Times New Roman"/>
          <w:sz w:val="24"/>
          <w:szCs w:val="24"/>
        </w:rPr>
        <w:t xml:space="preserve"> čine urbano područje, što obuhvaća </w:t>
      </w:r>
      <w:r w:rsidR="00D01B32">
        <w:rPr>
          <w:rFonts w:ascii="Times New Roman" w:hAnsi="Times New Roman" w:cs="Times New Roman"/>
          <w:sz w:val="24"/>
          <w:szCs w:val="24"/>
        </w:rPr>
        <w:t>oko 23</w:t>
      </w:r>
      <w:r w:rsidRPr="00E92AB1">
        <w:rPr>
          <w:rFonts w:ascii="Times New Roman" w:hAnsi="Times New Roman" w:cs="Times New Roman"/>
          <w:sz w:val="24"/>
          <w:szCs w:val="24"/>
        </w:rPr>
        <w:t xml:space="preserve">% naselja cijele </w:t>
      </w:r>
      <w:r w:rsidR="00D01B32">
        <w:rPr>
          <w:rFonts w:ascii="Times New Roman" w:hAnsi="Times New Roman" w:cs="Times New Roman"/>
          <w:sz w:val="24"/>
          <w:szCs w:val="24"/>
        </w:rPr>
        <w:t xml:space="preserve">Međimurske </w:t>
      </w:r>
      <w:r w:rsidRPr="00E92AB1">
        <w:rPr>
          <w:rFonts w:ascii="Times New Roman" w:hAnsi="Times New Roman" w:cs="Times New Roman"/>
          <w:sz w:val="24"/>
          <w:szCs w:val="24"/>
        </w:rPr>
        <w:t xml:space="preserve">županije. Podatak o gustoći naselja pokazuje nam da je na području UP-a prisutan prostorni kontinuitet jer je gustoća naselja UP-a veća od gustoće naselja </w:t>
      </w:r>
      <w:r w:rsidR="00B51638">
        <w:rPr>
          <w:rFonts w:ascii="Times New Roman" w:hAnsi="Times New Roman" w:cs="Times New Roman"/>
          <w:sz w:val="24"/>
          <w:szCs w:val="24"/>
        </w:rPr>
        <w:t>Međimurske županije</w:t>
      </w:r>
      <w:r w:rsidRPr="00E92AB1">
        <w:rPr>
          <w:rFonts w:ascii="Times New Roman" w:hAnsi="Times New Roman" w:cs="Times New Roman"/>
          <w:sz w:val="24"/>
          <w:szCs w:val="24"/>
        </w:rPr>
        <w:t>. Gustoća naselja UP-a na 1000 km² iznosi 18</w:t>
      </w:r>
      <w:r w:rsidR="00AF65BC">
        <w:rPr>
          <w:rFonts w:ascii="Times New Roman" w:hAnsi="Times New Roman" w:cs="Times New Roman"/>
          <w:sz w:val="24"/>
          <w:szCs w:val="24"/>
        </w:rPr>
        <w:t>1</w:t>
      </w:r>
      <w:r w:rsidRPr="00E92AB1">
        <w:rPr>
          <w:rFonts w:ascii="Times New Roman" w:hAnsi="Times New Roman" w:cs="Times New Roman"/>
          <w:sz w:val="24"/>
          <w:szCs w:val="24"/>
        </w:rPr>
        <w:t>,</w:t>
      </w:r>
      <w:r w:rsidR="00AF65BC">
        <w:rPr>
          <w:rFonts w:ascii="Times New Roman" w:hAnsi="Times New Roman" w:cs="Times New Roman"/>
          <w:sz w:val="24"/>
          <w:szCs w:val="24"/>
        </w:rPr>
        <w:t>98</w:t>
      </w:r>
      <w:r w:rsidRPr="00E92AB1">
        <w:rPr>
          <w:rFonts w:ascii="Times New Roman" w:hAnsi="Times New Roman" w:cs="Times New Roman"/>
          <w:sz w:val="24"/>
          <w:szCs w:val="24"/>
        </w:rPr>
        <w:t xml:space="preserve">, dok je gustoća naselja na području županije 152,60. Ukupan broj stanovnika UP-a, prema </w:t>
      </w:r>
      <w:r w:rsidRPr="00E92AB1">
        <w:rPr>
          <w:rFonts w:ascii="Times New Roman" w:hAnsi="Times New Roman" w:cs="Times New Roman"/>
          <w:i/>
          <w:iCs/>
          <w:sz w:val="24"/>
          <w:szCs w:val="24"/>
        </w:rPr>
        <w:t>Popisu stanovništva 2021</w:t>
      </w:r>
      <w:r w:rsidRPr="00E92AB1">
        <w:rPr>
          <w:rFonts w:ascii="Times New Roman" w:hAnsi="Times New Roman" w:cs="Times New Roman"/>
          <w:sz w:val="24"/>
          <w:szCs w:val="24"/>
        </w:rPr>
        <w:t>., jest 4</w:t>
      </w:r>
      <w:r w:rsidR="00C07E8A">
        <w:rPr>
          <w:rFonts w:ascii="Times New Roman" w:hAnsi="Times New Roman" w:cs="Times New Roman"/>
          <w:sz w:val="24"/>
          <w:szCs w:val="24"/>
        </w:rPr>
        <w:t>6</w:t>
      </w:r>
      <w:r w:rsidRPr="00E92AB1">
        <w:rPr>
          <w:rFonts w:ascii="Times New Roman" w:hAnsi="Times New Roman" w:cs="Times New Roman"/>
          <w:sz w:val="24"/>
          <w:szCs w:val="24"/>
        </w:rPr>
        <w:t>.</w:t>
      </w:r>
      <w:r w:rsidR="00C07E8A">
        <w:rPr>
          <w:rFonts w:ascii="Times New Roman" w:hAnsi="Times New Roman" w:cs="Times New Roman"/>
          <w:sz w:val="24"/>
          <w:szCs w:val="24"/>
        </w:rPr>
        <w:t>408</w:t>
      </w:r>
      <w:r w:rsidRPr="00E92AB1">
        <w:rPr>
          <w:rFonts w:ascii="Times New Roman" w:hAnsi="Times New Roman" w:cs="Times New Roman"/>
          <w:sz w:val="24"/>
          <w:szCs w:val="24"/>
        </w:rPr>
        <w:t xml:space="preserve">, </w:t>
      </w:r>
      <w:r w:rsidR="008434E7">
        <w:rPr>
          <w:rFonts w:ascii="Times New Roman" w:hAnsi="Times New Roman" w:cs="Times New Roman"/>
          <w:sz w:val="24"/>
          <w:szCs w:val="24"/>
        </w:rPr>
        <w:t>od čega ih preko 50% živi u</w:t>
      </w:r>
      <w:r w:rsidRPr="00E92AB1">
        <w:rPr>
          <w:rFonts w:ascii="Times New Roman" w:hAnsi="Times New Roman" w:cs="Times New Roman"/>
          <w:sz w:val="24"/>
          <w:szCs w:val="24"/>
        </w:rPr>
        <w:t xml:space="preserve"> gradu </w:t>
      </w:r>
      <w:r w:rsidR="008434E7">
        <w:rPr>
          <w:rFonts w:ascii="Times New Roman" w:hAnsi="Times New Roman" w:cs="Times New Roman"/>
          <w:sz w:val="24"/>
          <w:szCs w:val="24"/>
        </w:rPr>
        <w:t>Čakovcu</w:t>
      </w:r>
      <w:r w:rsidRPr="00E92AB1">
        <w:rPr>
          <w:rFonts w:ascii="Times New Roman" w:hAnsi="Times New Roman" w:cs="Times New Roman"/>
          <w:sz w:val="24"/>
          <w:szCs w:val="24"/>
        </w:rPr>
        <w:t xml:space="preserve"> (2</w:t>
      </w:r>
      <w:r w:rsidR="008434E7">
        <w:rPr>
          <w:rFonts w:ascii="Times New Roman" w:hAnsi="Times New Roman" w:cs="Times New Roman"/>
          <w:sz w:val="24"/>
          <w:szCs w:val="24"/>
        </w:rPr>
        <w:t>7</w:t>
      </w:r>
      <w:r w:rsidRPr="00E92AB1">
        <w:rPr>
          <w:rFonts w:ascii="Times New Roman" w:hAnsi="Times New Roman" w:cs="Times New Roman"/>
          <w:sz w:val="24"/>
          <w:szCs w:val="24"/>
        </w:rPr>
        <w:t>.</w:t>
      </w:r>
      <w:r w:rsidR="008434E7">
        <w:rPr>
          <w:rFonts w:ascii="Times New Roman" w:hAnsi="Times New Roman" w:cs="Times New Roman"/>
          <w:sz w:val="24"/>
          <w:szCs w:val="24"/>
        </w:rPr>
        <w:t>122</w:t>
      </w:r>
      <w:r w:rsidRPr="00E92AB1">
        <w:rPr>
          <w:rFonts w:ascii="Times New Roman" w:hAnsi="Times New Roman" w:cs="Times New Roman"/>
          <w:sz w:val="24"/>
          <w:szCs w:val="24"/>
        </w:rPr>
        <w:t>)</w:t>
      </w:r>
      <w:r w:rsidR="00BD00BC">
        <w:rPr>
          <w:rFonts w:ascii="Times New Roman" w:hAnsi="Times New Roman" w:cs="Times New Roman"/>
          <w:sz w:val="24"/>
          <w:szCs w:val="24"/>
        </w:rPr>
        <w:t xml:space="preserve">, 23,7% u općini Nedelišće (11.017), </w:t>
      </w:r>
      <w:r w:rsidR="00B10132">
        <w:rPr>
          <w:rFonts w:ascii="Times New Roman" w:hAnsi="Times New Roman" w:cs="Times New Roman"/>
          <w:sz w:val="24"/>
          <w:szCs w:val="24"/>
        </w:rPr>
        <w:t>6,4% u općini Pribislavec (</w:t>
      </w:r>
      <w:r w:rsidR="000A55F7">
        <w:rPr>
          <w:rFonts w:ascii="Times New Roman" w:hAnsi="Times New Roman" w:cs="Times New Roman"/>
          <w:sz w:val="24"/>
          <w:szCs w:val="24"/>
        </w:rPr>
        <w:t>2.963)</w:t>
      </w:r>
      <w:r w:rsidR="00B10132">
        <w:rPr>
          <w:rFonts w:ascii="Times New Roman" w:hAnsi="Times New Roman" w:cs="Times New Roman"/>
          <w:sz w:val="24"/>
          <w:szCs w:val="24"/>
        </w:rPr>
        <w:t>, 5,8% u općini Šenkovec (</w:t>
      </w:r>
      <w:r w:rsidR="000A55F7">
        <w:rPr>
          <w:rFonts w:ascii="Times New Roman" w:hAnsi="Times New Roman" w:cs="Times New Roman"/>
          <w:sz w:val="24"/>
          <w:szCs w:val="24"/>
        </w:rPr>
        <w:t>2.708) te 5,6% u općini Strahoninec (</w:t>
      </w:r>
      <w:r w:rsidR="006454BB">
        <w:rPr>
          <w:rFonts w:ascii="Times New Roman" w:hAnsi="Times New Roman" w:cs="Times New Roman"/>
          <w:sz w:val="24"/>
          <w:szCs w:val="24"/>
        </w:rPr>
        <w:t>2.598).</w:t>
      </w:r>
      <w:r w:rsidR="00BD00BC">
        <w:rPr>
          <w:rFonts w:ascii="Times New Roman" w:hAnsi="Times New Roman" w:cs="Times New Roman"/>
          <w:sz w:val="24"/>
          <w:szCs w:val="24"/>
        </w:rPr>
        <w:t xml:space="preserve"> </w:t>
      </w:r>
      <w:r w:rsidRPr="00E92AB1">
        <w:rPr>
          <w:rFonts w:ascii="Times New Roman" w:hAnsi="Times New Roman" w:cs="Times New Roman"/>
          <w:sz w:val="24"/>
          <w:szCs w:val="24"/>
        </w:rPr>
        <w:t xml:space="preserve"> </w:t>
      </w:r>
      <w:r>
        <w:rPr>
          <w:rFonts w:ascii="Times New Roman" w:hAnsi="Times New Roman" w:cs="Times New Roman"/>
          <w:sz w:val="24"/>
          <w:szCs w:val="24"/>
        </w:rPr>
        <w:t xml:space="preserve">Više podataka o stanovništvu, njegovoj strukturi, prostornom kretanju stanovnika i samim demografskim trendovima, s popratnim objašnjenjima te tabličnim i grafičkim prikazima izneseno je u Analizi stanja. </w:t>
      </w:r>
      <w:r w:rsidRPr="6BEC5440">
        <w:rPr>
          <w:rFonts w:ascii="Times New Roman" w:eastAsia="Times New Roman" w:hAnsi="Times New Roman" w:cs="Times New Roman"/>
          <w:sz w:val="24"/>
          <w:szCs w:val="24"/>
        </w:rPr>
        <w:t xml:space="preserve"> </w:t>
      </w:r>
    </w:p>
    <w:tbl>
      <w:tblPr>
        <w:tblStyle w:val="Reetkatablice"/>
        <w:tblW w:w="0" w:type="auto"/>
        <w:tblLook w:val="04A0" w:firstRow="1" w:lastRow="0" w:firstColumn="1" w:lastColumn="0" w:noHBand="0" w:noVBand="1"/>
      </w:tblPr>
      <w:tblGrid>
        <w:gridCol w:w="1855"/>
        <w:gridCol w:w="1799"/>
        <w:gridCol w:w="1801"/>
        <w:gridCol w:w="1802"/>
        <w:gridCol w:w="1805"/>
      </w:tblGrid>
      <w:tr w:rsidR="00417C6E" w14:paraId="45CC243F" w14:textId="77777777" w:rsidTr="000B1AF2">
        <w:tc>
          <w:tcPr>
            <w:tcW w:w="1855" w:type="dxa"/>
            <w:shd w:val="clear" w:color="auto" w:fill="D9D9D9" w:themeFill="background1" w:themeFillShade="D9"/>
            <w:vAlign w:val="center"/>
          </w:tcPr>
          <w:p w14:paraId="176E8DF1" w14:textId="77777777" w:rsidR="00417C6E" w:rsidRPr="00AD3BCE" w:rsidRDefault="00417C6E" w:rsidP="004C6CC0">
            <w:pPr>
              <w:tabs>
                <w:tab w:val="left" w:pos="1068"/>
              </w:tabs>
              <w:spacing w:line="360" w:lineRule="auto"/>
              <w:jc w:val="center"/>
              <w:rPr>
                <w:rFonts w:ascii="Times New Roman" w:eastAsia="Times New Roman" w:hAnsi="Times New Roman" w:cs="Times New Roman"/>
                <w:b/>
                <w:bCs/>
              </w:rPr>
            </w:pPr>
          </w:p>
          <w:p w14:paraId="07480E3A" w14:textId="77777777" w:rsidR="00417C6E" w:rsidRPr="00AD3BCE" w:rsidRDefault="00417C6E" w:rsidP="004C6CC0">
            <w:pPr>
              <w:tabs>
                <w:tab w:val="left" w:pos="1068"/>
              </w:tabs>
              <w:spacing w:line="360" w:lineRule="auto"/>
              <w:jc w:val="center"/>
              <w:rPr>
                <w:rFonts w:ascii="Times New Roman" w:eastAsia="Times New Roman" w:hAnsi="Times New Roman" w:cs="Times New Roman"/>
                <w:b/>
                <w:bCs/>
              </w:rPr>
            </w:pPr>
            <w:r w:rsidRPr="00AD3BCE">
              <w:rPr>
                <w:rFonts w:ascii="Times New Roman" w:eastAsia="Times New Roman" w:hAnsi="Times New Roman" w:cs="Times New Roman"/>
                <w:b/>
                <w:bCs/>
              </w:rPr>
              <w:t>JLS</w:t>
            </w:r>
          </w:p>
        </w:tc>
        <w:tc>
          <w:tcPr>
            <w:tcW w:w="1799" w:type="dxa"/>
            <w:shd w:val="clear" w:color="auto" w:fill="ED7D31" w:themeFill="accent2"/>
            <w:vAlign w:val="center"/>
          </w:tcPr>
          <w:p w14:paraId="725678F8" w14:textId="77777777" w:rsidR="00417C6E" w:rsidRPr="00AD3BCE" w:rsidRDefault="00417C6E" w:rsidP="004C6CC0">
            <w:pPr>
              <w:tabs>
                <w:tab w:val="left" w:pos="1068"/>
              </w:tabs>
              <w:spacing w:line="360" w:lineRule="auto"/>
              <w:rPr>
                <w:rFonts w:ascii="Times New Roman" w:eastAsia="Times New Roman" w:hAnsi="Times New Roman" w:cs="Times New Roman"/>
                <w:b/>
                <w:bCs/>
              </w:rPr>
            </w:pPr>
            <w:r w:rsidRPr="00AD3BCE">
              <w:rPr>
                <w:rFonts w:ascii="Times New Roman" w:eastAsia="Times New Roman" w:hAnsi="Times New Roman" w:cs="Times New Roman"/>
                <w:b/>
                <w:bCs/>
              </w:rPr>
              <w:t>Broj naselja</w:t>
            </w:r>
          </w:p>
        </w:tc>
        <w:tc>
          <w:tcPr>
            <w:tcW w:w="1801" w:type="dxa"/>
            <w:shd w:val="clear" w:color="auto" w:fill="ED7D31" w:themeFill="accent2"/>
            <w:vAlign w:val="center"/>
          </w:tcPr>
          <w:p w14:paraId="7A6BC13E" w14:textId="77777777" w:rsidR="00417C6E" w:rsidRPr="00AD3BCE" w:rsidRDefault="00417C6E" w:rsidP="004C6CC0">
            <w:pPr>
              <w:tabs>
                <w:tab w:val="left" w:pos="1068"/>
              </w:tabs>
              <w:spacing w:line="360" w:lineRule="auto"/>
              <w:jc w:val="center"/>
              <w:rPr>
                <w:rFonts w:ascii="Times New Roman" w:eastAsia="Times New Roman" w:hAnsi="Times New Roman" w:cs="Times New Roman"/>
                <w:b/>
                <w:bCs/>
              </w:rPr>
            </w:pPr>
          </w:p>
          <w:p w14:paraId="12E1712B" w14:textId="77777777" w:rsidR="00417C6E" w:rsidRPr="00AD3BCE" w:rsidRDefault="00417C6E" w:rsidP="004C6CC0">
            <w:pPr>
              <w:tabs>
                <w:tab w:val="left" w:pos="1068"/>
              </w:tabs>
              <w:spacing w:line="360" w:lineRule="auto"/>
              <w:jc w:val="center"/>
              <w:rPr>
                <w:rFonts w:ascii="Times New Roman" w:eastAsia="Times New Roman" w:hAnsi="Times New Roman" w:cs="Times New Roman"/>
                <w:b/>
                <w:bCs/>
              </w:rPr>
            </w:pPr>
            <w:r w:rsidRPr="00AD3BCE">
              <w:rPr>
                <w:rFonts w:ascii="Times New Roman" w:eastAsia="Times New Roman" w:hAnsi="Times New Roman" w:cs="Times New Roman"/>
                <w:b/>
                <w:bCs/>
              </w:rPr>
              <w:t>Površina (km2)</w:t>
            </w:r>
          </w:p>
        </w:tc>
        <w:tc>
          <w:tcPr>
            <w:tcW w:w="1802" w:type="dxa"/>
            <w:shd w:val="clear" w:color="auto" w:fill="ED7D31" w:themeFill="accent2"/>
            <w:vAlign w:val="center"/>
          </w:tcPr>
          <w:p w14:paraId="6DBF4C05" w14:textId="77777777" w:rsidR="00417C6E" w:rsidRPr="00AD3BCE" w:rsidRDefault="00417C6E" w:rsidP="004C6CC0">
            <w:pPr>
              <w:tabs>
                <w:tab w:val="left" w:pos="1068"/>
              </w:tabs>
              <w:spacing w:line="360" w:lineRule="auto"/>
              <w:jc w:val="center"/>
              <w:rPr>
                <w:rFonts w:ascii="Times New Roman" w:eastAsia="Times New Roman" w:hAnsi="Times New Roman" w:cs="Times New Roman"/>
                <w:b/>
                <w:bCs/>
              </w:rPr>
            </w:pPr>
            <w:r w:rsidRPr="00AD3BCE">
              <w:rPr>
                <w:rFonts w:ascii="Times New Roman" w:eastAsia="Times New Roman" w:hAnsi="Times New Roman" w:cs="Times New Roman"/>
                <w:b/>
                <w:bCs/>
              </w:rPr>
              <w:t>Gustoća naselja n/1000 km2</w:t>
            </w:r>
          </w:p>
        </w:tc>
        <w:tc>
          <w:tcPr>
            <w:tcW w:w="1805" w:type="dxa"/>
            <w:shd w:val="clear" w:color="auto" w:fill="ED7D31" w:themeFill="accent2"/>
            <w:vAlign w:val="center"/>
          </w:tcPr>
          <w:p w14:paraId="5ED44E01" w14:textId="77777777" w:rsidR="00417C6E" w:rsidRPr="00AD3BCE" w:rsidRDefault="00417C6E" w:rsidP="004C6CC0">
            <w:pPr>
              <w:tabs>
                <w:tab w:val="left" w:pos="1068"/>
              </w:tabs>
              <w:spacing w:line="360" w:lineRule="auto"/>
              <w:jc w:val="center"/>
              <w:rPr>
                <w:rFonts w:ascii="Times New Roman" w:eastAsia="Times New Roman" w:hAnsi="Times New Roman" w:cs="Times New Roman"/>
                <w:b/>
                <w:bCs/>
              </w:rPr>
            </w:pPr>
          </w:p>
          <w:p w14:paraId="11C175AD" w14:textId="77777777" w:rsidR="00417C6E" w:rsidRPr="00AD3BCE" w:rsidRDefault="00417C6E" w:rsidP="004C6CC0">
            <w:pPr>
              <w:tabs>
                <w:tab w:val="left" w:pos="1068"/>
              </w:tabs>
              <w:spacing w:line="360" w:lineRule="auto"/>
              <w:jc w:val="center"/>
              <w:rPr>
                <w:rFonts w:ascii="Times New Roman" w:eastAsia="Times New Roman" w:hAnsi="Times New Roman" w:cs="Times New Roman"/>
                <w:b/>
                <w:bCs/>
              </w:rPr>
            </w:pPr>
            <w:r w:rsidRPr="00AD3BCE">
              <w:rPr>
                <w:rFonts w:ascii="Times New Roman" w:eastAsia="Times New Roman" w:hAnsi="Times New Roman" w:cs="Times New Roman"/>
                <w:b/>
                <w:bCs/>
              </w:rPr>
              <w:t>Broj stanovnika</w:t>
            </w:r>
          </w:p>
        </w:tc>
      </w:tr>
      <w:tr w:rsidR="00417C6E" w14:paraId="0C1DFF61" w14:textId="77777777" w:rsidTr="000B1AF2">
        <w:tc>
          <w:tcPr>
            <w:tcW w:w="1855" w:type="dxa"/>
            <w:shd w:val="clear" w:color="auto" w:fill="D9D9D9" w:themeFill="background1" w:themeFillShade="D9"/>
            <w:vAlign w:val="center"/>
          </w:tcPr>
          <w:p w14:paraId="439759C8" w14:textId="7848EC00" w:rsidR="00417C6E" w:rsidRPr="00AD3BCE" w:rsidRDefault="000B1AF2" w:rsidP="004C6CC0">
            <w:pPr>
              <w:tabs>
                <w:tab w:val="left" w:pos="1068"/>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ČAKOVEC</w:t>
            </w:r>
          </w:p>
        </w:tc>
        <w:tc>
          <w:tcPr>
            <w:tcW w:w="1799" w:type="dxa"/>
            <w:vAlign w:val="center"/>
          </w:tcPr>
          <w:p w14:paraId="205C1FC8" w14:textId="2C08FABB" w:rsidR="00417C6E" w:rsidRPr="00AD3BCE" w:rsidRDefault="00691DB8"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801" w:type="dxa"/>
            <w:vAlign w:val="center"/>
          </w:tcPr>
          <w:p w14:paraId="093BF222" w14:textId="333295E6" w:rsidR="00417C6E" w:rsidRPr="00AD3BCE" w:rsidRDefault="001455B6"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77,74</w:t>
            </w:r>
          </w:p>
        </w:tc>
        <w:tc>
          <w:tcPr>
            <w:tcW w:w="1802" w:type="dxa"/>
            <w:vAlign w:val="center"/>
          </w:tcPr>
          <w:p w14:paraId="5BC4B7D9" w14:textId="00D6D4F0" w:rsidR="00417C6E" w:rsidRPr="00AD3BCE" w:rsidRDefault="00D6294F"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180,09</w:t>
            </w:r>
          </w:p>
        </w:tc>
        <w:tc>
          <w:tcPr>
            <w:tcW w:w="1805" w:type="dxa"/>
            <w:vAlign w:val="center"/>
          </w:tcPr>
          <w:p w14:paraId="24CDF433" w14:textId="4060ED21" w:rsidR="00417C6E" w:rsidRPr="00AD3BCE" w:rsidRDefault="00175488"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27.122</w:t>
            </w:r>
          </w:p>
        </w:tc>
      </w:tr>
      <w:tr w:rsidR="00417C6E" w14:paraId="1944DBB4" w14:textId="77777777" w:rsidTr="000B1AF2">
        <w:tc>
          <w:tcPr>
            <w:tcW w:w="1855" w:type="dxa"/>
            <w:shd w:val="clear" w:color="auto" w:fill="D9D9D9" w:themeFill="background1" w:themeFillShade="D9"/>
            <w:vAlign w:val="center"/>
          </w:tcPr>
          <w:p w14:paraId="75DADE36" w14:textId="5A66C25E" w:rsidR="00417C6E" w:rsidRPr="00AD3BCE" w:rsidRDefault="000B1AF2" w:rsidP="004C6CC0">
            <w:pPr>
              <w:tabs>
                <w:tab w:val="left" w:pos="1068"/>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NEDELIŠĆE</w:t>
            </w:r>
          </w:p>
        </w:tc>
        <w:tc>
          <w:tcPr>
            <w:tcW w:w="1799" w:type="dxa"/>
            <w:vAlign w:val="center"/>
          </w:tcPr>
          <w:p w14:paraId="688BC3BD" w14:textId="2A17E69E" w:rsidR="00417C6E" w:rsidRPr="00AD3BCE" w:rsidRDefault="00691DB8"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01" w:type="dxa"/>
            <w:vAlign w:val="center"/>
          </w:tcPr>
          <w:p w14:paraId="54E108E5" w14:textId="580BDA3D" w:rsidR="00417C6E" w:rsidRPr="00AD3BCE" w:rsidRDefault="001455B6"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58,33</w:t>
            </w:r>
          </w:p>
        </w:tc>
        <w:tc>
          <w:tcPr>
            <w:tcW w:w="1802" w:type="dxa"/>
            <w:vAlign w:val="center"/>
          </w:tcPr>
          <w:p w14:paraId="581F0DDC" w14:textId="1D3F4512" w:rsidR="00417C6E" w:rsidRPr="00AD3BCE" w:rsidRDefault="00AF5A6A"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188,58</w:t>
            </w:r>
          </w:p>
        </w:tc>
        <w:tc>
          <w:tcPr>
            <w:tcW w:w="1805" w:type="dxa"/>
            <w:vAlign w:val="center"/>
          </w:tcPr>
          <w:p w14:paraId="3A639481" w14:textId="207699E0" w:rsidR="00417C6E" w:rsidRPr="00AD3BCE" w:rsidRDefault="00175488"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11.017</w:t>
            </w:r>
          </w:p>
        </w:tc>
      </w:tr>
      <w:tr w:rsidR="00417C6E" w14:paraId="54D388D7" w14:textId="77777777" w:rsidTr="000B1AF2">
        <w:tc>
          <w:tcPr>
            <w:tcW w:w="1855" w:type="dxa"/>
            <w:shd w:val="clear" w:color="auto" w:fill="D9D9D9" w:themeFill="background1" w:themeFillShade="D9"/>
            <w:vAlign w:val="center"/>
          </w:tcPr>
          <w:p w14:paraId="01AD3CC5" w14:textId="07E5BF46" w:rsidR="00417C6E" w:rsidRPr="00AD3BCE" w:rsidRDefault="000B1AF2" w:rsidP="004C6CC0">
            <w:pPr>
              <w:tabs>
                <w:tab w:val="left" w:pos="1068"/>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ŠENKOVEC</w:t>
            </w:r>
          </w:p>
        </w:tc>
        <w:tc>
          <w:tcPr>
            <w:tcW w:w="1799" w:type="dxa"/>
            <w:vAlign w:val="center"/>
          </w:tcPr>
          <w:p w14:paraId="6E0103C4" w14:textId="2B89DE47" w:rsidR="00417C6E" w:rsidRPr="00AD3BCE" w:rsidRDefault="00691DB8"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801" w:type="dxa"/>
            <w:vAlign w:val="center"/>
          </w:tcPr>
          <w:p w14:paraId="37FA6ADF" w14:textId="5009B7AD" w:rsidR="00417C6E" w:rsidRPr="00AD3BCE" w:rsidRDefault="006B40D5"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9,18</w:t>
            </w:r>
          </w:p>
        </w:tc>
        <w:tc>
          <w:tcPr>
            <w:tcW w:w="1802" w:type="dxa"/>
            <w:vAlign w:val="center"/>
          </w:tcPr>
          <w:p w14:paraId="1CE2B060" w14:textId="46BB3AC8" w:rsidR="00417C6E" w:rsidRPr="00AD3BCE" w:rsidRDefault="00711F9E"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217,86</w:t>
            </w:r>
          </w:p>
        </w:tc>
        <w:tc>
          <w:tcPr>
            <w:tcW w:w="1805" w:type="dxa"/>
            <w:vAlign w:val="center"/>
          </w:tcPr>
          <w:p w14:paraId="3F9511AA" w14:textId="59329BBF" w:rsidR="00417C6E" w:rsidRPr="00AD3BCE" w:rsidRDefault="00401297"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2.708</w:t>
            </w:r>
          </w:p>
        </w:tc>
      </w:tr>
      <w:tr w:rsidR="00417C6E" w14:paraId="6B5E782D" w14:textId="77777777" w:rsidTr="000B1AF2">
        <w:tc>
          <w:tcPr>
            <w:tcW w:w="1855" w:type="dxa"/>
            <w:shd w:val="clear" w:color="auto" w:fill="D9D9D9" w:themeFill="background1" w:themeFillShade="D9"/>
            <w:vAlign w:val="center"/>
          </w:tcPr>
          <w:p w14:paraId="52357107" w14:textId="1E32ABAB" w:rsidR="00417C6E" w:rsidRPr="00AD3BCE" w:rsidRDefault="000B1AF2" w:rsidP="004C6CC0">
            <w:pPr>
              <w:tabs>
                <w:tab w:val="left" w:pos="1068"/>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PRIBISLAVEC</w:t>
            </w:r>
          </w:p>
        </w:tc>
        <w:tc>
          <w:tcPr>
            <w:tcW w:w="1799" w:type="dxa"/>
            <w:vAlign w:val="center"/>
          </w:tcPr>
          <w:p w14:paraId="673DF9F9" w14:textId="07F69FD2" w:rsidR="00417C6E" w:rsidRPr="00AD3BCE" w:rsidRDefault="00691DB8"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801" w:type="dxa"/>
            <w:vAlign w:val="center"/>
          </w:tcPr>
          <w:p w14:paraId="4FABBCE4" w14:textId="07A664DF" w:rsidR="00417C6E" w:rsidRPr="00AD3BCE" w:rsidRDefault="006B40D5"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11,25</w:t>
            </w:r>
          </w:p>
        </w:tc>
        <w:tc>
          <w:tcPr>
            <w:tcW w:w="1802" w:type="dxa"/>
            <w:vAlign w:val="center"/>
          </w:tcPr>
          <w:p w14:paraId="0A7A6533" w14:textId="7C4D523A" w:rsidR="00417C6E" w:rsidRPr="00AD3BCE" w:rsidRDefault="006B38B4"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88,89</w:t>
            </w:r>
          </w:p>
        </w:tc>
        <w:tc>
          <w:tcPr>
            <w:tcW w:w="1805" w:type="dxa"/>
            <w:vAlign w:val="center"/>
          </w:tcPr>
          <w:p w14:paraId="14891E5C" w14:textId="550F8C87" w:rsidR="00417C6E" w:rsidRPr="00AD3BCE" w:rsidRDefault="00401297"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2.963</w:t>
            </w:r>
          </w:p>
        </w:tc>
      </w:tr>
      <w:tr w:rsidR="00417C6E" w14:paraId="76B73F17" w14:textId="77777777" w:rsidTr="000B1AF2">
        <w:tc>
          <w:tcPr>
            <w:tcW w:w="1855" w:type="dxa"/>
            <w:shd w:val="clear" w:color="auto" w:fill="D9D9D9" w:themeFill="background1" w:themeFillShade="D9"/>
            <w:vAlign w:val="center"/>
          </w:tcPr>
          <w:p w14:paraId="22353E80" w14:textId="1960DE4F" w:rsidR="00417C6E" w:rsidRPr="00AD3BCE" w:rsidRDefault="000B1AF2" w:rsidP="004C6CC0">
            <w:pPr>
              <w:tabs>
                <w:tab w:val="left" w:pos="1068"/>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STRAHONINEC</w:t>
            </w:r>
          </w:p>
        </w:tc>
        <w:tc>
          <w:tcPr>
            <w:tcW w:w="1799" w:type="dxa"/>
            <w:vAlign w:val="center"/>
          </w:tcPr>
          <w:p w14:paraId="6FAB7A8E" w14:textId="15CE9377" w:rsidR="00417C6E" w:rsidRPr="00AD3BCE" w:rsidRDefault="00691DB8"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801" w:type="dxa"/>
            <w:vAlign w:val="center"/>
          </w:tcPr>
          <w:p w14:paraId="2089936C" w14:textId="1DE26B7C" w:rsidR="00417C6E" w:rsidRPr="00AD3BCE" w:rsidRDefault="006B40D5"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8,35</w:t>
            </w:r>
          </w:p>
        </w:tc>
        <w:tc>
          <w:tcPr>
            <w:tcW w:w="1802" w:type="dxa"/>
            <w:vAlign w:val="center"/>
          </w:tcPr>
          <w:p w14:paraId="58E95732" w14:textId="3C1CC9BC" w:rsidR="00417C6E" w:rsidRPr="00AD3BCE" w:rsidRDefault="006B38B4"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239,52</w:t>
            </w:r>
          </w:p>
        </w:tc>
        <w:tc>
          <w:tcPr>
            <w:tcW w:w="1805" w:type="dxa"/>
            <w:vAlign w:val="center"/>
          </w:tcPr>
          <w:p w14:paraId="0AC30584" w14:textId="2B77D124" w:rsidR="00417C6E" w:rsidRPr="00AD3BCE" w:rsidRDefault="00690957" w:rsidP="004C6CC0">
            <w:pPr>
              <w:tabs>
                <w:tab w:val="left" w:pos="1068"/>
              </w:tabs>
              <w:spacing w:line="360" w:lineRule="auto"/>
              <w:jc w:val="center"/>
              <w:rPr>
                <w:rFonts w:ascii="Times New Roman" w:eastAsia="Times New Roman" w:hAnsi="Times New Roman" w:cs="Times New Roman"/>
              </w:rPr>
            </w:pPr>
            <w:r>
              <w:rPr>
                <w:rFonts w:ascii="Times New Roman" w:eastAsia="Times New Roman" w:hAnsi="Times New Roman" w:cs="Times New Roman"/>
              </w:rPr>
              <w:t>2.598</w:t>
            </w:r>
          </w:p>
        </w:tc>
      </w:tr>
      <w:tr w:rsidR="00417C6E" w14:paraId="7C1CFCDE" w14:textId="77777777" w:rsidTr="000B1AF2">
        <w:tc>
          <w:tcPr>
            <w:tcW w:w="1855" w:type="dxa"/>
            <w:shd w:val="clear" w:color="auto" w:fill="D9D9D9" w:themeFill="background1" w:themeFillShade="D9"/>
            <w:vAlign w:val="center"/>
          </w:tcPr>
          <w:p w14:paraId="5249FF7C" w14:textId="77777777" w:rsidR="00417C6E" w:rsidRPr="00AD3BCE" w:rsidRDefault="00417C6E" w:rsidP="004C6CC0">
            <w:pPr>
              <w:tabs>
                <w:tab w:val="left" w:pos="1068"/>
              </w:tabs>
              <w:jc w:val="center"/>
              <w:rPr>
                <w:rFonts w:ascii="Times New Roman" w:eastAsia="Times New Roman" w:hAnsi="Times New Roman" w:cs="Times New Roman"/>
                <w:b/>
                <w:bCs/>
              </w:rPr>
            </w:pPr>
            <w:r w:rsidRPr="00AD3BCE">
              <w:rPr>
                <w:rFonts w:ascii="Times New Roman" w:eastAsia="Times New Roman" w:hAnsi="Times New Roman" w:cs="Times New Roman"/>
                <w:b/>
                <w:bCs/>
              </w:rPr>
              <w:t>URBANO PODRUČJE UKUPNO</w:t>
            </w:r>
          </w:p>
        </w:tc>
        <w:tc>
          <w:tcPr>
            <w:tcW w:w="1799" w:type="dxa"/>
            <w:vAlign w:val="center"/>
          </w:tcPr>
          <w:p w14:paraId="7BDB2092" w14:textId="77777777" w:rsidR="00417C6E" w:rsidRPr="00AD3BCE" w:rsidRDefault="00417C6E" w:rsidP="004C6CC0">
            <w:pPr>
              <w:tabs>
                <w:tab w:val="left" w:pos="1068"/>
              </w:tabs>
              <w:jc w:val="center"/>
              <w:rPr>
                <w:rFonts w:ascii="Times New Roman" w:eastAsia="Times New Roman" w:hAnsi="Times New Roman" w:cs="Times New Roman"/>
                <w:b/>
                <w:bCs/>
              </w:rPr>
            </w:pPr>
          </w:p>
          <w:p w14:paraId="207D69CB" w14:textId="3910EF72" w:rsidR="00417C6E" w:rsidRPr="00AD3BCE" w:rsidRDefault="005834A3" w:rsidP="004C6CC0">
            <w:pPr>
              <w:tabs>
                <w:tab w:val="left" w:pos="1068"/>
              </w:tabs>
              <w:jc w:val="center"/>
              <w:rPr>
                <w:rFonts w:ascii="Times New Roman" w:eastAsia="Times New Roman" w:hAnsi="Times New Roman" w:cs="Times New Roman"/>
                <w:b/>
                <w:bCs/>
              </w:rPr>
            </w:pPr>
            <w:r>
              <w:rPr>
                <w:rFonts w:ascii="Times New Roman" w:eastAsia="Times New Roman" w:hAnsi="Times New Roman" w:cs="Times New Roman"/>
                <w:b/>
                <w:bCs/>
              </w:rPr>
              <w:t>30</w:t>
            </w:r>
          </w:p>
        </w:tc>
        <w:tc>
          <w:tcPr>
            <w:tcW w:w="1801" w:type="dxa"/>
            <w:vAlign w:val="center"/>
          </w:tcPr>
          <w:p w14:paraId="4FFA1484" w14:textId="3F027905" w:rsidR="00417C6E" w:rsidRPr="00AD3BCE" w:rsidRDefault="00C30BBC" w:rsidP="004C6CC0">
            <w:pPr>
              <w:tabs>
                <w:tab w:val="left" w:pos="1068"/>
              </w:tabs>
              <w:jc w:val="center"/>
              <w:rPr>
                <w:rFonts w:ascii="Times New Roman" w:eastAsia="Times New Roman" w:hAnsi="Times New Roman" w:cs="Times New Roman"/>
                <w:b/>
                <w:bCs/>
              </w:rPr>
            </w:pPr>
            <w:r>
              <w:rPr>
                <w:rFonts w:ascii="Times New Roman" w:eastAsia="Times New Roman" w:hAnsi="Times New Roman" w:cs="Times New Roman"/>
                <w:b/>
                <w:bCs/>
              </w:rPr>
              <w:t>164,85</w:t>
            </w:r>
          </w:p>
        </w:tc>
        <w:tc>
          <w:tcPr>
            <w:tcW w:w="1802" w:type="dxa"/>
            <w:vAlign w:val="center"/>
          </w:tcPr>
          <w:p w14:paraId="287C123A" w14:textId="515250C4" w:rsidR="00417C6E" w:rsidRPr="00AD3BCE" w:rsidRDefault="00056A6C" w:rsidP="004C6CC0">
            <w:pPr>
              <w:tabs>
                <w:tab w:val="left" w:pos="1068"/>
              </w:tabs>
              <w:jc w:val="center"/>
              <w:rPr>
                <w:rFonts w:ascii="Times New Roman" w:eastAsia="Times New Roman" w:hAnsi="Times New Roman" w:cs="Times New Roman"/>
                <w:b/>
                <w:bCs/>
              </w:rPr>
            </w:pPr>
            <w:r>
              <w:rPr>
                <w:rFonts w:ascii="Times New Roman" w:eastAsia="Times New Roman" w:hAnsi="Times New Roman" w:cs="Times New Roman"/>
                <w:b/>
                <w:bCs/>
              </w:rPr>
              <w:t>181,98</w:t>
            </w:r>
          </w:p>
        </w:tc>
        <w:tc>
          <w:tcPr>
            <w:tcW w:w="1805" w:type="dxa"/>
            <w:vAlign w:val="center"/>
          </w:tcPr>
          <w:p w14:paraId="72BA9CC4" w14:textId="00DC68F0" w:rsidR="00417C6E" w:rsidRPr="00AD3BCE" w:rsidRDefault="00690957" w:rsidP="004C6CC0">
            <w:pPr>
              <w:tabs>
                <w:tab w:val="left" w:pos="1068"/>
              </w:tabs>
              <w:jc w:val="center"/>
              <w:rPr>
                <w:rFonts w:ascii="Times New Roman" w:eastAsia="Times New Roman" w:hAnsi="Times New Roman" w:cs="Times New Roman"/>
                <w:b/>
                <w:bCs/>
              </w:rPr>
            </w:pPr>
            <w:r>
              <w:rPr>
                <w:rFonts w:ascii="Times New Roman" w:eastAsia="Times New Roman" w:hAnsi="Times New Roman" w:cs="Times New Roman"/>
                <w:b/>
                <w:bCs/>
              </w:rPr>
              <w:t>46.408</w:t>
            </w:r>
          </w:p>
        </w:tc>
      </w:tr>
    </w:tbl>
    <w:p w14:paraId="70FC3AF4" w14:textId="258E27DB" w:rsidR="00417C6E" w:rsidRDefault="00C30BBC" w:rsidP="00CC35F5">
      <w:pPr>
        <w:tabs>
          <w:tab w:val="left" w:pos="1068"/>
        </w:tabs>
        <w:spacing w:after="0" w:line="240" w:lineRule="auto"/>
        <w:jc w:val="center"/>
        <w:rPr>
          <w:rFonts w:ascii="Times New Roman" w:eastAsia="Times New Roman" w:hAnsi="Times New Roman" w:cs="Times New Roman"/>
          <w:b/>
          <w:bCs/>
          <w:sz w:val="20"/>
          <w:szCs w:val="20"/>
        </w:rPr>
      </w:pPr>
      <w:r w:rsidRPr="00CC35F5">
        <w:rPr>
          <w:rFonts w:ascii="Times New Roman" w:eastAsia="Times New Roman" w:hAnsi="Times New Roman" w:cs="Times New Roman"/>
          <w:b/>
          <w:bCs/>
          <w:sz w:val="20"/>
          <w:szCs w:val="20"/>
        </w:rPr>
        <w:t xml:space="preserve">Tablica 1. </w:t>
      </w:r>
      <w:r w:rsidR="00C052BF" w:rsidRPr="00CC35F5">
        <w:rPr>
          <w:rFonts w:ascii="Times New Roman" w:eastAsia="Times New Roman" w:hAnsi="Times New Roman" w:cs="Times New Roman"/>
          <w:b/>
          <w:bCs/>
          <w:sz w:val="20"/>
          <w:szCs w:val="20"/>
        </w:rPr>
        <w:t>Broj naselja i stanovnika po JLS-ovima, ukupna površina i gustoća naselja UP-a Čakovec; izvor: DZS, Popis stanovništva 2021.</w:t>
      </w:r>
      <w:r w:rsidR="00CC35F5" w:rsidRPr="00CC35F5">
        <w:rPr>
          <w:rFonts w:ascii="Times New Roman" w:eastAsia="Times New Roman" w:hAnsi="Times New Roman" w:cs="Times New Roman"/>
          <w:b/>
          <w:bCs/>
          <w:sz w:val="20"/>
          <w:szCs w:val="20"/>
        </w:rPr>
        <w:t>; obrada autora</w:t>
      </w:r>
    </w:p>
    <w:p w14:paraId="63D2131D" w14:textId="77777777" w:rsidR="00E45F8B" w:rsidRPr="00CC35F5" w:rsidRDefault="00E45F8B" w:rsidP="00CC35F5">
      <w:pPr>
        <w:tabs>
          <w:tab w:val="left" w:pos="1068"/>
        </w:tabs>
        <w:spacing w:after="0" w:line="240" w:lineRule="auto"/>
        <w:jc w:val="center"/>
        <w:rPr>
          <w:rFonts w:ascii="Times New Roman" w:eastAsia="Times New Roman" w:hAnsi="Times New Roman" w:cs="Times New Roman"/>
          <w:b/>
          <w:bCs/>
          <w:sz w:val="20"/>
          <w:szCs w:val="20"/>
        </w:rPr>
      </w:pPr>
    </w:p>
    <w:p w14:paraId="2C0B4AA0" w14:textId="775A1334" w:rsidR="00173C6A" w:rsidRPr="002D6594" w:rsidRDefault="00173C6A" w:rsidP="00173C6A">
      <w:pPr>
        <w:autoSpaceDE w:val="0"/>
        <w:autoSpaceDN w:val="0"/>
        <w:adjustRightInd w:val="0"/>
        <w:spacing w:before="160" w:after="0" w:line="360" w:lineRule="auto"/>
        <w:jc w:val="both"/>
        <w:rPr>
          <w:rFonts w:ascii="Times New Roman" w:hAnsi="Times New Roman" w:cs="Times New Roman"/>
          <w:sz w:val="24"/>
          <w:szCs w:val="24"/>
        </w:rPr>
      </w:pPr>
      <w:r w:rsidRPr="009D20A9">
        <w:rPr>
          <w:rFonts w:ascii="Times New Roman" w:hAnsi="Times New Roman" w:cs="Times New Roman"/>
          <w:sz w:val="24"/>
          <w:szCs w:val="24"/>
        </w:rPr>
        <w:t xml:space="preserve">U sastavu jedinice lokalne samouprave </w:t>
      </w:r>
      <w:r w:rsidR="00B40FB0">
        <w:rPr>
          <w:rFonts w:ascii="Times New Roman" w:hAnsi="Times New Roman" w:cs="Times New Roman"/>
          <w:b/>
          <w:bCs/>
          <w:sz w:val="24"/>
          <w:szCs w:val="24"/>
        </w:rPr>
        <w:t>G</w:t>
      </w:r>
      <w:r w:rsidRPr="00056A6C">
        <w:rPr>
          <w:rFonts w:ascii="Times New Roman" w:hAnsi="Times New Roman" w:cs="Times New Roman"/>
          <w:b/>
          <w:bCs/>
          <w:sz w:val="24"/>
          <w:szCs w:val="24"/>
        </w:rPr>
        <w:t>rada Čakovca</w:t>
      </w:r>
      <w:r w:rsidRPr="009D20A9">
        <w:rPr>
          <w:rFonts w:ascii="Times New Roman" w:hAnsi="Times New Roman" w:cs="Times New Roman"/>
          <w:sz w:val="24"/>
          <w:szCs w:val="24"/>
        </w:rPr>
        <w:t xml:space="preserve"> nalazi se 14 naselja: Čakovec, Ivanovec, Krištanovec, Kuršanec, Mačkovec, Mihovljan, Novo Selo Rok, Novo Selo na Dravi, Savska Ves, Slemenice, Šandorovec, Štefanec, Totovec i Žiškovec. Grad Čakovec ujedno je i županijsko središte.</w:t>
      </w:r>
    </w:p>
    <w:p w14:paraId="483A9A3E" w14:textId="77777777" w:rsidR="00173C6A" w:rsidRDefault="00173C6A" w:rsidP="00173C6A">
      <w:pPr>
        <w:tabs>
          <w:tab w:val="left" w:pos="1068"/>
        </w:tabs>
        <w:spacing w:before="160" w:line="360" w:lineRule="auto"/>
        <w:rPr>
          <w:rFonts w:ascii="Times New Roman" w:hAnsi="Times New Roman" w:cs="Times New Roman"/>
          <w:b/>
          <w:bCs/>
          <w:sz w:val="24"/>
          <w:szCs w:val="24"/>
        </w:rPr>
      </w:pPr>
    </w:p>
    <w:p w14:paraId="0B3C0642" w14:textId="77777777" w:rsidR="00173C6A" w:rsidRPr="005A50E7" w:rsidRDefault="00173C6A" w:rsidP="005A50E7">
      <w:pPr>
        <w:tabs>
          <w:tab w:val="left" w:pos="1068"/>
        </w:tabs>
        <w:spacing w:after="0" w:line="240" w:lineRule="auto"/>
        <w:jc w:val="center"/>
        <w:rPr>
          <w:rFonts w:ascii="Times New Roman" w:hAnsi="Times New Roman" w:cs="Times New Roman"/>
          <w:b/>
          <w:bCs/>
          <w:sz w:val="20"/>
          <w:szCs w:val="20"/>
        </w:rPr>
      </w:pPr>
      <w:r w:rsidRPr="005A50E7">
        <w:rPr>
          <w:rFonts w:ascii="Times New Roman" w:hAnsi="Times New Roman" w:cs="Times New Roman"/>
          <w:b/>
          <w:bCs/>
          <w:noProof/>
          <w:sz w:val="20"/>
          <w:szCs w:val="20"/>
        </w:rPr>
        <w:drawing>
          <wp:inline distT="0" distB="0" distL="0" distR="0" wp14:anchorId="0561F7D3" wp14:editId="5CCEBA97">
            <wp:extent cx="2804160" cy="3847221"/>
            <wp:effectExtent l="0" t="0" r="0" b="127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580" cy="3854657"/>
                    </a:xfrm>
                    <a:prstGeom prst="rect">
                      <a:avLst/>
                    </a:prstGeom>
                    <a:noFill/>
                  </pic:spPr>
                </pic:pic>
              </a:graphicData>
            </a:graphic>
          </wp:inline>
        </w:drawing>
      </w:r>
    </w:p>
    <w:p w14:paraId="18C8BB44" w14:textId="77777777" w:rsidR="00173C6A" w:rsidRPr="005A50E7" w:rsidRDefault="00173C6A" w:rsidP="005A50E7">
      <w:pPr>
        <w:tabs>
          <w:tab w:val="left" w:pos="1068"/>
        </w:tabs>
        <w:spacing w:after="0" w:line="240" w:lineRule="auto"/>
        <w:jc w:val="center"/>
        <w:rPr>
          <w:rFonts w:ascii="Times New Roman" w:hAnsi="Times New Roman" w:cs="Times New Roman"/>
          <w:b/>
          <w:bCs/>
          <w:sz w:val="20"/>
          <w:szCs w:val="20"/>
        </w:rPr>
      </w:pPr>
      <w:r w:rsidRPr="005A50E7">
        <w:rPr>
          <w:rFonts w:ascii="Times New Roman" w:hAnsi="Times New Roman" w:cs="Times New Roman"/>
          <w:b/>
          <w:bCs/>
          <w:sz w:val="20"/>
          <w:szCs w:val="20"/>
        </w:rPr>
        <w:t>Slika 2. Grad Čakovec</w:t>
      </w:r>
    </w:p>
    <w:p w14:paraId="4FCE9C15" w14:textId="77777777" w:rsidR="005A50E7" w:rsidRDefault="005A50E7" w:rsidP="00173C6A">
      <w:pPr>
        <w:autoSpaceDE w:val="0"/>
        <w:autoSpaceDN w:val="0"/>
        <w:adjustRightInd w:val="0"/>
        <w:spacing w:before="160" w:after="0" w:line="360" w:lineRule="auto"/>
        <w:jc w:val="both"/>
        <w:rPr>
          <w:rFonts w:ascii="Times New Roman" w:hAnsi="Times New Roman" w:cs="Times New Roman"/>
          <w:sz w:val="24"/>
          <w:szCs w:val="24"/>
        </w:rPr>
      </w:pPr>
    </w:p>
    <w:p w14:paraId="67C4D666" w14:textId="51F11E6B" w:rsidR="00173C6A" w:rsidRDefault="00056A6C" w:rsidP="00173C6A">
      <w:pPr>
        <w:autoSpaceDE w:val="0"/>
        <w:autoSpaceDN w:val="0"/>
        <w:adjustRightInd w:val="0"/>
        <w:spacing w:before="160" w:after="0" w:line="360" w:lineRule="auto"/>
        <w:jc w:val="both"/>
        <w:rPr>
          <w:rFonts w:ascii="Times New Roman" w:hAnsi="Times New Roman" w:cs="Times New Roman"/>
          <w:sz w:val="24"/>
          <w:szCs w:val="24"/>
        </w:rPr>
      </w:pPr>
      <w:r w:rsidRPr="00056A6C">
        <w:rPr>
          <w:rFonts w:ascii="Times New Roman" w:hAnsi="Times New Roman" w:cs="Times New Roman"/>
          <w:b/>
          <w:bCs/>
          <w:sz w:val="24"/>
          <w:szCs w:val="24"/>
        </w:rPr>
        <w:t xml:space="preserve">Općina </w:t>
      </w:r>
      <w:r w:rsidR="00173C6A" w:rsidRPr="00056A6C">
        <w:rPr>
          <w:rFonts w:ascii="Times New Roman" w:hAnsi="Times New Roman" w:cs="Times New Roman"/>
          <w:b/>
          <w:bCs/>
          <w:sz w:val="24"/>
          <w:szCs w:val="24"/>
        </w:rPr>
        <w:t>Nedelišće</w:t>
      </w:r>
      <w:r w:rsidR="00173C6A" w:rsidRPr="001A73D9">
        <w:rPr>
          <w:rFonts w:ascii="Times New Roman" w:hAnsi="Times New Roman" w:cs="Times New Roman"/>
          <w:sz w:val="24"/>
          <w:szCs w:val="24"/>
        </w:rPr>
        <w:t xml:space="preserve"> u svom sastavu ima 11 naselja: Gornji Kuršanec, Pušćine, Nedelišće, Gornji Hrašćan, Parag (romsko naselje), Trnovec, Macinec, Črečan, Pretetinec, Dunjkovec i Slakovec.</w:t>
      </w:r>
    </w:p>
    <w:p w14:paraId="45E1678D" w14:textId="031C732C" w:rsidR="00173C6A" w:rsidRDefault="00056A6C" w:rsidP="00056A6C">
      <w:pPr>
        <w:autoSpaceDE w:val="0"/>
        <w:autoSpaceDN w:val="0"/>
        <w:adjustRightInd w:val="0"/>
        <w:spacing w:after="0" w:line="360" w:lineRule="auto"/>
        <w:jc w:val="both"/>
        <w:rPr>
          <w:rFonts w:ascii="Times New Roman" w:hAnsi="Times New Roman" w:cs="Times New Roman"/>
          <w:sz w:val="24"/>
          <w:szCs w:val="24"/>
        </w:rPr>
      </w:pPr>
      <w:r w:rsidRPr="00D370BD">
        <w:rPr>
          <w:rFonts w:cstheme="minorHAnsi"/>
          <w:noProof/>
          <w:sz w:val="24"/>
          <w:szCs w:val="24"/>
        </w:rPr>
        <w:drawing>
          <wp:anchor distT="0" distB="0" distL="114300" distR="114300" simplePos="0" relativeHeight="251658241" behindDoc="0" locked="0" layoutInCell="1" allowOverlap="1" wp14:anchorId="056C5690" wp14:editId="0E7CFF2A">
            <wp:simplePos x="0" y="0"/>
            <wp:positionH relativeFrom="column">
              <wp:posOffset>1226185</wp:posOffset>
            </wp:positionH>
            <wp:positionV relativeFrom="paragraph">
              <wp:posOffset>342265</wp:posOffset>
            </wp:positionV>
            <wp:extent cx="2849880" cy="3284220"/>
            <wp:effectExtent l="0" t="0" r="7620" b="0"/>
            <wp:wrapTopAndBottom/>
            <wp:docPr id="22" name="Slika 22"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na kojoj se prikazuje karta&#10;&#10;Opis je automatski generi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9880" cy="3284220"/>
                    </a:xfrm>
                    <a:prstGeom prst="rect">
                      <a:avLst/>
                    </a:prstGeom>
                    <a:noFill/>
                  </pic:spPr>
                </pic:pic>
              </a:graphicData>
            </a:graphic>
            <wp14:sizeRelH relativeFrom="margin">
              <wp14:pctWidth>0</wp14:pctWidth>
            </wp14:sizeRelH>
            <wp14:sizeRelV relativeFrom="margin">
              <wp14:pctHeight>0</wp14:pctHeight>
            </wp14:sizeRelV>
          </wp:anchor>
        </w:drawing>
      </w:r>
    </w:p>
    <w:p w14:paraId="131D1342" w14:textId="77777777" w:rsidR="00173C6A" w:rsidRDefault="00173C6A" w:rsidP="00056A6C">
      <w:pPr>
        <w:tabs>
          <w:tab w:val="left" w:pos="1068"/>
        </w:tabs>
        <w:spacing w:after="0" w:line="240" w:lineRule="auto"/>
        <w:jc w:val="center"/>
        <w:rPr>
          <w:rFonts w:ascii="Times New Roman" w:hAnsi="Times New Roman" w:cs="Times New Roman"/>
          <w:b/>
          <w:bCs/>
          <w:sz w:val="20"/>
          <w:szCs w:val="20"/>
        </w:rPr>
      </w:pPr>
      <w:r w:rsidRPr="00056A6C">
        <w:rPr>
          <w:rFonts w:ascii="Times New Roman" w:hAnsi="Times New Roman" w:cs="Times New Roman"/>
          <w:b/>
          <w:bCs/>
          <w:sz w:val="20"/>
          <w:szCs w:val="20"/>
        </w:rPr>
        <w:t>Slika 3. Općina Nedelišće</w:t>
      </w:r>
    </w:p>
    <w:p w14:paraId="0B9B569B" w14:textId="5536044D" w:rsidR="00056A6C" w:rsidRPr="00056A6C" w:rsidRDefault="00056A6C" w:rsidP="00056A6C">
      <w:pPr>
        <w:tabs>
          <w:tab w:val="left" w:pos="1068"/>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Općina Šenkovec </w:t>
      </w:r>
      <w:r>
        <w:rPr>
          <w:rFonts w:ascii="Times New Roman" w:hAnsi="Times New Roman" w:cs="Times New Roman"/>
          <w:sz w:val="24"/>
          <w:szCs w:val="24"/>
        </w:rPr>
        <w:t>sastoji se od naselja Šenkovec i Knezovec.</w:t>
      </w:r>
    </w:p>
    <w:p w14:paraId="43BD79F7" w14:textId="77777777" w:rsidR="00056A6C" w:rsidRPr="00056A6C" w:rsidRDefault="00056A6C" w:rsidP="00056A6C">
      <w:pPr>
        <w:tabs>
          <w:tab w:val="left" w:pos="1068"/>
        </w:tabs>
        <w:spacing w:after="0" w:line="240" w:lineRule="auto"/>
        <w:jc w:val="center"/>
        <w:rPr>
          <w:rFonts w:ascii="Times New Roman" w:hAnsi="Times New Roman" w:cs="Times New Roman"/>
          <w:b/>
          <w:bCs/>
          <w:sz w:val="20"/>
          <w:szCs w:val="20"/>
        </w:rPr>
      </w:pPr>
    </w:p>
    <w:p w14:paraId="74C96623" w14:textId="08EBE2F0" w:rsidR="00173C6A" w:rsidRDefault="00056A6C" w:rsidP="00056A6C">
      <w:pPr>
        <w:tabs>
          <w:tab w:val="left" w:pos="1068"/>
        </w:tabs>
        <w:spacing w:after="0" w:line="240" w:lineRule="auto"/>
        <w:jc w:val="center"/>
        <w:rPr>
          <w:rFonts w:ascii="Times New Roman" w:hAnsi="Times New Roman" w:cs="Times New Roman"/>
          <w:b/>
          <w:bCs/>
          <w:sz w:val="20"/>
          <w:szCs w:val="20"/>
        </w:rPr>
      </w:pPr>
      <w:r w:rsidRPr="00056A6C">
        <w:rPr>
          <w:rFonts w:cstheme="minorHAnsi"/>
          <w:b/>
          <w:bCs/>
          <w:noProof/>
          <w:sz w:val="20"/>
          <w:szCs w:val="20"/>
        </w:rPr>
        <w:drawing>
          <wp:anchor distT="0" distB="0" distL="114300" distR="114300" simplePos="0" relativeHeight="251658243" behindDoc="1" locked="0" layoutInCell="1" allowOverlap="1" wp14:anchorId="3B861E55" wp14:editId="056C4D19">
            <wp:simplePos x="0" y="0"/>
            <wp:positionH relativeFrom="column">
              <wp:posOffset>1332865</wp:posOffset>
            </wp:positionH>
            <wp:positionV relativeFrom="paragraph">
              <wp:posOffset>0</wp:posOffset>
            </wp:positionV>
            <wp:extent cx="2964180" cy="4172585"/>
            <wp:effectExtent l="0" t="0" r="7620" b="0"/>
            <wp:wrapTopAndBottom/>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4180" cy="417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C6A" w:rsidRPr="00056A6C">
        <w:rPr>
          <w:rFonts w:ascii="Times New Roman" w:hAnsi="Times New Roman" w:cs="Times New Roman"/>
          <w:b/>
          <w:bCs/>
          <w:sz w:val="20"/>
          <w:szCs w:val="20"/>
        </w:rPr>
        <w:t>Slika 4. Općina Šenkovec</w:t>
      </w:r>
    </w:p>
    <w:p w14:paraId="2243FA8B" w14:textId="77777777" w:rsidR="00056A6C" w:rsidRPr="00056A6C" w:rsidRDefault="00056A6C" w:rsidP="00056A6C">
      <w:pPr>
        <w:tabs>
          <w:tab w:val="left" w:pos="1068"/>
        </w:tabs>
        <w:spacing w:after="0" w:line="240" w:lineRule="auto"/>
        <w:jc w:val="center"/>
        <w:rPr>
          <w:rFonts w:ascii="Times New Roman" w:hAnsi="Times New Roman" w:cs="Times New Roman"/>
          <w:b/>
          <w:bCs/>
          <w:sz w:val="20"/>
          <w:szCs w:val="20"/>
        </w:rPr>
      </w:pPr>
    </w:p>
    <w:p w14:paraId="7C249CE0" w14:textId="407D5D05" w:rsidR="00173C6A" w:rsidRDefault="00056A6C" w:rsidP="00056A6C">
      <w:pPr>
        <w:tabs>
          <w:tab w:val="left" w:pos="1068"/>
        </w:tabs>
        <w:spacing w:before="160" w:line="360" w:lineRule="auto"/>
        <w:jc w:val="both"/>
        <w:rPr>
          <w:rFonts w:ascii="Times New Roman" w:hAnsi="Times New Roman" w:cs="Times New Roman"/>
          <w:sz w:val="24"/>
          <w:szCs w:val="24"/>
        </w:rPr>
      </w:pPr>
      <w:r w:rsidRPr="00056A6C">
        <w:rPr>
          <w:rFonts w:cstheme="minorHAnsi"/>
          <w:b/>
          <w:bCs/>
          <w:noProof/>
          <w:sz w:val="24"/>
          <w:szCs w:val="24"/>
        </w:rPr>
        <w:drawing>
          <wp:anchor distT="0" distB="0" distL="114300" distR="114300" simplePos="0" relativeHeight="251658242" behindDoc="0" locked="0" layoutInCell="1" allowOverlap="1" wp14:anchorId="74890E64" wp14:editId="0388837A">
            <wp:simplePos x="0" y="0"/>
            <wp:positionH relativeFrom="column">
              <wp:posOffset>982980</wp:posOffset>
            </wp:positionH>
            <wp:positionV relativeFrom="paragraph">
              <wp:posOffset>517525</wp:posOffset>
            </wp:positionV>
            <wp:extent cx="3821430" cy="2671445"/>
            <wp:effectExtent l="0" t="0" r="7620" b="0"/>
            <wp:wrapTopAndBottom/>
            <wp:docPr id="27" name="Slika 27"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na kojoj se prikazuje karta&#10;&#10;Opis je automatski generiran"/>
                    <pic:cNvPicPr/>
                  </pic:nvPicPr>
                  <pic:blipFill>
                    <a:blip r:embed="rId22">
                      <a:extLst>
                        <a:ext uri="{28A0092B-C50C-407E-A947-70E740481C1C}">
                          <a14:useLocalDpi xmlns:a14="http://schemas.microsoft.com/office/drawing/2010/main" val="0"/>
                        </a:ext>
                      </a:extLst>
                    </a:blip>
                    <a:stretch>
                      <a:fillRect/>
                    </a:stretch>
                  </pic:blipFill>
                  <pic:spPr>
                    <a:xfrm>
                      <a:off x="0" y="0"/>
                      <a:ext cx="3821430" cy="2671445"/>
                    </a:xfrm>
                    <a:prstGeom prst="rect">
                      <a:avLst/>
                    </a:prstGeom>
                  </pic:spPr>
                </pic:pic>
              </a:graphicData>
            </a:graphic>
            <wp14:sizeRelH relativeFrom="margin">
              <wp14:pctWidth>0</wp14:pctWidth>
            </wp14:sizeRelH>
            <wp14:sizeRelV relativeFrom="margin">
              <wp14:pctHeight>0</wp14:pctHeight>
            </wp14:sizeRelV>
          </wp:anchor>
        </w:drawing>
      </w:r>
      <w:r w:rsidRPr="00056A6C">
        <w:rPr>
          <w:rFonts w:ascii="Times New Roman" w:hAnsi="Times New Roman" w:cs="Times New Roman"/>
          <w:b/>
          <w:bCs/>
          <w:sz w:val="24"/>
          <w:szCs w:val="24"/>
        </w:rPr>
        <w:t>Općina Pribislavec</w:t>
      </w:r>
      <w:r w:rsidRPr="00E725E4">
        <w:rPr>
          <w:rFonts w:ascii="Times New Roman" w:hAnsi="Times New Roman" w:cs="Times New Roman"/>
          <w:sz w:val="24"/>
          <w:szCs w:val="24"/>
        </w:rPr>
        <w:t xml:space="preserve"> sastoji se od naselja Pribislavec u sklopu kojega se nalazi i </w:t>
      </w:r>
      <w:r>
        <w:rPr>
          <w:rFonts w:ascii="Times New Roman" w:hAnsi="Times New Roman" w:cs="Times New Roman"/>
          <w:sz w:val="24"/>
          <w:szCs w:val="24"/>
        </w:rPr>
        <w:t>Romsko naselje.</w:t>
      </w:r>
    </w:p>
    <w:p w14:paraId="56E454FF" w14:textId="0D9B388A" w:rsidR="00173C6A" w:rsidRPr="00056A6C" w:rsidRDefault="00173C6A" w:rsidP="00056A6C">
      <w:pPr>
        <w:tabs>
          <w:tab w:val="left" w:pos="1068"/>
        </w:tabs>
        <w:spacing w:before="160" w:line="360" w:lineRule="auto"/>
        <w:jc w:val="center"/>
        <w:rPr>
          <w:rFonts w:ascii="Times New Roman" w:hAnsi="Times New Roman" w:cs="Times New Roman"/>
          <w:b/>
          <w:bCs/>
          <w:sz w:val="20"/>
          <w:szCs w:val="20"/>
        </w:rPr>
      </w:pPr>
      <w:r w:rsidRPr="00056A6C">
        <w:rPr>
          <w:rFonts w:ascii="Times New Roman" w:hAnsi="Times New Roman" w:cs="Times New Roman"/>
          <w:b/>
          <w:bCs/>
          <w:sz w:val="20"/>
          <w:szCs w:val="20"/>
        </w:rPr>
        <w:t>Slika 5. Općina Pribislavec</w:t>
      </w:r>
    </w:p>
    <w:p w14:paraId="5A60B01C" w14:textId="77777777" w:rsidR="00056A6C" w:rsidRDefault="00056A6C" w:rsidP="00173C6A">
      <w:pPr>
        <w:rPr>
          <w:rFonts w:ascii="Times New Roman" w:hAnsi="Times New Roman" w:cs="Times New Roman"/>
          <w:sz w:val="24"/>
          <w:szCs w:val="24"/>
        </w:rPr>
      </w:pPr>
    </w:p>
    <w:p w14:paraId="1F6DD5F0" w14:textId="77777777" w:rsidR="00056A6C" w:rsidRDefault="00056A6C" w:rsidP="00173C6A">
      <w:pPr>
        <w:rPr>
          <w:rFonts w:ascii="Times New Roman" w:hAnsi="Times New Roman" w:cs="Times New Roman"/>
          <w:sz w:val="24"/>
          <w:szCs w:val="24"/>
        </w:rPr>
      </w:pPr>
    </w:p>
    <w:p w14:paraId="533E8AA7" w14:textId="4A50F903" w:rsidR="00173C6A" w:rsidRPr="00FE092A" w:rsidRDefault="00173C6A" w:rsidP="00173C6A">
      <w:pPr>
        <w:rPr>
          <w:rFonts w:ascii="Times New Roman" w:hAnsi="Times New Roman" w:cs="Times New Roman"/>
          <w:sz w:val="24"/>
          <w:szCs w:val="24"/>
        </w:rPr>
      </w:pPr>
      <w:r w:rsidRPr="00056A6C">
        <w:rPr>
          <w:rFonts w:ascii="Times New Roman" w:hAnsi="Times New Roman" w:cs="Times New Roman"/>
          <w:b/>
          <w:bCs/>
          <w:sz w:val="24"/>
          <w:szCs w:val="24"/>
        </w:rPr>
        <w:t>Općina Strahoninec</w:t>
      </w:r>
      <w:r w:rsidRPr="00FE092A">
        <w:rPr>
          <w:rFonts w:ascii="Times New Roman" w:hAnsi="Times New Roman" w:cs="Times New Roman"/>
          <w:sz w:val="24"/>
          <w:szCs w:val="24"/>
        </w:rPr>
        <w:t xml:space="preserve"> sastoji se od naselja Strahoninec i Poleve. </w:t>
      </w:r>
    </w:p>
    <w:p w14:paraId="20881B29" w14:textId="3F9C373F" w:rsidR="00173C6A" w:rsidRPr="00056A6C" w:rsidRDefault="00173C6A" w:rsidP="00056A6C">
      <w:pPr>
        <w:tabs>
          <w:tab w:val="left" w:pos="1068"/>
        </w:tabs>
        <w:spacing w:after="0" w:line="240" w:lineRule="auto"/>
        <w:jc w:val="center"/>
        <w:rPr>
          <w:rFonts w:cstheme="minorHAnsi"/>
          <w:b/>
          <w:bCs/>
          <w:noProof/>
          <w:sz w:val="20"/>
          <w:szCs w:val="20"/>
        </w:rPr>
      </w:pPr>
      <w:r w:rsidRPr="00056A6C">
        <w:rPr>
          <w:rFonts w:cstheme="minorHAnsi"/>
          <w:b/>
          <w:bCs/>
          <w:noProof/>
          <w:sz w:val="20"/>
          <w:szCs w:val="20"/>
        </w:rPr>
        <w:drawing>
          <wp:inline distT="0" distB="0" distL="0" distR="0" wp14:anchorId="6700431A" wp14:editId="101B26C6">
            <wp:extent cx="2707281" cy="3790757"/>
            <wp:effectExtent l="0" t="0" r="0" b="635"/>
            <wp:docPr id="28" name="Slika 28"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na kojoj se prikazuje karta&#10;&#10;Opis je automatski generir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5833" cy="3802731"/>
                    </a:xfrm>
                    <a:prstGeom prst="rect">
                      <a:avLst/>
                    </a:prstGeom>
                    <a:noFill/>
                  </pic:spPr>
                </pic:pic>
              </a:graphicData>
            </a:graphic>
          </wp:inline>
        </w:drawing>
      </w:r>
    </w:p>
    <w:p w14:paraId="4C86F123" w14:textId="6B7C8D9C" w:rsidR="00173C6A" w:rsidRPr="00056A6C" w:rsidRDefault="00173C6A" w:rsidP="00056A6C">
      <w:pPr>
        <w:tabs>
          <w:tab w:val="left" w:pos="1068"/>
        </w:tabs>
        <w:spacing w:after="0" w:line="240" w:lineRule="auto"/>
        <w:jc w:val="center"/>
        <w:rPr>
          <w:rFonts w:ascii="Times New Roman" w:hAnsi="Times New Roman" w:cs="Times New Roman"/>
          <w:b/>
          <w:bCs/>
          <w:noProof/>
          <w:sz w:val="20"/>
          <w:szCs w:val="20"/>
        </w:rPr>
      </w:pPr>
      <w:r w:rsidRPr="00056A6C">
        <w:rPr>
          <w:rFonts w:ascii="Times New Roman" w:hAnsi="Times New Roman" w:cs="Times New Roman"/>
          <w:b/>
          <w:bCs/>
          <w:noProof/>
          <w:sz w:val="20"/>
          <w:szCs w:val="20"/>
        </w:rPr>
        <w:t>Slika 6. Općina Strahoninec</w:t>
      </w:r>
    </w:p>
    <w:p w14:paraId="07142192" w14:textId="22A2B3E5" w:rsidR="001408DC" w:rsidRPr="001408DC" w:rsidRDefault="001408DC" w:rsidP="00E26AF7">
      <w:pPr>
        <w:tabs>
          <w:tab w:val="left" w:pos="1068"/>
        </w:tabs>
        <w:spacing w:before="160" w:line="360" w:lineRule="auto"/>
        <w:jc w:val="both"/>
        <w:rPr>
          <w:rFonts w:ascii="Times New Roman" w:eastAsia="Times New Roman" w:hAnsi="Times New Roman" w:cs="Times New Roman"/>
          <w:b/>
          <w:bCs/>
          <w:sz w:val="24"/>
          <w:szCs w:val="24"/>
        </w:rPr>
      </w:pPr>
    </w:p>
    <w:p w14:paraId="73CE13F7" w14:textId="77777777" w:rsidR="00E26AF7" w:rsidRDefault="00E26AF7" w:rsidP="00E26AF7">
      <w:pPr>
        <w:tabs>
          <w:tab w:val="left" w:pos="1068"/>
        </w:tabs>
        <w:spacing w:before="160" w:line="360" w:lineRule="auto"/>
        <w:jc w:val="both"/>
        <w:rPr>
          <w:rFonts w:ascii="Times New Roman" w:eastAsia="Times New Roman" w:hAnsi="Times New Roman" w:cs="Times New Roman"/>
          <w:sz w:val="24"/>
          <w:szCs w:val="24"/>
        </w:rPr>
      </w:pPr>
    </w:p>
    <w:p w14:paraId="43E0ED41" w14:textId="77777777" w:rsidR="00E26AF7" w:rsidRDefault="00E26AF7" w:rsidP="00E26AF7">
      <w:pPr>
        <w:tabs>
          <w:tab w:val="left" w:pos="1068"/>
        </w:tabs>
        <w:spacing w:before="160" w:line="360" w:lineRule="auto"/>
        <w:jc w:val="both"/>
        <w:rPr>
          <w:rFonts w:ascii="Times New Roman" w:eastAsia="Times New Roman" w:hAnsi="Times New Roman" w:cs="Times New Roman"/>
          <w:sz w:val="24"/>
          <w:szCs w:val="24"/>
        </w:rPr>
      </w:pPr>
    </w:p>
    <w:p w14:paraId="26FAC0A3" w14:textId="77777777" w:rsidR="00E26AF7" w:rsidRDefault="00E26AF7" w:rsidP="00E26AF7">
      <w:pPr>
        <w:tabs>
          <w:tab w:val="left" w:pos="1068"/>
        </w:tabs>
        <w:spacing w:before="160" w:line="360" w:lineRule="auto"/>
        <w:jc w:val="both"/>
        <w:rPr>
          <w:rFonts w:ascii="Times New Roman" w:eastAsia="Times New Roman" w:hAnsi="Times New Roman" w:cs="Times New Roman"/>
          <w:sz w:val="24"/>
          <w:szCs w:val="24"/>
        </w:rPr>
      </w:pPr>
    </w:p>
    <w:p w14:paraId="7CBD07E0" w14:textId="77777777" w:rsidR="00E26AF7" w:rsidRPr="009A63FE" w:rsidRDefault="00E26AF7" w:rsidP="00E26AF7">
      <w:pPr>
        <w:tabs>
          <w:tab w:val="left" w:pos="1068"/>
        </w:tabs>
        <w:rPr>
          <w:rFonts w:ascii="Times New Roman" w:hAnsi="Times New Roman" w:cs="Times New Roman"/>
          <w:b/>
          <w:bCs/>
          <w:sz w:val="24"/>
          <w:szCs w:val="24"/>
        </w:rPr>
      </w:pPr>
    </w:p>
    <w:p w14:paraId="72F92B37" w14:textId="77777777" w:rsidR="00E26AF7" w:rsidRPr="000634D5" w:rsidRDefault="00E26AF7" w:rsidP="00E26AF7">
      <w:pPr>
        <w:tabs>
          <w:tab w:val="left" w:pos="1068"/>
        </w:tabs>
        <w:rPr>
          <w:rFonts w:ascii="Times New Roman" w:hAnsi="Times New Roman" w:cs="Times New Roman"/>
          <w:b/>
          <w:bCs/>
          <w:sz w:val="24"/>
          <w:szCs w:val="24"/>
        </w:rPr>
      </w:pPr>
    </w:p>
    <w:p w14:paraId="7FCC0C86" w14:textId="77777777" w:rsidR="00E26AF7" w:rsidRDefault="00E26AF7" w:rsidP="00C17C0A">
      <w:pPr>
        <w:tabs>
          <w:tab w:val="left" w:pos="1068"/>
        </w:tabs>
        <w:spacing w:before="160" w:line="360" w:lineRule="auto"/>
        <w:rPr>
          <w:rFonts w:ascii="Times New Roman" w:hAnsi="Times New Roman" w:cs="Times New Roman"/>
          <w:sz w:val="24"/>
          <w:szCs w:val="24"/>
        </w:rPr>
      </w:pPr>
    </w:p>
    <w:p w14:paraId="12EB4DF9" w14:textId="77777777" w:rsidR="00E26AF7" w:rsidRDefault="00E26AF7" w:rsidP="00C17C0A">
      <w:pPr>
        <w:tabs>
          <w:tab w:val="left" w:pos="1068"/>
        </w:tabs>
        <w:spacing w:before="160" w:line="360" w:lineRule="auto"/>
        <w:rPr>
          <w:rFonts w:ascii="Times New Roman" w:hAnsi="Times New Roman" w:cs="Times New Roman"/>
          <w:sz w:val="24"/>
          <w:szCs w:val="24"/>
        </w:rPr>
      </w:pPr>
    </w:p>
    <w:p w14:paraId="6F187D7A" w14:textId="77777777" w:rsidR="00E26AF7" w:rsidRDefault="00E26AF7" w:rsidP="00C17C0A">
      <w:pPr>
        <w:tabs>
          <w:tab w:val="left" w:pos="1068"/>
        </w:tabs>
        <w:spacing w:before="160" w:line="360" w:lineRule="auto"/>
        <w:rPr>
          <w:rFonts w:ascii="Times New Roman" w:hAnsi="Times New Roman" w:cs="Times New Roman"/>
          <w:sz w:val="24"/>
          <w:szCs w:val="24"/>
        </w:rPr>
      </w:pPr>
    </w:p>
    <w:p w14:paraId="2C384D6D" w14:textId="77777777" w:rsidR="00E26AF7" w:rsidRDefault="00E26AF7" w:rsidP="00C17C0A">
      <w:pPr>
        <w:tabs>
          <w:tab w:val="left" w:pos="1068"/>
        </w:tabs>
        <w:spacing w:before="160" w:line="360" w:lineRule="auto"/>
        <w:rPr>
          <w:rFonts w:ascii="Times New Roman" w:hAnsi="Times New Roman" w:cs="Times New Roman"/>
          <w:sz w:val="24"/>
          <w:szCs w:val="24"/>
        </w:rPr>
      </w:pPr>
    </w:p>
    <w:p w14:paraId="01BCF088" w14:textId="77777777" w:rsidR="00E26AF7" w:rsidRDefault="00E26AF7" w:rsidP="00C17C0A">
      <w:pPr>
        <w:tabs>
          <w:tab w:val="left" w:pos="1068"/>
        </w:tabs>
        <w:spacing w:before="160" w:line="360" w:lineRule="auto"/>
        <w:rPr>
          <w:rFonts w:ascii="Times New Roman" w:hAnsi="Times New Roman" w:cs="Times New Roman"/>
          <w:sz w:val="24"/>
          <w:szCs w:val="24"/>
        </w:rPr>
      </w:pPr>
    </w:p>
    <w:p w14:paraId="4BA4AD67" w14:textId="77777777" w:rsidR="00E26AF7" w:rsidRDefault="00E26AF7" w:rsidP="00C17C0A">
      <w:pPr>
        <w:tabs>
          <w:tab w:val="left" w:pos="1068"/>
        </w:tabs>
        <w:spacing w:before="160" w:line="360" w:lineRule="auto"/>
        <w:rPr>
          <w:rFonts w:ascii="Times New Roman" w:hAnsi="Times New Roman" w:cs="Times New Roman"/>
          <w:sz w:val="24"/>
          <w:szCs w:val="24"/>
        </w:rPr>
      </w:pPr>
    </w:p>
    <w:p w14:paraId="323DCF64" w14:textId="77777777" w:rsidR="00E26AF7" w:rsidRDefault="00E26AF7" w:rsidP="00C17C0A">
      <w:pPr>
        <w:tabs>
          <w:tab w:val="left" w:pos="1068"/>
        </w:tabs>
        <w:spacing w:before="160" w:line="360" w:lineRule="auto"/>
        <w:rPr>
          <w:rFonts w:ascii="Times New Roman" w:hAnsi="Times New Roman" w:cs="Times New Roman"/>
          <w:sz w:val="24"/>
          <w:szCs w:val="24"/>
        </w:rPr>
      </w:pPr>
    </w:p>
    <w:p w14:paraId="5E4D77EF" w14:textId="5607AE06" w:rsidR="00722CD3" w:rsidRPr="00D31AC6" w:rsidRDefault="00722CD3" w:rsidP="004A0582">
      <w:pPr>
        <w:pStyle w:val="Naslov1"/>
        <w:numPr>
          <w:ilvl w:val="0"/>
          <w:numId w:val="40"/>
        </w:numPr>
        <w:jc w:val="both"/>
        <w:rPr>
          <w:rFonts w:ascii="Times New Roman" w:hAnsi="Times New Roman" w:cs="Times New Roman"/>
          <w:sz w:val="28"/>
          <w:szCs w:val="28"/>
        </w:rPr>
      </w:pPr>
      <w:bookmarkStart w:id="5" w:name="_Toc212472640"/>
      <w:r w:rsidRPr="00D31AC6">
        <w:rPr>
          <w:rFonts w:ascii="Times New Roman" w:hAnsi="Times New Roman" w:cs="Times New Roman"/>
          <w:sz w:val="28"/>
          <w:szCs w:val="28"/>
        </w:rPr>
        <w:t>OPIS SUDJELOVANJA PARTNERA U PRIPREMI I PROVEDBI</w:t>
      </w:r>
      <w:r w:rsidR="00D31AC6" w:rsidRPr="00D31AC6">
        <w:rPr>
          <w:rFonts w:ascii="Times New Roman" w:hAnsi="Times New Roman" w:cs="Times New Roman"/>
          <w:sz w:val="28"/>
          <w:szCs w:val="28"/>
        </w:rPr>
        <w:t xml:space="preserve"> </w:t>
      </w:r>
      <w:r w:rsidRPr="00D31AC6">
        <w:rPr>
          <w:rFonts w:ascii="Times New Roman" w:hAnsi="Times New Roman" w:cs="Times New Roman"/>
          <w:sz w:val="28"/>
          <w:szCs w:val="28"/>
        </w:rPr>
        <w:t>S</w:t>
      </w:r>
      <w:r w:rsidR="00D55BF9" w:rsidRPr="00D31AC6">
        <w:rPr>
          <w:rFonts w:ascii="Times New Roman" w:hAnsi="Times New Roman" w:cs="Times New Roman"/>
          <w:sz w:val="28"/>
          <w:szCs w:val="28"/>
        </w:rPr>
        <w:t>TRATEGIJE RAZVOJA URBANOG PODRUČJA</w:t>
      </w:r>
      <w:bookmarkEnd w:id="5"/>
    </w:p>
    <w:p w14:paraId="7ADB882D" w14:textId="28A7A4C4" w:rsidR="004905EE" w:rsidRDefault="004905EE" w:rsidP="004905EE">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Tri su razine institucionalnog okvira izrade i provedbe SRUP-a – nositelj izrade, Koordinacijsko vijeće za urbano područje grada </w:t>
      </w:r>
      <w:r w:rsidR="00467FC5">
        <w:rPr>
          <w:rFonts w:ascii="Times New Roman" w:hAnsi="Times New Roman" w:cs="Times New Roman"/>
          <w:sz w:val="24"/>
          <w:szCs w:val="24"/>
        </w:rPr>
        <w:t>Čakovca</w:t>
      </w:r>
      <w:r>
        <w:rPr>
          <w:rFonts w:ascii="Times New Roman" w:hAnsi="Times New Roman" w:cs="Times New Roman"/>
          <w:sz w:val="24"/>
          <w:szCs w:val="24"/>
        </w:rPr>
        <w:t xml:space="preserve"> (KV) i Partnersko vijeće za urbano područje grada </w:t>
      </w:r>
      <w:r w:rsidR="00467FC5">
        <w:rPr>
          <w:rFonts w:ascii="Times New Roman" w:hAnsi="Times New Roman" w:cs="Times New Roman"/>
          <w:sz w:val="24"/>
          <w:szCs w:val="24"/>
        </w:rPr>
        <w:t>Čakovca</w:t>
      </w:r>
      <w:r>
        <w:rPr>
          <w:rFonts w:ascii="Times New Roman" w:hAnsi="Times New Roman" w:cs="Times New Roman"/>
          <w:sz w:val="24"/>
          <w:szCs w:val="24"/>
        </w:rPr>
        <w:t xml:space="preserve"> (PV). Grad </w:t>
      </w:r>
      <w:r w:rsidR="00467FC5">
        <w:rPr>
          <w:rFonts w:ascii="Times New Roman" w:hAnsi="Times New Roman" w:cs="Times New Roman"/>
          <w:sz w:val="24"/>
          <w:szCs w:val="24"/>
        </w:rPr>
        <w:t>Čakovec</w:t>
      </w:r>
      <w:r>
        <w:rPr>
          <w:rFonts w:ascii="Times New Roman" w:hAnsi="Times New Roman" w:cs="Times New Roman"/>
          <w:sz w:val="24"/>
          <w:szCs w:val="24"/>
        </w:rPr>
        <w:t xml:space="preserve">, sukladno </w:t>
      </w:r>
      <w:r w:rsidRPr="00CC10C9">
        <w:rPr>
          <w:rFonts w:ascii="Times New Roman" w:hAnsi="Times New Roman" w:cs="Times New Roman"/>
          <w:i/>
          <w:iCs/>
          <w:sz w:val="24"/>
          <w:szCs w:val="24"/>
        </w:rPr>
        <w:t>Smjernicama</w:t>
      </w:r>
      <w:r>
        <w:rPr>
          <w:rFonts w:ascii="Times New Roman" w:hAnsi="Times New Roman" w:cs="Times New Roman"/>
          <w:sz w:val="24"/>
          <w:szCs w:val="24"/>
        </w:rPr>
        <w:t xml:space="preserve">, nositelj je izrade SRUP-a te Gradsko vijeće Grada </w:t>
      </w:r>
      <w:r w:rsidR="00475611">
        <w:rPr>
          <w:rFonts w:ascii="Times New Roman" w:hAnsi="Times New Roman" w:cs="Times New Roman"/>
          <w:sz w:val="24"/>
          <w:szCs w:val="24"/>
        </w:rPr>
        <w:t>Čakovca</w:t>
      </w:r>
      <w:r>
        <w:rPr>
          <w:rFonts w:ascii="Times New Roman" w:hAnsi="Times New Roman" w:cs="Times New Roman"/>
          <w:sz w:val="24"/>
          <w:szCs w:val="24"/>
        </w:rPr>
        <w:t xml:space="preserve"> prema čl. 15., st. 5. ZRRRH-a donosi SRUP, nakon </w:t>
      </w:r>
      <w:r w:rsidRPr="00093FD6">
        <w:rPr>
          <w:rFonts w:ascii="Times New Roman" w:hAnsi="Times New Roman" w:cs="Times New Roman"/>
          <w:sz w:val="24"/>
          <w:szCs w:val="24"/>
        </w:rPr>
        <w:t>prethodno pribavljen</w:t>
      </w:r>
      <w:r>
        <w:rPr>
          <w:rFonts w:ascii="Times New Roman" w:hAnsi="Times New Roman" w:cs="Times New Roman"/>
          <w:sz w:val="24"/>
          <w:szCs w:val="24"/>
        </w:rPr>
        <w:t>ih</w:t>
      </w:r>
      <w:r w:rsidRPr="00093FD6">
        <w:rPr>
          <w:rFonts w:ascii="Times New Roman" w:hAnsi="Times New Roman" w:cs="Times New Roman"/>
          <w:sz w:val="24"/>
          <w:szCs w:val="24"/>
        </w:rPr>
        <w:t xml:space="preserve"> pozitivn</w:t>
      </w:r>
      <w:r>
        <w:rPr>
          <w:rFonts w:ascii="Times New Roman" w:hAnsi="Times New Roman" w:cs="Times New Roman"/>
          <w:sz w:val="24"/>
          <w:szCs w:val="24"/>
        </w:rPr>
        <w:t>ih</w:t>
      </w:r>
      <w:r w:rsidRPr="00093FD6">
        <w:rPr>
          <w:rFonts w:ascii="Times New Roman" w:hAnsi="Times New Roman" w:cs="Times New Roman"/>
          <w:sz w:val="24"/>
          <w:szCs w:val="24"/>
        </w:rPr>
        <w:t xml:space="preserve"> mišljenj</w:t>
      </w:r>
      <w:r>
        <w:rPr>
          <w:rFonts w:ascii="Times New Roman" w:hAnsi="Times New Roman" w:cs="Times New Roman"/>
          <w:sz w:val="24"/>
          <w:szCs w:val="24"/>
        </w:rPr>
        <w:t>a</w:t>
      </w:r>
      <w:r w:rsidRPr="00093FD6">
        <w:rPr>
          <w:rFonts w:ascii="Times New Roman" w:hAnsi="Times New Roman" w:cs="Times New Roman"/>
          <w:sz w:val="24"/>
          <w:szCs w:val="24"/>
        </w:rPr>
        <w:t xml:space="preserve"> KV-a, </w:t>
      </w:r>
      <w:r>
        <w:rPr>
          <w:rFonts w:ascii="Times New Roman" w:hAnsi="Times New Roman" w:cs="Times New Roman"/>
          <w:sz w:val="24"/>
          <w:szCs w:val="24"/>
        </w:rPr>
        <w:t xml:space="preserve">PV-a i </w:t>
      </w:r>
      <w:r w:rsidRPr="00093FD6">
        <w:rPr>
          <w:rFonts w:ascii="Times New Roman" w:hAnsi="Times New Roman" w:cs="Times New Roman"/>
          <w:sz w:val="24"/>
          <w:szCs w:val="24"/>
        </w:rPr>
        <w:t>predstavničkih tijela svih JLS-ova u sastavu UP-a</w:t>
      </w:r>
      <w:r>
        <w:rPr>
          <w:rFonts w:ascii="Times New Roman" w:hAnsi="Times New Roman" w:cs="Times New Roman"/>
          <w:sz w:val="24"/>
          <w:szCs w:val="24"/>
        </w:rPr>
        <w:t xml:space="preserve">. </w:t>
      </w:r>
      <w:r w:rsidRPr="00093FD6">
        <w:rPr>
          <w:rFonts w:ascii="Times New Roman" w:hAnsi="Times New Roman" w:cs="Times New Roman"/>
          <w:sz w:val="24"/>
          <w:szCs w:val="24"/>
        </w:rPr>
        <w:t xml:space="preserve">Drugim riječima, nacrt SRUP-a priprema Grad </w:t>
      </w:r>
      <w:r w:rsidR="00475611">
        <w:rPr>
          <w:rFonts w:ascii="Times New Roman" w:hAnsi="Times New Roman" w:cs="Times New Roman"/>
          <w:sz w:val="24"/>
          <w:szCs w:val="24"/>
        </w:rPr>
        <w:t>Čakovec</w:t>
      </w:r>
      <w:r w:rsidRPr="00093FD6">
        <w:rPr>
          <w:rFonts w:ascii="Times New Roman" w:hAnsi="Times New Roman" w:cs="Times New Roman"/>
          <w:sz w:val="24"/>
          <w:szCs w:val="24"/>
        </w:rPr>
        <w:t xml:space="preserve"> i podnosi ga na mišljenje KV-u koje o tome odlučuje </w:t>
      </w:r>
      <w:r w:rsidRPr="00E92AB1">
        <w:rPr>
          <w:rFonts w:ascii="Times New Roman" w:hAnsi="Times New Roman" w:cs="Times New Roman"/>
          <w:sz w:val="24"/>
          <w:szCs w:val="24"/>
        </w:rPr>
        <w:t xml:space="preserve">natpolovičnom većinom glasova svih članova te ga tada daje na razmatranje svim JLS-ovima na UP-u i PV-u. Nakon pribavljenih mišljenja konačni se nacrt SRUP-a upućuje na Gradsko vijeće Grada </w:t>
      </w:r>
      <w:r w:rsidR="00AB79D3">
        <w:rPr>
          <w:rFonts w:ascii="Times New Roman" w:hAnsi="Times New Roman" w:cs="Times New Roman"/>
          <w:sz w:val="24"/>
          <w:szCs w:val="24"/>
        </w:rPr>
        <w:t>Čakovca</w:t>
      </w:r>
      <w:r w:rsidRPr="00E92AB1">
        <w:rPr>
          <w:rFonts w:ascii="Times New Roman" w:hAnsi="Times New Roman" w:cs="Times New Roman"/>
          <w:sz w:val="24"/>
          <w:szCs w:val="24"/>
        </w:rPr>
        <w:t xml:space="preserve"> koje</w:t>
      </w:r>
      <w:r w:rsidRPr="00093FD6">
        <w:rPr>
          <w:rFonts w:ascii="Times New Roman" w:hAnsi="Times New Roman" w:cs="Times New Roman"/>
          <w:sz w:val="24"/>
          <w:szCs w:val="24"/>
        </w:rPr>
        <w:t xml:space="preserve"> ima zadnju riječ</w:t>
      </w:r>
      <w:r>
        <w:rPr>
          <w:rFonts w:ascii="Times New Roman" w:hAnsi="Times New Roman" w:cs="Times New Roman"/>
          <w:sz w:val="24"/>
          <w:szCs w:val="24"/>
        </w:rPr>
        <w:t xml:space="preserve"> u njegovu donošenju</w:t>
      </w:r>
      <w:r w:rsidRPr="00093FD6">
        <w:rPr>
          <w:rFonts w:ascii="Times New Roman" w:hAnsi="Times New Roman" w:cs="Times New Roman"/>
          <w:sz w:val="24"/>
          <w:szCs w:val="24"/>
        </w:rPr>
        <w:t xml:space="preserve">. SRUP se potom objavljuje na internetskim stranicama Grada </w:t>
      </w:r>
      <w:r w:rsidR="00AB79D3">
        <w:rPr>
          <w:rFonts w:ascii="Times New Roman" w:hAnsi="Times New Roman" w:cs="Times New Roman"/>
          <w:sz w:val="24"/>
          <w:szCs w:val="24"/>
        </w:rPr>
        <w:t>Čakovca</w:t>
      </w:r>
      <w:r w:rsidRPr="00093FD6">
        <w:rPr>
          <w:rFonts w:ascii="Times New Roman" w:hAnsi="Times New Roman" w:cs="Times New Roman"/>
          <w:sz w:val="24"/>
          <w:szCs w:val="24"/>
        </w:rPr>
        <w:t>.</w:t>
      </w:r>
      <w:r>
        <w:rPr>
          <w:rFonts w:ascii="Times New Roman" w:hAnsi="Times New Roman" w:cs="Times New Roman"/>
          <w:sz w:val="24"/>
          <w:szCs w:val="24"/>
        </w:rPr>
        <w:t xml:space="preserve"> </w:t>
      </w:r>
    </w:p>
    <w:p w14:paraId="53042C9E" w14:textId="77777777" w:rsidR="004905EE" w:rsidRDefault="004905EE" w:rsidP="004905EE">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Čitav je niz drugih radnji predviđen prije konačnog izglasavanja SRUP-a. Nakon uspostave UP-a sukladno čl. 14. ZRRRH-a uspostavlja se temeljni institucionalni okvir za izradu i provedbu SRUP-a, što uključuje sklapanje „Sporazuma o suradnji na izradi i provedbi SRUP-a“, uspostavu PV-a i uspostavu KV-a. Prema čl. 11. Zakona o pravu na pristup informacijama obavezno je provesti postupak savjetovanja s javnošću prije izglasavanja i izrade konačne verzije SRUP-a. </w:t>
      </w:r>
    </w:p>
    <w:p w14:paraId="6230966B" w14:textId="6F92E44D" w:rsidR="004905EE" w:rsidRDefault="004905EE" w:rsidP="004905EE">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SRUP ima i svoje provedbene akte, a to su Akcijski plan, Komunikacijska strategija i Komunikacijski akcijski plan. Akcijski plan provedbeni je akt koji izrađuje Grad </w:t>
      </w:r>
      <w:r w:rsidR="00AB79D3">
        <w:rPr>
          <w:rFonts w:ascii="Times New Roman" w:hAnsi="Times New Roman" w:cs="Times New Roman"/>
          <w:sz w:val="24"/>
          <w:szCs w:val="24"/>
        </w:rPr>
        <w:t>Čakovec</w:t>
      </w:r>
      <w:r>
        <w:rPr>
          <w:rFonts w:ascii="Times New Roman" w:hAnsi="Times New Roman" w:cs="Times New Roman"/>
          <w:sz w:val="24"/>
          <w:szCs w:val="24"/>
        </w:rPr>
        <w:t xml:space="preserve"> kao središte UP-a i koji se povezuje s proračunom jer sadrži pregled glavnih mjera s pokazateljima rezultata, ključnim točkama ostvarenja, rokovima, nositeljima provedbe i procjenom fiskalnog učinka. Postupak izrade i donošenja Akcijskog plana isti je kao i u slučaju dokumenta SRUP-a. Nadalje, Komunikacijskom se strategijom određuju komunikacijski ciljevi te se definiraju ključne komunikacijske poruke, ciljne skupine i komunikacijski kanali, a unutar Komunikacijskog akcijskog plana definira se okvir za postizanje tih ciljeva. Postupak izrade i donošenja isti je kao i u slučaju Akcijskog plana i dokumenta SRUP-a. </w:t>
      </w:r>
    </w:p>
    <w:p w14:paraId="7D076BB9" w14:textId="57BDB0ED" w:rsidR="004905EE" w:rsidRDefault="004905EE" w:rsidP="004905EE">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Za izvještavanje o provedbi SRUP-a nadležan je </w:t>
      </w:r>
      <w:r w:rsidRPr="00E92AB1">
        <w:rPr>
          <w:rFonts w:ascii="Times New Roman" w:hAnsi="Times New Roman" w:cs="Times New Roman"/>
          <w:sz w:val="24"/>
          <w:szCs w:val="24"/>
        </w:rPr>
        <w:t xml:space="preserve">Grad </w:t>
      </w:r>
      <w:r w:rsidR="00B33207">
        <w:rPr>
          <w:rFonts w:ascii="Times New Roman" w:hAnsi="Times New Roman" w:cs="Times New Roman"/>
          <w:sz w:val="24"/>
          <w:szCs w:val="24"/>
        </w:rPr>
        <w:t>Čakovec</w:t>
      </w:r>
      <w:r w:rsidRPr="00E92AB1">
        <w:rPr>
          <w:rFonts w:ascii="Times New Roman" w:hAnsi="Times New Roman" w:cs="Times New Roman"/>
          <w:sz w:val="24"/>
          <w:szCs w:val="24"/>
        </w:rPr>
        <w:t xml:space="preserve"> koji je dužan jednom godišnje izvješće podnijeti MRRFEU. Prije podnošenja Izvješća MRRFEU-u, KV daje mišljenje na Izvješće. O svim važnim izvješćima i drugim informacijama Grad </w:t>
      </w:r>
      <w:r w:rsidR="00B33207">
        <w:rPr>
          <w:rFonts w:ascii="Times New Roman" w:hAnsi="Times New Roman" w:cs="Times New Roman"/>
          <w:sz w:val="24"/>
          <w:szCs w:val="24"/>
        </w:rPr>
        <w:t>Čakovec</w:t>
      </w:r>
      <w:r w:rsidRPr="00E92AB1">
        <w:rPr>
          <w:rFonts w:ascii="Times New Roman" w:hAnsi="Times New Roman" w:cs="Times New Roman"/>
          <w:sz w:val="24"/>
          <w:szCs w:val="24"/>
        </w:rPr>
        <w:t xml:space="preserve"> dužan je o</w:t>
      </w:r>
      <w:r>
        <w:rPr>
          <w:rFonts w:ascii="Times New Roman" w:hAnsi="Times New Roman" w:cs="Times New Roman"/>
          <w:sz w:val="24"/>
          <w:szCs w:val="24"/>
        </w:rPr>
        <w:t xml:space="preserve"> tome pravovremeno obavještavati javnost putem svojih internetskih stranica. </w:t>
      </w:r>
    </w:p>
    <w:p w14:paraId="34D84DAA" w14:textId="725F79E1" w:rsidR="008743B3" w:rsidRDefault="004F47A6" w:rsidP="004905EE">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Gradsko vijeć</w:t>
      </w:r>
      <w:r w:rsidR="002133A4">
        <w:rPr>
          <w:rFonts w:ascii="Times New Roman" w:hAnsi="Times New Roman" w:cs="Times New Roman"/>
          <w:sz w:val="24"/>
          <w:szCs w:val="24"/>
        </w:rPr>
        <w:t>e</w:t>
      </w:r>
      <w:r>
        <w:rPr>
          <w:rFonts w:ascii="Times New Roman" w:hAnsi="Times New Roman" w:cs="Times New Roman"/>
          <w:sz w:val="24"/>
          <w:szCs w:val="24"/>
        </w:rPr>
        <w:t xml:space="preserve"> Grada Čakovca</w:t>
      </w:r>
      <w:r w:rsidR="002133A4">
        <w:rPr>
          <w:rFonts w:ascii="Times New Roman" w:hAnsi="Times New Roman" w:cs="Times New Roman"/>
          <w:sz w:val="24"/>
          <w:szCs w:val="24"/>
        </w:rPr>
        <w:t xml:space="preserve"> 31. kolovoza 2021. godine donijelo je „Odluku</w:t>
      </w:r>
      <w:r>
        <w:rPr>
          <w:rFonts w:ascii="Times New Roman" w:hAnsi="Times New Roman" w:cs="Times New Roman"/>
          <w:sz w:val="24"/>
          <w:szCs w:val="24"/>
        </w:rPr>
        <w:t xml:space="preserve"> o pokretanju postupka definiranja obuhvata i uspostave</w:t>
      </w:r>
      <w:r w:rsidR="00C74274">
        <w:rPr>
          <w:rFonts w:ascii="Times New Roman" w:hAnsi="Times New Roman" w:cs="Times New Roman"/>
          <w:sz w:val="24"/>
          <w:szCs w:val="24"/>
        </w:rPr>
        <w:t xml:space="preserve"> urbanog područja</w:t>
      </w:r>
      <w:r w:rsidR="00107EAD">
        <w:rPr>
          <w:rFonts w:ascii="Times New Roman" w:hAnsi="Times New Roman" w:cs="Times New Roman"/>
          <w:sz w:val="24"/>
          <w:szCs w:val="24"/>
        </w:rPr>
        <w:t xml:space="preserve"> Čakovec za financijsko razdoblje 2021. – 2027.“</w:t>
      </w:r>
      <w:r w:rsidR="00C74274">
        <w:rPr>
          <w:rFonts w:ascii="Times New Roman" w:hAnsi="Times New Roman" w:cs="Times New Roman"/>
          <w:sz w:val="24"/>
          <w:szCs w:val="24"/>
        </w:rPr>
        <w:t>. Time je općinama Nedelišću, Šenkovcu, Pribislavcu i Strahonincu</w:t>
      </w:r>
      <w:r w:rsidR="00227685">
        <w:rPr>
          <w:rFonts w:ascii="Times New Roman" w:hAnsi="Times New Roman" w:cs="Times New Roman"/>
          <w:sz w:val="24"/>
          <w:szCs w:val="24"/>
        </w:rPr>
        <w:t xml:space="preserve">, kao neposredno povezanima s Čakovcem po kriterijima iz </w:t>
      </w:r>
      <w:r w:rsidR="00227685" w:rsidRPr="00227685">
        <w:rPr>
          <w:rFonts w:ascii="Times New Roman" w:hAnsi="Times New Roman" w:cs="Times New Roman"/>
          <w:i/>
          <w:iCs/>
          <w:sz w:val="24"/>
          <w:szCs w:val="24"/>
        </w:rPr>
        <w:t>Smjernica</w:t>
      </w:r>
      <w:r w:rsidR="00227685">
        <w:rPr>
          <w:rFonts w:ascii="Times New Roman" w:hAnsi="Times New Roman" w:cs="Times New Roman"/>
          <w:sz w:val="24"/>
          <w:szCs w:val="24"/>
        </w:rPr>
        <w:t xml:space="preserve">, ponuđeno </w:t>
      </w:r>
      <w:r w:rsidR="00167708">
        <w:rPr>
          <w:rFonts w:ascii="Times New Roman" w:hAnsi="Times New Roman" w:cs="Times New Roman"/>
          <w:sz w:val="24"/>
          <w:szCs w:val="24"/>
        </w:rPr>
        <w:t>da se uključe u urbano područje Čakovec. Tijekom rujna i listopada 2021. godine pristigle su suglasnosti navedenih općina</w:t>
      </w:r>
      <w:r w:rsidR="00BA2E3D">
        <w:rPr>
          <w:rFonts w:ascii="Times New Roman" w:hAnsi="Times New Roman" w:cs="Times New Roman"/>
          <w:sz w:val="24"/>
          <w:szCs w:val="24"/>
        </w:rPr>
        <w:t>, a MRRFEU je 17. studenog 2021. donijelo pozitivno mišljenje na obuhvat urbanoga područja, da bi konačno Gradsko vijeće Grada Čakovca 8. prosinca 2021. godine donijelo Odluku o sastavu urbanog područja Čakovec.</w:t>
      </w:r>
    </w:p>
    <w:p w14:paraId="46A58292" w14:textId="651DFB5A" w:rsidR="008743B3" w:rsidRDefault="008B4A3A" w:rsidP="004905EE">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Gradonačelnica Grada Čakovca Ljerka Cividini 11. </w:t>
      </w:r>
      <w:r w:rsidR="001604FA">
        <w:rPr>
          <w:rFonts w:ascii="Times New Roman" w:hAnsi="Times New Roman" w:cs="Times New Roman"/>
          <w:sz w:val="24"/>
          <w:szCs w:val="24"/>
        </w:rPr>
        <w:t xml:space="preserve">siječnja 2022. godine potpisala je s načelnicima općina u sastavu urbanog područja </w:t>
      </w:r>
      <w:r w:rsidR="001604FA" w:rsidRPr="00BC7BF0">
        <w:rPr>
          <w:rFonts w:ascii="Times New Roman" w:hAnsi="Times New Roman" w:cs="Times New Roman"/>
          <w:i/>
          <w:iCs/>
          <w:sz w:val="24"/>
          <w:szCs w:val="24"/>
        </w:rPr>
        <w:t xml:space="preserve">Sporazum o suradnji na izradi Strategije razvoja urbanog područja Čakovec </w:t>
      </w:r>
      <w:r w:rsidR="00BC7BF0" w:rsidRPr="00BC7BF0">
        <w:rPr>
          <w:rFonts w:ascii="Times New Roman" w:hAnsi="Times New Roman" w:cs="Times New Roman"/>
          <w:i/>
          <w:iCs/>
          <w:sz w:val="24"/>
          <w:szCs w:val="24"/>
        </w:rPr>
        <w:t>za financijsko razdoblje 2021. – 2027.</w:t>
      </w:r>
      <w:r w:rsidR="00BC7BF0">
        <w:rPr>
          <w:rFonts w:ascii="Times New Roman" w:hAnsi="Times New Roman" w:cs="Times New Roman"/>
          <w:sz w:val="24"/>
          <w:szCs w:val="24"/>
        </w:rPr>
        <w:t xml:space="preserve"> </w:t>
      </w:r>
      <w:r w:rsidR="00240A36">
        <w:rPr>
          <w:rFonts w:ascii="Times New Roman" w:hAnsi="Times New Roman" w:cs="Times New Roman"/>
          <w:sz w:val="24"/>
          <w:szCs w:val="24"/>
        </w:rPr>
        <w:t>Time je službeno počela izrada SRUP-a za aktualno financijsko razdoblje.</w:t>
      </w:r>
    </w:p>
    <w:p w14:paraId="7B3EA7C5" w14:textId="692835D1" w:rsidR="004905EE" w:rsidRPr="00D31AC6" w:rsidRDefault="004905EE" w:rsidP="00D31AC6">
      <w:pPr>
        <w:pStyle w:val="Naslov2"/>
        <w:rPr>
          <w:rFonts w:ascii="Times New Roman" w:hAnsi="Times New Roman" w:cs="Times New Roman"/>
          <w:sz w:val="24"/>
          <w:szCs w:val="24"/>
        </w:rPr>
      </w:pPr>
      <w:r w:rsidRPr="00D31AC6">
        <w:rPr>
          <w:rFonts w:ascii="Times New Roman" w:hAnsi="Times New Roman" w:cs="Times New Roman"/>
          <w:sz w:val="24"/>
          <w:szCs w:val="24"/>
        </w:rPr>
        <w:tab/>
      </w:r>
      <w:bookmarkStart w:id="6" w:name="_Toc212472641"/>
      <w:r w:rsidRPr="00D31AC6">
        <w:rPr>
          <w:rFonts w:ascii="Times New Roman" w:hAnsi="Times New Roman" w:cs="Times New Roman"/>
          <w:sz w:val="24"/>
          <w:szCs w:val="24"/>
        </w:rPr>
        <w:t>3.1. Koordinacijsko vijeće</w:t>
      </w:r>
      <w:bookmarkEnd w:id="6"/>
    </w:p>
    <w:p w14:paraId="2DB73CD5" w14:textId="1C669197" w:rsidR="004905EE" w:rsidRDefault="004905EE" w:rsidP="004905EE">
      <w:pPr>
        <w:tabs>
          <w:tab w:val="left" w:pos="1068"/>
        </w:tabs>
        <w:spacing w:before="160" w:line="360" w:lineRule="auto"/>
        <w:jc w:val="both"/>
        <w:rPr>
          <w:rFonts w:ascii="Times New Roman" w:hAnsi="Times New Roman" w:cs="Times New Roman"/>
          <w:sz w:val="24"/>
          <w:szCs w:val="24"/>
        </w:rPr>
      </w:pPr>
      <w:r w:rsidRPr="00C416DB">
        <w:rPr>
          <w:rFonts w:ascii="Times New Roman" w:hAnsi="Times New Roman" w:cs="Times New Roman"/>
          <w:b/>
          <w:bCs/>
          <w:sz w:val="24"/>
          <w:szCs w:val="24"/>
        </w:rPr>
        <w:t xml:space="preserve">Koordinacijsko vijeće </w:t>
      </w:r>
      <w:r w:rsidR="00B32CC4">
        <w:rPr>
          <w:rFonts w:ascii="Times New Roman" w:hAnsi="Times New Roman" w:cs="Times New Roman"/>
          <w:b/>
          <w:bCs/>
          <w:sz w:val="24"/>
          <w:szCs w:val="24"/>
        </w:rPr>
        <w:t>urbanog područja Čakovec</w:t>
      </w:r>
      <w:r w:rsidRPr="00C416DB">
        <w:rPr>
          <w:rFonts w:ascii="Times New Roman" w:hAnsi="Times New Roman" w:cs="Times New Roman"/>
          <w:b/>
          <w:bCs/>
          <w:sz w:val="24"/>
          <w:szCs w:val="24"/>
        </w:rPr>
        <w:t xml:space="preserve"> (KV)</w:t>
      </w:r>
      <w:r>
        <w:rPr>
          <w:rFonts w:ascii="Times New Roman" w:hAnsi="Times New Roman" w:cs="Times New Roman"/>
          <w:sz w:val="24"/>
          <w:szCs w:val="24"/>
        </w:rPr>
        <w:t xml:space="preserve"> jest tijelo zaduženo za koordinaciju izrade, izmjene i/ili dopune i praćenje provedbe SRUP-a koje daje mišljenje o svim ključnim koracima u postupku izrade i provedbe. Čine ga gradonačelnici i načelnici svih gradova i općina koje su u sastavu UP-a, odnosno njihovi </w:t>
      </w:r>
      <w:r w:rsidRPr="00E92AB1">
        <w:rPr>
          <w:rFonts w:ascii="Times New Roman" w:hAnsi="Times New Roman" w:cs="Times New Roman"/>
          <w:sz w:val="24"/>
          <w:szCs w:val="24"/>
        </w:rPr>
        <w:t>zamjenici.  Predsjednika KV-a</w:t>
      </w:r>
      <w:r>
        <w:rPr>
          <w:rFonts w:ascii="Times New Roman" w:hAnsi="Times New Roman" w:cs="Times New Roman"/>
          <w:sz w:val="24"/>
          <w:szCs w:val="24"/>
        </w:rPr>
        <w:t xml:space="preserve"> biraju između sebe na prvoj sjednici, a odluke donose natpolovičnom većinom glasova svih članova. Upravo gradonačelnici i načelnici svih JLS-ova sklapaju i </w:t>
      </w:r>
      <w:r w:rsidRPr="00022C15">
        <w:rPr>
          <w:rFonts w:ascii="Times New Roman" w:hAnsi="Times New Roman" w:cs="Times New Roman"/>
          <w:i/>
          <w:iCs/>
          <w:sz w:val="24"/>
          <w:szCs w:val="24"/>
        </w:rPr>
        <w:t>Sporazum o suradnji na izradi</w:t>
      </w:r>
      <w:r w:rsidR="00B435F6" w:rsidRPr="00022C15">
        <w:rPr>
          <w:rFonts w:ascii="Times New Roman" w:hAnsi="Times New Roman" w:cs="Times New Roman"/>
          <w:i/>
          <w:iCs/>
          <w:sz w:val="24"/>
          <w:szCs w:val="24"/>
        </w:rPr>
        <w:t xml:space="preserve"> SRUP-a</w:t>
      </w:r>
      <w:r w:rsidR="00022C15">
        <w:rPr>
          <w:rFonts w:ascii="Times New Roman" w:hAnsi="Times New Roman" w:cs="Times New Roman"/>
          <w:sz w:val="24"/>
          <w:szCs w:val="24"/>
        </w:rPr>
        <w:t>.</w:t>
      </w:r>
      <w:r>
        <w:rPr>
          <w:rFonts w:ascii="Times New Roman" w:hAnsi="Times New Roman" w:cs="Times New Roman"/>
          <w:sz w:val="24"/>
          <w:szCs w:val="24"/>
        </w:rPr>
        <w:t xml:space="preserve"> </w:t>
      </w:r>
    </w:p>
    <w:p w14:paraId="69A5926A" w14:textId="10C7703B" w:rsidR="004905EE" w:rsidRPr="005C68CE" w:rsidRDefault="004905EE" w:rsidP="004905EE">
      <w:pPr>
        <w:spacing w:line="360" w:lineRule="auto"/>
        <w:jc w:val="both"/>
        <w:rPr>
          <w:rFonts w:ascii="Times New Roman" w:hAnsi="Times New Roman" w:cs="Times New Roman"/>
          <w:sz w:val="24"/>
          <w:szCs w:val="24"/>
        </w:rPr>
      </w:pPr>
      <w:r w:rsidRPr="005C68CE">
        <w:rPr>
          <w:rFonts w:ascii="Times New Roman" w:hAnsi="Times New Roman" w:cs="Times New Roman"/>
          <w:sz w:val="24"/>
          <w:szCs w:val="24"/>
        </w:rPr>
        <w:t xml:space="preserve">Koordinacijsko vijeće </w:t>
      </w:r>
      <w:r w:rsidR="00022C15">
        <w:rPr>
          <w:rFonts w:ascii="Times New Roman" w:hAnsi="Times New Roman" w:cs="Times New Roman"/>
          <w:sz w:val="24"/>
          <w:szCs w:val="24"/>
        </w:rPr>
        <w:t>urbanog područja Čakovec</w:t>
      </w:r>
      <w:r w:rsidRPr="005C68CE">
        <w:rPr>
          <w:rFonts w:ascii="Times New Roman" w:hAnsi="Times New Roman" w:cs="Times New Roman"/>
          <w:sz w:val="24"/>
          <w:szCs w:val="24"/>
        </w:rPr>
        <w:t xml:space="preserve"> osnovano je s ciljem koordinacije izrade, izmjene i/ili dopune, donošenja, provedbe i praćenja provede </w:t>
      </w:r>
      <w:r w:rsidRPr="00FB17EB">
        <w:rPr>
          <w:rFonts w:ascii="Times New Roman" w:hAnsi="Times New Roman" w:cs="Times New Roman"/>
          <w:i/>
          <w:iCs/>
          <w:sz w:val="24"/>
          <w:szCs w:val="24"/>
        </w:rPr>
        <w:t xml:space="preserve">Strategije razvoja urbanog područja </w:t>
      </w:r>
      <w:r w:rsidR="00022C15">
        <w:rPr>
          <w:rFonts w:ascii="Times New Roman" w:hAnsi="Times New Roman" w:cs="Times New Roman"/>
          <w:i/>
          <w:iCs/>
          <w:sz w:val="24"/>
          <w:szCs w:val="24"/>
        </w:rPr>
        <w:t>Čakovec</w:t>
      </w:r>
      <w:r w:rsidRPr="00FB17EB">
        <w:rPr>
          <w:rFonts w:ascii="Times New Roman" w:hAnsi="Times New Roman" w:cs="Times New Roman"/>
          <w:i/>
          <w:iCs/>
          <w:sz w:val="24"/>
          <w:szCs w:val="24"/>
        </w:rPr>
        <w:t xml:space="preserve"> za financijsko razdoblje </w:t>
      </w:r>
      <w:r w:rsidR="00022C15">
        <w:rPr>
          <w:rFonts w:ascii="Times New Roman" w:hAnsi="Times New Roman" w:cs="Times New Roman"/>
          <w:i/>
          <w:iCs/>
          <w:sz w:val="24"/>
          <w:szCs w:val="24"/>
        </w:rPr>
        <w:t>2021. – 2027.</w:t>
      </w:r>
      <w:r w:rsidRPr="005C68CE">
        <w:rPr>
          <w:rFonts w:ascii="Times New Roman" w:hAnsi="Times New Roman" w:cs="Times New Roman"/>
          <w:sz w:val="24"/>
          <w:szCs w:val="24"/>
        </w:rPr>
        <w:t xml:space="preserve"> kroz sudjelovanje u svim fazama postupka izrade SRUP-a, utvrđivanje prioriteta razvoja urbanog područja te predlaganje strateških projekata važnih za razvoj urbanog područja, davanj</w:t>
      </w:r>
      <w:r>
        <w:rPr>
          <w:rFonts w:ascii="Times New Roman" w:hAnsi="Times New Roman" w:cs="Times New Roman"/>
          <w:sz w:val="24"/>
          <w:szCs w:val="24"/>
        </w:rPr>
        <w:t>e</w:t>
      </w:r>
      <w:r w:rsidRPr="005C68CE">
        <w:rPr>
          <w:rFonts w:ascii="Times New Roman" w:hAnsi="Times New Roman" w:cs="Times New Roman"/>
          <w:sz w:val="24"/>
          <w:szCs w:val="24"/>
        </w:rPr>
        <w:t xml:space="preserve"> mišljenja o svim ključnim koracima u postupku izrade i provedbe SRUP-a prije upućivanja dokumenata na predstavnička tijela JLS-ova.  </w:t>
      </w:r>
    </w:p>
    <w:p w14:paraId="43EED600" w14:textId="57AF6F0D" w:rsidR="00D31AC6" w:rsidRDefault="004905EE" w:rsidP="004905EE">
      <w:pPr>
        <w:spacing w:line="360" w:lineRule="auto"/>
        <w:jc w:val="both"/>
        <w:rPr>
          <w:rFonts w:ascii="Times New Roman" w:hAnsi="Times New Roman" w:cs="Times New Roman"/>
          <w:sz w:val="24"/>
          <w:szCs w:val="24"/>
        </w:rPr>
      </w:pPr>
      <w:r w:rsidRPr="005C68CE">
        <w:rPr>
          <w:rFonts w:ascii="Times New Roman" w:hAnsi="Times New Roman" w:cs="Times New Roman"/>
          <w:sz w:val="24"/>
          <w:szCs w:val="24"/>
        </w:rPr>
        <w:t>Koordinacijsko vijeće</w:t>
      </w:r>
      <w:r>
        <w:rPr>
          <w:rFonts w:ascii="Times New Roman" w:hAnsi="Times New Roman" w:cs="Times New Roman"/>
          <w:sz w:val="24"/>
          <w:szCs w:val="24"/>
        </w:rPr>
        <w:t xml:space="preserve"> </w:t>
      </w:r>
      <w:r w:rsidR="00022C15">
        <w:rPr>
          <w:rFonts w:ascii="Times New Roman" w:hAnsi="Times New Roman" w:cs="Times New Roman"/>
          <w:sz w:val="24"/>
          <w:szCs w:val="24"/>
        </w:rPr>
        <w:t>urbanog područja Čakovec</w:t>
      </w:r>
      <w:r w:rsidRPr="005C68CE">
        <w:rPr>
          <w:rFonts w:ascii="Times New Roman" w:hAnsi="Times New Roman" w:cs="Times New Roman"/>
          <w:sz w:val="24"/>
          <w:szCs w:val="24"/>
        </w:rPr>
        <w:t xml:space="preserve"> konstituirano je na 1. sjednici održanoj </w:t>
      </w:r>
      <w:r w:rsidR="00022C15">
        <w:rPr>
          <w:rFonts w:ascii="Times New Roman" w:hAnsi="Times New Roman" w:cs="Times New Roman"/>
          <w:sz w:val="24"/>
          <w:szCs w:val="24"/>
        </w:rPr>
        <w:t>24</w:t>
      </w:r>
      <w:r w:rsidRPr="005C68CE">
        <w:rPr>
          <w:rFonts w:ascii="Times New Roman" w:hAnsi="Times New Roman" w:cs="Times New Roman"/>
          <w:sz w:val="24"/>
          <w:szCs w:val="24"/>
        </w:rPr>
        <w:t xml:space="preserve">. veljače 2022. godine </w:t>
      </w:r>
      <w:r w:rsidR="00022C15">
        <w:rPr>
          <w:rFonts w:ascii="Times New Roman" w:hAnsi="Times New Roman" w:cs="Times New Roman"/>
          <w:sz w:val="24"/>
          <w:szCs w:val="24"/>
        </w:rPr>
        <w:t>te je za predsjednicu</w:t>
      </w:r>
      <w:r w:rsidRPr="005C68CE">
        <w:rPr>
          <w:rFonts w:ascii="Times New Roman" w:hAnsi="Times New Roman" w:cs="Times New Roman"/>
          <w:sz w:val="24"/>
          <w:szCs w:val="24"/>
        </w:rPr>
        <w:t xml:space="preserve"> izabran</w:t>
      </w:r>
      <w:r w:rsidR="00022C15">
        <w:rPr>
          <w:rFonts w:ascii="Times New Roman" w:hAnsi="Times New Roman" w:cs="Times New Roman"/>
          <w:sz w:val="24"/>
          <w:szCs w:val="24"/>
        </w:rPr>
        <w:t>a</w:t>
      </w:r>
      <w:r w:rsidR="003D4D00">
        <w:rPr>
          <w:rFonts w:ascii="Times New Roman" w:hAnsi="Times New Roman" w:cs="Times New Roman"/>
          <w:sz w:val="24"/>
          <w:szCs w:val="24"/>
        </w:rPr>
        <w:t xml:space="preserve"> gradonačelnica Čakovca Ljerka Cividini, a za zamjenika načelnik Nedelišća Nikola Novak.</w:t>
      </w:r>
      <w:r w:rsidRPr="005C68CE">
        <w:rPr>
          <w:rFonts w:ascii="Times New Roman" w:hAnsi="Times New Roman" w:cs="Times New Roman"/>
          <w:sz w:val="24"/>
          <w:szCs w:val="24"/>
        </w:rPr>
        <w:t xml:space="preserve"> </w:t>
      </w:r>
      <w:r w:rsidR="00B21AFE">
        <w:rPr>
          <w:rFonts w:ascii="Times New Roman" w:hAnsi="Times New Roman" w:cs="Times New Roman"/>
          <w:sz w:val="24"/>
          <w:szCs w:val="24"/>
        </w:rPr>
        <w:t>Na ovoj je sjednici, osim izbora vodstva KV-a, donesen i „Poslovnik rada“</w:t>
      </w:r>
      <w:r w:rsidR="00971CCC">
        <w:rPr>
          <w:rFonts w:ascii="Times New Roman" w:hAnsi="Times New Roman" w:cs="Times New Roman"/>
          <w:sz w:val="24"/>
          <w:szCs w:val="24"/>
        </w:rPr>
        <w:t xml:space="preserve">, dano je pozitivno mišljenje na nacrt Komunikacijske strategije i Komunikacijski akcijski plan, a predstavnici </w:t>
      </w:r>
      <w:r w:rsidR="00641ACD">
        <w:rPr>
          <w:rFonts w:ascii="Times New Roman" w:hAnsi="Times New Roman" w:cs="Times New Roman"/>
          <w:sz w:val="24"/>
          <w:szCs w:val="24"/>
        </w:rPr>
        <w:t>Razvojne agencije Čakra d.o.o.</w:t>
      </w:r>
      <w:r w:rsidR="002B16AF">
        <w:rPr>
          <w:rFonts w:ascii="Times New Roman" w:hAnsi="Times New Roman" w:cs="Times New Roman"/>
          <w:sz w:val="24"/>
          <w:szCs w:val="24"/>
        </w:rPr>
        <w:t xml:space="preserve"> informirali su čelnike JLS-ova o dosad obavljenim aktivnostima na izradi SRUP-a Čakovec.</w:t>
      </w:r>
      <w:r w:rsidR="00641ACD">
        <w:rPr>
          <w:rFonts w:ascii="Times New Roman" w:hAnsi="Times New Roman" w:cs="Times New Roman"/>
          <w:sz w:val="24"/>
          <w:szCs w:val="24"/>
        </w:rPr>
        <w:t xml:space="preserve"> Odlučeno je i da će postupak vrednovanja izrade SRUP-a provoditi Javna ustanova za razvoj Međimurske županije REDEA. </w:t>
      </w:r>
    </w:p>
    <w:p w14:paraId="34BCB45A" w14:textId="49741F92" w:rsidR="004905EE" w:rsidRPr="00D31AC6" w:rsidRDefault="004905EE" w:rsidP="00D31AC6">
      <w:pPr>
        <w:pStyle w:val="Naslov2"/>
        <w:rPr>
          <w:rFonts w:ascii="Times New Roman" w:hAnsi="Times New Roman" w:cs="Times New Roman"/>
          <w:sz w:val="24"/>
          <w:szCs w:val="24"/>
        </w:rPr>
      </w:pPr>
      <w:r w:rsidRPr="00D31AC6">
        <w:rPr>
          <w:rFonts w:ascii="Times New Roman" w:hAnsi="Times New Roman" w:cs="Times New Roman"/>
          <w:sz w:val="24"/>
          <w:szCs w:val="24"/>
        </w:rPr>
        <w:tab/>
      </w:r>
      <w:bookmarkStart w:id="7" w:name="_Toc212472642"/>
      <w:r w:rsidRPr="00D31AC6">
        <w:rPr>
          <w:rFonts w:ascii="Times New Roman" w:hAnsi="Times New Roman" w:cs="Times New Roman"/>
          <w:sz w:val="24"/>
          <w:szCs w:val="24"/>
        </w:rPr>
        <w:t>3.2. Partnersko vijeće</w:t>
      </w:r>
      <w:bookmarkEnd w:id="7"/>
      <w:r w:rsidRPr="00D31AC6">
        <w:rPr>
          <w:rFonts w:ascii="Times New Roman" w:hAnsi="Times New Roman" w:cs="Times New Roman"/>
          <w:sz w:val="24"/>
          <w:szCs w:val="24"/>
        </w:rPr>
        <w:tab/>
      </w:r>
    </w:p>
    <w:p w14:paraId="465FB956" w14:textId="29A9EEC7" w:rsidR="004905EE" w:rsidRPr="00BB5DC1" w:rsidRDefault="004905EE" w:rsidP="004905EE">
      <w:pPr>
        <w:spacing w:line="360" w:lineRule="auto"/>
        <w:jc w:val="both"/>
        <w:rPr>
          <w:rFonts w:ascii="Times New Roman" w:hAnsi="Times New Roman" w:cs="Times New Roman"/>
          <w:sz w:val="24"/>
          <w:szCs w:val="24"/>
        </w:rPr>
      </w:pPr>
      <w:r w:rsidRPr="00AA3E98">
        <w:rPr>
          <w:rFonts w:ascii="Times New Roman" w:hAnsi="Times New Roman" w:cs="Times New Roman"/>
          <w:b/>
          <w:bCs/>
          <w:sz w:val="24"/>
          <w:szCs w:val="24"/>
        </w:rPr>
        <w:t>Partnersko vijeće</w:t>
      </w:r>
      <w:r>
        <w:rPr>
          <w:rFonts w:ascii="Times New Roman" w:hAnsi="Times New Roman" w:cs="Times New Roman"/>
          <w:b/>
          <w:bCs/>
          <w:sz w:val="24"/>
          <w:szCs w:val="24"/>
        </w:rPr>
        <w:t xml:space="preserve"> </w:t>
      </w:r>
      <w:r w:rsidR="00564C1A">
        <w:rPr>
          <w:rFonts w:ascii="Times New Roman" w:hAnsi="Times New Roman" w:cs="Times New Roman"/>
          <w:b/>
          <w:bCs/>
          <w:sz w:val="24"/>
          <w:szCs w:val="24"/>
        </w:rPr>
        <w:t>urbanog područja Čakovec</w:t>
      </w:r>
      <w:r w:rsidRPr="00AA3E98">
        <w:rPr>
          <w:rFonts w:ascii="Times New Roman" w:hAnsi="Times New Roman" w:cs="Times New Roman"/>
          <w:b/>
          <w:bCs/>
          <w:sz w:val="24"/>
          <w:szCs w:val="24"/>
        </w:rPr>
        <w:t xml:space="preserve"> (PV) </w:t>
      </w:r>
      <w:r>
        <w:rPr>
          <w:rFonts w:ascii="Times New Roman" w:hAnsi="Times New Roman" w:cs="Times New Roman"/>
          <w:sz w:val="24"/>
          <w:szCs w:val="24"/>
        </w:rPr>
        <w:t>osniva grad središte UP-a radi sudjelovanja u donošenju SRUP-a. Obaveza njegove uspostave definirana je člankom 28. ZRRRH-a, a osnivanje, djelokrug i način rada detaljno se uređuje „Uredbom o osnivanju, sastavu, djelokrugu i načinu rada partnerskih vijeća“ (naročito članci 6. i 7., Narodne novine, broj:</w:t>
      </w:r>
      <w:r w:rsidRPr="00BB5DC1">
        <w:rPr>
          <w:rFonts w:ascii="Times New Roman" w:hAnsi="Times New Roman" w:cs="Times New Roman"/>
          <w:sz w:val="24"/>
          <w:szCs w:val="24"/>
        </w:rPr>
        <w:t xml:space="preserve"> 103/15</w:t>
      </w:r>
      <w:r>
        <w:rPr>
          <w:rFonts w:ascii="Times New Roman" w:hAnsi="Times New Roman" w:cs="Times New Roman"/>
          <w:sz w:val="24"/>
          <w:szCs w:val="24"/>
        </w:rPr>
        <w:t xml:space="preserve">.). </w:t>
      </w:r>
      <w:r w:rsidRPr="00BB5DC1">
        <w:rPr>
          <w:rFonts w:ascii="Times New Roman" w:hAnsi="Times New Roman" w:cs="Times New Roman"/>
          <w:sz w:val="24"/>
          <w:szCs w:val="24"/>
        </w:rPr>
        <w:t xml:space="preserve">Partnersko vijeće osnovano je kao savjetodavno tijelo, s ciljem utvrđivanja zajedničkih prioriteta na razini urbanog područja, predlaganja strateških projekata za razvoj urbanog područja te njihove provedbe i praćenja kao i obavljanja drugih poslova u skladu s </w:t>
      </w:r>
      <w:r>
        <w:rPr>
          <w:rFonts w:ascii="Times New Roman" w:hAnsi="Times New Roman" w:cs="Times New Roman"/>
          <w:sz w:val="24"/>
          <w:szCs w:val="24"/>
        </w:rPr>
        <w:t>„</w:t>
      </w:r>
      <w:r w:rsidRPr="00BB5DC1">
        <w:rPr>
          <w:rFonts w:ascii="Times New Roman" w:hAnsi="Times New Roman" w:cs="Times New Roman"/>
          <w:sz w:val="24"/>
          <w:szCs w:val="24"/>
        </w:rPr>
        <w:t>Uredbom</w:t>
      </w:r>
      <w:r>
        <w:rPr>
          <w:rFonts w:ascii="Times New Roman" w:hAnsi="Times New Roman" w:cs="Times New Roman"/>
          <w:sz w:val="24"/>
          <w:szCs w:val="24"/>
        </w:rPr>
        <w:t>“</w:t>
      </w:r>
      <w:r w:rsidRPr="00BB5DC1">
        <w:rPr>
          <w:rFonts w:ascii="Times New Roman" w:hAnsi="Times New Roman" w:cs="Times New Roman"/>
          <w:sz w:val="24"/>
          <w:szCs w:val="24"/>
        </w:rPr>
        <w:t xml:space="preserve">. </w:t>
      </w:r>
    </w:p>
    <w:p w14:paraId="6155ED82" w14:textId="2424632B" w:rsidR="004905EE" w:rsidRDefault="004905EE" w:rsidP="004905EE">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PV ima savjetodavnu ulogu i ona je kontinuirana za vrijeme cijele izrade strateškog dokumenta. Članove PV-a imenuje gradonačelni</w:t>
      </w:r>
      <w:r w:rsidR="002D5873">
        <w:rPr>
          <w:rFonts w:ascii="Times New Roman" w:hAnsi="Times New Roman" w:cs="Times New Roman"/>
          <w:sz w:val="24"/>
          <w:szCs w:val="24"/>
        </w:rPr>
        <w:t>k</w:t>
      </w:r>
      <w:r>
        <w:rPr>
          <w:rFonts w:ascii="Times New Roman" w:hAnsi="Times New Roman" w:cs="Times New Roman"/>
          <w:sz w:val="24"/>
          <w:szCs w:val="24"/>
        </w:rPr>
        <w:t xml:space="preserve"> grada središta UP-a, u ovom slučaju </w:t>
      </w:r>
      <w:r w:rsidR="0047534E">
        <w:rPr>
          <w:rFonts w:ascii="Times New Roman" w:hAnsi="Times New Roman" w:cs="Times New Roman"/>
          <w:sz w:val="24"/>
          <w:szCs w:val="24"/>
        </w:rPr>
        <w:t>Grada</w:t>
      </w:r>
      <w:r>
        <w:rPr>
          <w:rFonts w:ascii="Times New Roman" w:hAnsi="Times New Roman" w:cs="Times New Roman"/>
          <w:sz w:val="24"/>
          <w:szCs w:val="24"/>
        </w:rPr>
        <w:t xml:space="preserve"> </w:t>
      </w:r>
      <w:r w:rsidR="0047534E">
        <w:rPr>
          <w:rFonts w:ascii="Times New Roman" w:hAnsi="Times New Roman" w:cs="Times New Roman"/>
          <w:sz w:val="24"/>
          <w:szCs w:val="24"/>
        </w:rPr>
        <w:t>Čakovca</w:t>
      </w:r>
      <w:r w:rsidR="007D74CF">
        <w:rPr>
          <w:rFonts w:ascii="Times New Roman" w:hAnsi="Times New Roman" w:cs="Times New Roman"/>
          <w:sz w:val="24"/>
          <w:szCs w:val="24"/>
        </w:rPr>
        <w:t>, a imenovano ih je 3</w:t>
      </w:r>
      <w:r w:rsidR="002D5873">
        <w:rPr>
          <w:rFonts w:ascii="Times New Roman" w:hAnsi="Times New Roman" w:cs="Times New Roman"/>
          <w:sz w:val="24"/>
          <w:szCs w:val="24"/>
        </w:rPr>
        <w:t>3</w:t>
      </w:r>
      <w:r w:rsidR="007D74CF">
        <w:rPr>
          <w:rFonts w:ascii="Times New Roman" w:hAnsi="Times New Roman" w:cs="Times New Roman"/>
          <w:sz w:val="24"/>
          <w:szCs w:val="24"/>
        </w:rPr>
        <w:t xml:space="preserve"> član</w:t>
      </w:r>
      <w:r w:rsidR="00894FE2">
        <w:rPr>
          <w:rFonts w:ascii="Times New Roman" w:hAnsi="Times New Roman" w:cs="Times New Roman"/>
          <w:sz w:val="24"/>
          <w:szCs w:val="24"/>
        </w:rPr>
        <w:t>a</w:t>
      </w:r>
      <w:r w:rsidR="007D74CF">
        <w:rPr>
          <w:rFonts w:ascii="Times New Roman" w:hAnsi="Times New Roman" w:cs="Times New Roman"/>
          <w:sz w:val="24"/>
          <w:szCs w:val="24"/>
        </w:rPr>
        <w:t xml:space="preserve"> </w:t>
      </w:r>
      <w:r w:rsidR="002300BD">
        <w:rPr>
          <w:rFonts w:ascii="Times New Roman" w:hAnsi="Times New Roman" w:cs="Times New Roman"/>
          <w:sz w:val="24"/>
          <w:szCs w:val="24"/>
        </w:rPr>
        <w:t>iz javnog, privatnog i civilnog sektora UP-a Čakovec.</w:t>
      </w:r>
      <w:r>
        <w:rPr>
          <w:rFonts w:ascii="Times New Roman" w:hAnsi="Times New Roman" w:cs="Times New Roman"/>
          <w:sz w:val="24"/>
          <w:szCs w:val="24"/>
        </w:rPr>
        <w:t xml:space="preserve"> </w:t>
      </w:r>
      <w:r w:rsidR="002300BD">
        <w:rPr>
          <w:rFonts w:ascii="Times New Roman" w:hAnsi="Times New Roman" w:cs="Times New Roman"/>
          <w:sz w:val="24"/>
          <w:szCs w:val="24"/>
        </w:rPr>
        <w:t>Drugim riječima, u</w:t>
      </w:r>
      <w:r>
        <w:rPr>
          <w:rFonts w:ascii="Times New Roman" w:hAnsi="Times New Roman" w:cs="Times New Roman"/>
          <w:sz w:val="24"/>
          <w:szCs w:val="24"/>
        </w:rPr>
        <w:t xml:space="preserve"> radu PV-a sudjeluju predstavnici triju sektora: društva, gospodarstva i urbanog okruženja. Prema podjeli na te sektore strukturirana je i Analiza stanja, radi boljeg i preglednijeg prepoznavanja razvojnih potreba i razvojnih potencijala. Ni jedan od navedenih sektora ne smije biti natpolovično zastupljen u PV-u, što znači da se vodi računa o ravnomjernoj zastupljenosti svih dionika po sektorima. Članovi PV-a predstavnici su:</w:t>
      </w:r>
    </w:p>
    <w:p w14:paraId="38858931" w14:textId="77777777" w:rsidR="004905EE" w:rsidRDefault="004905EE" w:rsidP="004905EE">
      <w:pPr>
        <w:pStyle w:val="Odlomakpopisa"/>
        <w:numPr>
          <w:ilvl w:val="0"/>
          <w:numId w:val="15"/>
        </w:num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svih JLS-ova na UP-u</w:t>
      </w:r>
    </w:p>
    <w:p w14:paraId="75ECE507" w14:textId="77777777" w:rsidR="004905EE" w:rsidRDefault="004905EE" w:rsidP="004905EE">
      <w:pPr>
        <w:pStyle w:val="Odlomakpopisa"/>
        <w:numPr>
          <w:ilvl w:val="0"/>
          <w:numId w:val="15"/>
        </w:num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županije i regionalnog koordinatora</w:t>
      </w:r>
    </w:p>
    <w:p w14:paraId="1C1B41A5" w14:textId="77777777" w:rsidR="004905EE" w:rsidRDefault="004905EE" w:rsidP="004905EE">
      <w:pPr>
        <w:pStyle w:val="Odlomakpopisa"/>
        <w:numPr>
          <w:ilvl w:val="0"/>
          <w:numId w:val="15"/>
        </w:num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javnih tijela čije je sudjelovanje značajno za razvoj UP-a</w:t>
      </w:r>
    </w:p>
    <w:p w14:paraId="5CB21368" w14:textId="77777777" w:rsidR="004905EE" w:rsidRDefault="004905EE" w:rsidP="004905EE">
      <w:pPr>
        <w:pStyle w:val="Odlomakpopisa"/>
        <w:numPr>
          <w:ilvl w:val="0"/>
          <w:numId w:val="15"/>
        </w:num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odgojno-obrazovnih ustanova</w:t>
      </w:r>
    </w:p>
    <w:p w14:paraId="369F6D06" w14:textId="77777777" w:rsidR="004905EE" w:rsidRDefault="004905EE" w:rsidP="004905EE">
      <w:pPr>
        <w:pStyle w:val="Odlomakpopisa"/>
        <w:numPr>
          <w:ilvl w:val="0"/>
          <w:numId w:val="15"/>
        </w:num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komunalnih poduzeća</w:t>
      </w:r>
    </w:p>
    <w:p w14:paraId="1D265CC4" w14:textId="77777777" w:rsidR="004905EE" w:rsidRDefault="004905EE" w:rsidP="004905EE">
      <w:pPr>
        <w:pStyle w:val="Odlomakpopisa"/>
        <w:numPr>
          <w:ilvl w:val="0"/>
          <w:numId w:val="15"/>
        </w:num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organizacija civilnog društva</w:t>
      </w:r>
    </w:p>
    <w:p w14:paraId="63C1A005" w14:textId="77777777" w:rsidR="004905EE" w:rsidRDefault="004905EE" w:rsidP="004905EE">
      <w:pPr>
        <w:pStyle w:val="Odlomakpopisa"/>
        <w:numPr>
          <w:ilvl w:val="0"/>
          <w:numId w:val="15"/>
        </w:num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gospodarskih i socijalnih partnera (komore i poslovna udruženja)</w:t>
      </w:r>
    </w:p>
    <w:p w14:paraId="2D09A404" w14:textId="77777777" w:rsidR="002300BD" w:rsidRPr="002300BD" w:rsidRDefault="002300BD" w:rsidP="002300BD">
      <w:pPr>
        <w:tabs>
          <w:tab w:val="left" w:pos="1068"/>
        </w:tabs>
        <w:spacing w:before="160" w:line="360" w:lineRule="auto"/>
        <w:jc w:val="both"/>
        <w:rPr>
          <w:rFonts w:ascii="Times New Roman" w:hAnsi="Times New Roman" w:cs="Times New Roman"/>
          <w:sz w:val="24"/>
          <w:szCs w:val="24"/>
        </w:rPr>
      </w:pPr>
    </w:p>
    <w:p w14:paraId="1D7F8AD7" w14:textId="4A0EEB4B" w:rsidR="004905EE" w:rsidRDefault="00723FE7" w:rsidP="004905EE">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Gradonačelnica Grada Čakovca Ljerka Cividini </w:t>
      </w:r>
      <w:r w:rsidR="00751CB3">
        <w:rPr>
          <w:rFonts w:ascii="Times New Roman" w:hAnsi="Times New Roman" w:cs="Times New Roman"/>
          <w:sz w:val="24"/>
          <w:szCs w:val="24"/>
        </w:rPr>
        <w:t>dana 14. ožujka 2022. donijela je „Odluku o osnivanju i imenovanju Partnerskog vijeća za izradu i praćenje Strategije razvoja urbanog područja Čakovec za financijsko razdoblje od 2021. do 2027. godine“</w:t>
      </w:r>
      <w:r w:rsidR="00897B9A">
        <w:rPr>
          <w:rFonts w:ascii="Times New Roman" w:hAnsi="Times New Roman" w:cs="Times New Roman"/>
          <w:sz w:val="24"/>
          <w:szCs w:val="24"/>
        </w:rPr>
        <w:t xml:space="preserve"> kojom su imenovani svi članovi Partnerskog vijeća</w:t>
      </w:r>
      <w:r w:rsidR="00947D93">
        <w:rPr>
          <w:rFonts w:ascii="Times New Roman" w:hAnsi="Times New Roman" w:cs="Times New Roman"/>
          <w:sz w:val="24"/>
          <w:szCs w:val="24"/>
        </w:rPr>
        <w:t xml:space="preserve"> – njih 31, raspoređeni prema dionicima (predstavnici Grada Čakovca i općina u obuhvatu UP-a</w:t>
      </w:r>
      <w:r w:rsidR="00916777">
        <w:rPr>
          <w:rFonts w:ascii="Times New Roman" w:hAnsi="Times New Roman" w:cs="Times New Roman"/>
          <w:sz w:val="24"/>
          <w:szCs w:val="24"/>
        </w:rPr>
        <w:t xml:space="preserve">, Međimurske županije, razvojnih agencija, komunalnih poduzeća, organizacija civilnog društva, odgojno-obrazovnih institucija, </w:t>
      </w:r>
      <w:r w:rsidR="00151D6B">
        <w:rPr>
          <w:rFonts w:ascii="Times New Roman" w:hAnsi="Times New Roman" w:cs="Times New Roman"/>
          <w:sz w:val="24"/>
          <w:szCs w:val="24"/>
        </w:rPr>
        <w:t>gospodarskih djelatnosti itd.)</w:t>
      </w:r>
      <w:r w:rsidR="00897B9A">
        <w:rPr>
          <w:rFonts w:ascii="Times New Roman" w:hAnsi="Times New Roman" w:cs="Times New Roman"/>
          <w:sz w:val="24"/>
          <w:szCs w:val="24"/>
        </w:rPr>
        <w:t xml:space="preserve"> Ono j</w:t>
      </w:r>
      <w:r w:rsidR="004905EE" w:rsidRPr="00BB5DC1">
        <w:rPr>
          <w:rFonts w:ascii="Times New Roman" w:hAnsi="Times New Roman" w:cs="Times New Roman"/>
          <w:sz w:val="24"/>
          <w:szCs w:val="24"/>
        </w:rPr>
        <w:t xml:space="preserve">e konstituirano je na 1. sjednici održanoj </w:t>
      </w:r>
      <w:r w:rsidR="001A1BFA">
        <w:rPr>
          <w:rFonts w:ascii="Times New Roman" w:hAnsi="Times New Roman" w:cs="Times New Roman"/>
          <w:sz w:val="24"/>
          <w:szCs w:val="24"/>
        </w:rPr>
        <w:t>24</w:t>
      </w:r>
      <w:r w:rsidR="004905EE" w:rsidRPr="00BB5DC1">
        <w:rPr>
          <w:rFonts w:ascii="Times New Roman" w:hAnsi="Times New Roman" w:cs="Times New Roman"/>
          <w:sz w:val="24"/>
          <w:szCs w:val="24"/>
        </w:rPr>
        <w:t>. ožujka 2022. godine</w:t>
      </w:r>
      <w:r w:rsidR="007E25DF">
        <w:rPr>
          <w:rFonts w:ascii="Times New Roman" w:hAnsi="Times New Roman" w:cs="Times New Roman"/>
          <w:sz w:val="24"/>
          <w:szCs w:val="24"/>
        </w:rPr>
        <w:t xml:space="preserve"> te je za predsjednicu izabrana predstavnica Grada Čakovca Karmen Franin, a za njezinu zamjenicu Mirjana Pintar, predstavnica Udruge arhitekata Međimurja</w:t>
      </w:r>
      <w:r w:rsidR="007D74CF">
        <w:rPr>
          <w:rFonts w:ascii="Times New Roman" w:hAnsi="Times New Roman" w:cs="Times New Roman"/>
          <w:sz w:val="24"/>
          <w:szCs w:val="24"/>
        </w:rPr>
        <w:t xml:space="preserve">. </w:t>
      </w:r>
      <w:r w:rsidR="002300BD">
        <w:rPr>
          <w:rFonts w:ascii="Times New Roman" w:hAnsi="Times New Roman" w:cs="Times New Roman"/>
          <w:sz w:val="24"/>
          <w:szCs w:val="24"/>
        </w:rPr>
        <w:t>Sjednicu je otvorila čakovečka gradonačelnica Ljerka Cividini</w:t>
      </w:r>
      <w:r w:rsidR="00C82516">
        <w:rPr>
          <w:rFonts w:ascii="Times New Roman" w:hAnsi="Times New Roman" w:cs="Times New Roman"/>
          <w:sz w:val="24"/>
          <w:szCs w:val="24"/>
        </w:rPr>
        <w:t xml:space="preserve"> uz obraćanje prisutnim članovima na temu razvoja zajedničkih projekata. Nakon što je izabrana, Karmen Franin preuzela je predsjedanje</w:t>
      </w:r>
      <w:r w:rsidR="00842E53">
        <w:rPr>
          <w:rFonts w:ascii="Times New Roman" w:hAnsi="Times New Roman" w:cs="Times New Roman"/>
          <w:sz w:val="24"/>
          <w:szCs w:val="24"/>
        </w:rPr>
        <w:t>, prihvaćen je Poslovnik rada, dano je pozitivno mišljenje na nacrt Komunikacijske strategije i Komunikacijskog akcijskog plana</w:t>
      </w:r>
      <w:r w:rsidR="00694744">
        <w:rPr>
          <w:rFonts w:ascii="Times New Roman" w:hAnsi="Times New Roman" w:cs="Times New Roman"/>
          <w:sz w:val="24"/>
          <w:szCs w:val="24"/>
        </w:rPr>
        <w:t>, te je direktorica Čakre Damira Vresk dala pregled predstojećih aktivnosti na izradi SRUP-a.</w:t>
      </w:r>
    </w:p>
    <w:p w14:paraId="6D9B1BF4" w14:textId="47A4C00A" w:rsidR="004905EE" w:rsidRDefault="004905EE" w:rsidP="004905EE">
      <w:pPr>
        <w:spacing w:line="360" w:lineRule="auto"/>
        <w:jc w:val="both"/>
        <w:rPr>
          <w:rFonts w:ascii="Times New Roman" w:hAnsi="Times New Roman" w:cs="Times New Roman"/>
          <w:sz w:val="24"/>
          <w:szCs w:val="24"/>
        </w:rPr>
      </w:pPr>
      <w:r>
        <w:rPr>
          <w:rFonts w:ascii="Times New Roman" w:hAnsi="Times New Roman" w:cs="Times New Roman"/>
          <w:sz w:val="24"/>
          <w:szCs w:val="24"/>
        </w:rPr>
        <w:t>Prva participativna r</w:t>
      </w:r>
      <w:r w:rsidRPr="00BB5DC1">
        <w:rPr>
          <w:rFonts w:ascii="Times New Roman" w:hAnsi="Times New Roman" w:cs="Times New Roman"/>
          <w:sz w:val="24"/>
          <w:szCs w:val="24"/>
        </w:rPr>
        <w:t xml:space="preserve">adionica radnih skupina Partnerskog vijeća održana je </w:t>
      </w:r>
      <w:r w:rsidR="00263886">
        <w:rPr>
          <w:rFonts w:ascii="Times New Roman" w:hAnsi="Times New Roman" w:cs="Times New Roman"/>
          <w:sz w:val="24"/>
          <w:szCs w:val="24"/>
        </w:rPr>
        <w:t>26</w:t>
      </w:r>
      <w:r w:rsidRPr="00BB5DC1">
        <w:rPr>
          <w:rFonts w:ascii="Times New Roman" w:hAnsi="Times New Roman" w:cs="Times New Roman"/>
          <w:sz w:val="24"/>
          <w:szCs w:val="24"/>
        </w:rPr>
        <w:t xml:space="preserve">. </w:t>
      </w:r>
      <w:r w:rsidR="00263886">
        <w:rPr>
          <w:rFonts w:ascii="Times New Roman" w:hAnsi="Times New Roman" w:cs="Times New Roman"/>
          <w:sz w:val="24"/>
          <w:szCs w:val="24"/>
        </w:rPr>
        <w:t>srpnja</w:t>
      </w:r>
      <w:r w:rsidRPr="00BB5DC1">
        <w:rPr>
          <w:rFonts w:ascii="Times New Roman" w:hAnsi="Times New Roman" w:cs="Times New Roman"/>
          <w:sz w:val="24"/>
          <w:szCs w:val="24"/>
        </w:rPr>
        <w:t xml:space="preserve"> 2022. godine s ciljem izrade SWOT analize za potrebe </w:t>
      </w:r>
      <w:r>
        <w:rPr>
          <w:rFonts w:ascii="Times New Roman" w:hAnsi="Times New Roman" w:cs="Times New Roman"/>
          <w:sz w:val="24"/>
          <w:szCs w:val="24"/>
        </w:rPr>
        <w:t>analitičkog dijela</w:t>
      </w:r>
      <w:r w:rsidRPr="00BB5DC1">
        <w:rPr>
          <w:rFonts w:ascii="Times New Roman" w:hAnsi="Times New Roman" w:cs="Times New Roman"/>
          <w:sz w:val="24"/>
          <w:szCs w:val="24"/>
        </w:rPr>
        <w:t xml:space="preserve"> SRUP-a. Nakon uvod</w:t>
      </w:r>
      <w:r>
        <w:rPr>
          <w:rFonts w:ascii="Times New Roman" w:hAnsi="Times New Roman" w:cs="Times New Roman"/>
          <w:sz w:val="24"/>
          <w:szCs w:val="24"/>
        </w:rPr>
        <w:t>n</w:t>
      </w:r>
      <w:r w:rsidRPr="00BB5DC1">
        <w:rPr>
          <w:rFonts w:ascii="Times New Roman" w:hAnsi="Times New Roman" w:cs="Times New Roman"/>
          <w:sz w:val="24"/>
          <w:szCs w:val="24"/>
        </w:rPr>
        <w:t>e prezentacije predstavnika tvrtke BDC</w:t>
      </w:r>
      <w:r w:rsidR="00662302">
        <w:rPr>
          <w:rFonts w:ascii="Times New Roman" w:hAnsi="Times New Roman" w:cs="Times New Roman"/>
          <w:sz w:val="24"/>
          <w:szCs w:val="24"/>
        </w:rPr>
        <w:t xml:space="preserve"> d.o.o.</w:t>
      </w:r>
      <w:r w:rsidRPr="00BB5DC1">
        <w:rPr>
          <w:rFonts w:ascii="Times New Roman" w:hAnsi="Times New Roman" w:cs="Times New Roman"/>
          <w:sz w:val="24"/>
          <w:szCs w:val="24"/>
        </w:rPr>
        <w:t xml:space="preserve"> o strateškom planiranju te SWOT analizi kao </w:t>
      </w:r>
      <w:r w:rsidR="00755A60">
        <w:rPr>
          <w:rFonts w:ascii="Times New Roman" w:hAnsi="Times New Roman" w:cs="Times New Roman"/>
          <w:sz w:val="24"/>
          <w:szCs w:val="24"/>
        </w:rPr>
        <w:t>njezinu</w:t>
      </w:r>
      <w:r w:rsidRPr="00BB5DC1">
        <w:rPr>
          <w:rFonts w:ascii="Times New Roman" w:hAnsi="Times New Roman" w:cs="Times New Roman"/>
          <w:sz w:val="24"/>
          <w:szCs w:val="24"/>
        </w:rPr>
        <w:t xml:space="preserve"> sastavnom dijelu svaka radna skupina je u kontekstu svog područja izrađivala SWOT analizu. </w:t>
      </w:r>
      <w:r>
        <w:rPr>
          <w:rFonts w:ascii="Times New Roman" w:hAnsi="Times New Roman" w:cs="Times New Roman"/>
          <w:sz w:val="24"/>
          <w:szCs w:val="24"/>
        </w:rPr>
        <w:t>Po završetku rada</w:t>
      </w:r>
      <w:r w:rsidRPr="00BB5DC1">
        <w:rPr>
          <w:rFonts w:ascii="Times New Roman" w:hAnsi="Times New Roman" w:cs="Times New Roman"/>
          <w:sz w:val="24"/>
          <w:szCs w:val="24"/>
        </w:rPr>
        <w:t xml:space="preserve"> izabrani predstavnik svake radne skupine prezentirao je izrađenu analizu svim okupljenima. Nakon završetka prezentacija izrađena je zajednička SWOT analiza koja je objedinila analize svih radnih skupina te sinteza cjelokupne radionice. Članovima Partnerskog vijeća ostavljena je mogućnost naknadne nadopune SWOT analize. </w:t>
      </w:r>
    </w:p>
    <w:p w14:paraId="728C5174" w14:textId="749DF948" w:rsidR="004905EE" w:rsidRDefault="00035FA4" w:rsidP="00035FA4">
      <w:pPr>
        <w:tabs>
          <w:tab w:val="left" w:pos="199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4E8E40" wp14:editId="6E27BD8B">
            <wp:extent cx="4991100" cy="3808245"/>
            <wp:effectExtent l="0" t="0" r="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24">
                      <a:extLst>
                        <a:ext uri="{28A0092B-C50C-407E-A947-70E740481C1C}">
                          <a14:useLocalDpi xmlns:a14="http://schemas.microsoft.com/office/drawing/2010/main" val="0"/>
                        </a:ext>
                      </a:extLst>
                    </a:blip>
                    <a:stretch>
                      <a:fillRect/>
                    </a:stretch>
                  </pic:blipFill>
                  <pic:spPr>
                    <a:xfrm>
                      <a:off x="0" y="0"/>
                      <a:ext cx="4991100" cy="3808245"/>
                    </a:xfrm>
                    <a:prstGeom prst="rect">
                      <a:avLst/>
                    </a:prstGeom>
                  </pic:spPr>
                </pic:pic>
              </a:graphicData>
            </a:graphic>
          </wp:inline>
        </w:drawing>
      </w:r>
    </w:p>
    <w:p w14:paraId="0C1DCC0D" w14:textId="12692B96" w:rsidR="004905EE" w:rsidRPr="00C53CFA" w:rsidRDefault="004905EE" w:rsidP="004905EE">
      <w:pPr>
        <w:spacing w:after="0" w:line="240" w:lineRule="auto"/>
        <w:jc w:val="center"/>
        <w:rPr>
          <w:rFonts w:ascii="Times New Roman" w:hAnsi="Times New Roman" w:cs="Times New Roman"/>
          <w:b/>
          <w:bCs/>
          <w:sz w:val="20"/>
          <w:szCs w:val="20"/>
        </w:rPr>
      </w:pPr>
      <w:r w:rsidRPr="008357BC">
        <w:rPr>
          <w:rFonts w:ascii="Times New Roman" w:hAnsi="Times New Roman" w:cs="Times New Roman"/>
          <w:b/>
          <w:bCs/>
          <w:sz w:val="20"/>
          <w:szCs w:val="20"/>
        </w:rPr>
        <w:t xml:space="preserve">Slika </w:t>
      </w:r>
      <w:r w:rsidR="00662302">
        <w:rPr>
          <w:rFonts w:ascii="Times New Roman" w:hAnsi="Times New Roman" w:cs="Times New Roman"/>
          <w:b/>
          <w:bCs/>
          <w:sz w:val="20"/>
          <w:szCs w:val="20"/>
        </w:rPr>
        <w:t>7</w:t>
      </w:r>
      <w:r w:rsidRPr="008357BC">
        <w:rPr>
          <w:rFonts w:ascii="Times New Roman" w:hAnsi="Times New Roman" w:cs="Times New Roman"/>
          <w:b/>
          <w:bCs/>
          <w:sz w:val="20"/>
          <w:szCs w:val="20"/>
        </w:rPr>
        <w:t xml:space="preserve">. Prva participativna radionica radnih skupina Partnerskog vijeća </w:t>
      </w:r>
      <w:r w:rsidR="00B73FA9">
        <w:rPr>
          <w:rFonts w:ascii="Times New Roman" w:hAnsi="Times New Roman" w:cs="Times New Roman"/>
          <w:b/>
          <w:bCs/>
          <w:sz w:val="20"/>
          <w:szCs w:val="20"/>
        </w:rPr>
        <w:t>26</w:t>
      </w:r>
      <w:r w:rsidRPr="008357BC">
        <w:rPr>
          <w:rFonts w:ascii="Times New Roman" w:hAnsi="Times New Roman" w:cs="Times New Roman"/>
          <w:b/>
          <w:bCs/>
          <w:sz w:val="20"/>
          <w:szCs w:val="20"/>
        </w:rPr>
        <w:t xml:space="preserve">. </w:t>
      </w:r>
      <w:r w:rsidR="00035FA4">
        <w:rPr>
          <w:rFonts w:ascii="Times New Roman" w:hAnsi="Times New Roman" w:cs="Times New Roman"/>
          <w:b/>
          <w:bCs/>
          <w:sz w:val="20"/>
          <w:szCs w:val="20"/>
        </w:rPr>
        <w:t>srpnja</w:t>
      </w:r>
      <w:r w:rsidRPr="008357BC">
        <w:rPr>
          <w:rFonts w:ascii="Times New Roman" w:hAnsi="Times New Roman" w:cs="Times New Roman"/>
          <w:b/>
          <w:bCs/>
          <w:sz w:val="20"/>
          <w:szCs w:val="20"/>
        </w:rPr>
        <w:t xml:space="preserve"> 2022.</w:t>
      </w:r>
      <w:r w:rsidRPr="00C53CFA">
        <w:rPr>
          <w:rFonts w:ascii="Times New Roman" w:hAnsi="Times New Roman" w:cs="Times New Roman"/>
          <w:b/>
          <w:bCs/>
          <w:sz w:val="20"/>
          <w:szCs w:val="20"/>
        </w:rPr>
        <w:t xml:space="preserve">  </w:t>
      </w:r>
    </w:p>
    <w:p w14:paraId="3F6FA970" w14:textId="490B834F" w:rsidR="004905EE" w:rsidRDefault="004905EE" w:rsidP="004905EE">
      <w:pPr>
        <w:spacing w:line="360" w:lineRule="auto"/>
        <w:jc w:val="both"/>
        <w:rPr>
          <w:rFonts w:ascii="Times New Roman" w:hAnsi="Times New Roman" w:cs="Times New Roman"/>
          <w:sz w:val="24"/>
          <w:szCs w:val="24"/>
        </w:rPr>
      </w:pPr>
      <w:r>
        <w:rPr>
          <w:rFonts w:ascii="Times New Roman" w:hAnsi="Times New Roman" w:cs="Times New Roman"/>
          <w:sz w:val="24"/>
          <w:szCs w:val="24"/>
        </w:rPr>
        <w:t>Druga participativna</w:t>
      </w:r>
      <w:r w:rsidRPr="00BB5DC1">
        <w:rPr>
          <w:rFonts w:ascii="Times New Roman" w:hAnsi="Times New Roman" w:cs="Times New Roman"/>
          <w:sz w:val="24"/>
          <w:szCs w:val="24"/>
        </w:rPr>
        <w:t xml:space="preserve"> </w:t>
      </w:r>
      <w:r>
        <w:rPr>
          <w:rFonts w:ascii="Times New Roman" w:hAnsi="Times New Roman" w:cs="Times New Roman"/>
          <w:sz w:val="24"/>
          <w:szCs w:val="24"/>
        </w:rPr>
        <w:t>r</w:t>
      </w:r>
      <w:r w:rsidRPr="00BB5DC1">
        <w:rPr>
          <w:rFonts w:ascii="Times New Roman" w:hAnsi="Times New Roman" w:cs="Times New Roman"/>
          <w:sz w:val="24"/>
          <w:szCs w:val="24"/>
        </w:rPr>
        <w:t xml:space="preserve">adionica radnih skupina Partnerskog </w:t>
      </w:r>
      <w:r w:rsidRPr="00E92AB1">
        <w:rPr>
          <w:rFonts w:ascii="Times New Roman" w:hAnsi="Times New Roman" w:cs="Times New Roman"/>
          <w:sz w:val="24"/>
          <w:szCs w:val="24"/>
        </w:rPr>
        <w:t xml:space="preserve">vijeća održana je </w:t>
      </w:r>
      <w:r w:rsidR="003F7F17">
        <w:rPr>
          <w:rFonts w:ascii="Times New Roman" w:hAnsi="Times New Roman" w:cs="Times New Roman"/>
          <w:sz w:val="24"/>
          <w:szCs w:val="24"/>
        </w:rPr>
        <w:t>8</w:t>
      </w:r>
      <w:r w:rsidRPr="00E92AB1">
        <w:rPr>
          <w:rFonts w:ascii="Times New Roman" w:hAnsi="Times New Roman" w:cs="Times New Roman"/>
          <w:sz w:val="24"/>
          <w:szCs w:val="24"/>
        </w:rPr>
        <w:t xml:space="preserve">. </w:t>
      </w:r>
      <w:r w:rsidR="003F7F17">
        <w:rPr>
          <w:rFonts w:ascii="Times New Roman" w:hAnsi="Times New Roman" w:cs="Times New Roman"/>
          <w:sz w:val="24"/>
          <w:szCs w:val="24"/>
        </w:rPr>
        <w:t>rujna</w:t>
      </w:r>
      <w:r w:rsidRPr="00E92AB1">
        <w:rPr>
          <w:rFonts w:ascii="Times New Roman" w:hAnsi="Times New Roman" w:cs="Times New Roman"/>
          <w:sz w:val="24"/>
          <w:szCs w:val="24"/>
        </w:rPr>
        <w:t xml:space="preserve"> 2022</w:t>
      </w:r>
      <w:r w:rsidRPr="00BB5DC1">
        <w:rPr>
          <w:rFonts w:ascii="Times New Roman" w:hAnsi="Times New Roman" w:cs="Times New Roman"/>
          <w:sz w:val="24"/>
          <w:szCs w:val="24"/>
        </w:rPr>
        <w:t>. godine s  ciljem izrade vizije, ciljeva, prioriteta, mjera i prikupljanj</w:t>
      </w:r>
      <w:r>
        <w:rPr>
          <w:rFonts w:ascii="Times New Roman" w:hAnsi="Times New Roman" w:cs="Times New Roman"/>
          <w:sz w:val="24"/>
          <w:szCs w:val="24"/>
        </w:rPr>
        <w:t>a</w:t>
      </w:r>
      <w:r w:rsidRPr="00BB5DC1">
        <w:rPr>
          <w:rFonts w:ascii="Times New Roman" w:hAnsi="Times New Roman" w:cs="Times New Roman"/>
          <w:sz w:val="24"/>
          <w:szCs w:val="24"/>
        </w:rPr>
        <w:t xml:space="preserve"> projektnih prijedloga za potrebe izrade SRUP-a. Radionicu su vodili i moderirali predstavnici tvrtke BDC</w:t>
      </w:r>
      <w:r w:rsidR="003F7F17">
        <w:rPr>
          <w:rFonts w:ascii="Times New Roman" w:hAnsi="Times New Roman" w:cs="Times New Roman"/>
          <w:sz w:val="24"/>
          <w:szCs w:val="24"/>
        </w:rPr>
        <w:t xml:space="preserve"> d.o.o.</w:t>
      </w:r>
      <w:r w:rsidRPr="00BB5DC1">
        <w:rPr>
          <w:rFonts w:ascii="Times New Roman" w:hAnsi="Times New Roman" w:cs="Times New Roman"/>
          <w:sz w:val="24"/>
          <w:szCs w:val="24"/>
        </w:rPr>
        <w:t xml:space="preserve"> koji su angažirani kao izrađivači SRUP-a.</w:t>
      </w:r>
      <w:r>
        <w:rPr>
          <w:rFonts w:ascii="Times New Roman" w:hAnsi="Times New Roman" w:cs="Times New Roman"/>
          <w:sz w:val="24"/>
          <w:szCs w:val="24"/>
        </w:rPr>
        <w:t xml:space="preserve"> </w:t>
      </w:r>
      <w:r w:rsidRPr="00BB5DC1">
        <w:rPr>
          <w:rFonts w:ascii="Times New Roman" w:hAnsi="Times New Roman" w:cs="Times New Roman"/>
          <w:sz w:val="24"/>
          <w:szCs w:val="24"/>
        </w:rPr>
        <w:t>Nakon uvod</w:t>
      </w:r>
      <w:r>
        <w:rPr>
          <w:rFonts w:ascii="Times New Roman" w:hAnsi="Times New Roman" w:cs="Times New Roman"/>
          <w:sz w:val="24"/>
          <w:szCs w:val="24"/>
        </w:rPr>
        <w:t>n</w:t>
      </w:r>
      <w:r w:rsidRPr="00BB5DC1">
        <w:rPr>
          <w:rFonts w:ascii="Times New Roman" w:hAnsi="Times New Roman" w:cs="Times New Roman"/>
          <w:sz w:val="24"/>
          <w:szCs w:val="24"/>
        </w:rPr>
        <w:t>e prezentacije predstavnika tvrtke BDC</w:t>
      </w:r>
      <w:r w:rsidR="003F7F17">
        <w:rPr>
          <w:rFonts w:ascii="Times New Roman" w:hAnsi="Times New Roman" w:cs="Times New Roman"/>
          <w:sz w:val="24"/>
          <w:szCs w:val="24"/>
        </w:rPr>
        <w:t xml:space="preserve"> d.o.o.</w:t>
      </w:r>
      <w:r w:rsidRPr="00BB5DC1">
        <w:rPr>
          <w:rFonts w:ascii="Times New Roman" w:hAnsi="Times New Roman" w:cs="Times New Roman"/>
          <w:sz w:val="24"/>
          <w:szCs w:val="24"/>
        </w:rPr>
        <w:t xml:space="preserve"> o viziji, ciljevima, prioritetima, mjerama kao sastavnom dijelu strateškog planiranja svaka je radna skupina u kontekstu svog područja predlagala viziju, ciljeve, prioritete i mjere za izradu SRUP-a. </w:t>
      </w:r>
      <w:r>
        <w:rPr>
          <w:rFonts w:ascii="Times New Roman" w:hAnsi="Times New Roman" w:cs="Times New Roman"/>
          <w:sz w:val="24"/>
          <w:szCs w:val="24"/>
        </w:rPr>
        <w:t>Po završetku rada</w:t>
      </w:r>
      <w:r w:rsidRPr="00BB5DC1">
        <w:rPr>
          <w:rFonts w:ascii="Times New Roman" w:hAnsi="Times New Roman" w:cs="Times New Roman"/>
          <w:sz w:val="24"/>
          <w:szCs w:val="24"/>
        </w:rPr>
        <w:t xml:space="preserve"> izabrani predstavnik svake radne skupine prezentirao je rezultate rada svim okupljenima. Nakon završetka prezentacija objedinili su se rezultati rada svih radnih skupina te je izvršena sinteza cjelokupne radionice. Članovima Partnerskog vijeća ostavljena je mogućnost naknadne nadopune predložene vizije, ciljeva, prioriteta i mjera kao i dostavu projektnih prijedloga.</w:t>
      </w:r>
    </w:p>
    <w:p w14:paraId="39C40940" w14:textId="21B141BC" w:rsidR="004905EE" w:rsidRPr="00ED6B2E" w:rsidRDefault="003F7F17" w:rsidP="004905EE">
      <w:pPr>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28339EB8" wp14:editId="744F2BC0">
            <wp:extent cx="5113020" cy="3834765"/>
            <wp:effectExtent l="0" t="0" r="0" b="0"/>
            <wp:docPr id="5" name="Slika 5" descr="Slika na kojoj se prikazuje na zatvorenom, pod, strop, zi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na zatvorenom, pod, strop, zid&#10;&#10;Opis je automatski generira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3020" cy="3834765"/>
                    </a:xfrm>
                    <a:prstGeom prst="rect">
                      <a:avLst/>
                    </a:prstGeom>
                  </pic:spPr>
                </pic:pic>
              </a:graphicData>
            </a:graphic>
          </wp:inline>
        </w:drawing>
      </w:r>
    </w:p>
    <w:p w14:paraId="30A3B4BE" w14:textId="2771755E" w:rsidR="004905EE" w:rsidRPr="00ED6B2E" w:rsidRDefault="004905EE" w:rsidP="004905EE">
      <w:pPr>
        <w:spacing w:after="0" w:line="240" w:lineRule="auto"/>
        <w:jc w:val="center"/>
        <w:rPr>
          <w:rFonts w:ascii="Times New Roman" w:hAnsi="Times New Roman" w:cs="Times New Roman"/>
          <w:b/>
          <w:bCs/>
          <w:sz w:val="20"/>
          <w:szCs w:val="20"/>
        </w:rPr>
      </w:pPr>
      <w:r w:rsidRPr="008357BC">
        <w:rPr>
          <w:rFonts w:ascii="Times New Roman" w:hAnsi="Times New Roman" w:cs="Times New Roman"/>
          <w:b/>
          <w:bCs/>
          <w:sz w:val="20"/>
          <w:szCs w:val="20"/>
        </w:rPr>
        <w:t xml:space="preserve">Slika </w:t>
      </w:r>
      <w:r w:rsidR="00035FA4">
        <w:rPr>
          <w:rFonts w:ascii="Times New Roman" w:hAnsi="Times New Roman" w:cs="Times New Roman"/>
          <w:b/>
          <w:bCs/>
          <w:sz w:val="20"/>
          <w:szCs w:val="20"/>
        </w:rPr>
        <w:t>8</w:t>
      </w:r>
      <w:r w:rsidRPr="008357BC">
        <w:rPr>
          <w:rFonts w:ascii="Times New Roman" w:hAnsi="Times New Roman" w:cs="Times New Roman"/>
          <w:b/>
          <w:bCs/>
          <w:sz w:val="20"/>
          <w:szCs w:val="20"/>
        </w:rPr>
        <w:t xml:space="preserve">. Druga participativna radionica radnih skupina Partnerskog vijeća </w:t>
      </w:r>
      <w:r w:rsidR="00B73FA9">
        <w:rPr>
          <w:rFonts w:ascii="Times New Roman" w:hAnsi="Times New Roman" w:cs="Times New Roman"/>
          <w:b/>
          <w:bCs/>
          <w:sz w:val="20"/>
          <w:szCs w:val="20"/>
        </w:rPr>
        <w:t>8. rujna</w:t>
      </w:r>
      <w:r w:rsidRPr="008357BC">
        <w:rPr>
          <w:rFonts w:ascii="Times New Roman" w:hAnsi="Times New Roman" w:cs="Times New Roman"/>
          <w:b/>
          <w:bCs/>
          <w:sz w:val="20"/>
          <w:szCs w:val="20"/>
        </w:rPr>
        <w:t xml:space="preserve"> 2022.</w:t>
      </w:r>
    </w:p>
    <w:p w14:paraId="1359A45C" w14:textId="77777777" w:rsidR="004905EE" w:rsidRPr="00BB5DC1" w:rsidRDefault="004905EE" w:rsidP="004905EE">
      <w:pPr>
        <w:spacing w:line="360" w:lineRule="auto"/>
        <w:jc w:val="both"/>
        <w:rPr>
          <w:rFonts w:ascii="Times New Roman" w:hAnsi="Times New Roman" w:cs="Times New Roman"/>
          <w:sz w:val="24"/>
          <w:szCs w:val="24"/>
        </w:rPr>
      </w:pPr>
    </w:p>
    <w:p w14:paraId="71030DE6" w14:textId="77777777" w:rsidR="004905EE" w:rsidRPr="00BB5DC1" w:rsidRDefault="004905EE" w:rsidP="004905EE">
      <w:pPr>
        <w:spacing w:line="360" w:lineRule="auto"/>
        <w:jc w:val="both"/>
        <w:rPr>
          <w:rFonts w:ascii="Times New Roman" w:hAnsi="Times New Roman" w:cs="Times New Roman"/>
          <w:sz w:val="24"/>
          <w:szCs w:val="24"/>
        </w:rPr>
      </w:pPr>
      <w:r w:rsidRPr="00BB5DC1">
        <w:rPr>
          <w:rFonts w:ascii="Times New Roman" w:hAnsi="Times New Roman" w:cs="Times New Roman"/>
          <w:sz w:val="24"/>
          <w:szCs w:val="24"/>
        </w:rPr>
        <w:t xml:space="preserve">Članovi Partnerskog vijeća nadalje su sudjelovali u pripremi SRUP-a kroz predlaganje projektnih prijedloga koji će se uvrstiti u SRUP. Projektni prijedlozi predlagani su putem elektroničke pošte te su nakon njihova zaprimanja uslijedili pojedinačni sastanci sa svim predlagateljima u svrhu što kvalitetnije pripreme istih te njihova uvrštavanja u SRUP i Akcijski plan SRUP-a. </w:t>
      </w:r>
    </w:p>
    <w:p w14:paraId="1D391E67" w14:textId="77777777" w:rsidR="004905EE" w:rsidRDefault="004905EE" w:rsidP="004905EE">
      <w:pPr>
        <w:spacing w:line="360" w:lineRule="auto"/>
        <w:jc w:val="both"/>
        <w:rPr>
          <w:rFonts w:ascii="Times New Roman" w:hAnsi="Times New Roman" w:cs="Times New Roman"/>
          <w:sz w:val="24"/>
          <w:szCs w:val="24"/>
        </w:rPr>
      </w:pPr>
      <w:r w:rsidRPr="0029251C">
        <w:rPr>
          <w:rFonts w:ascii="Times New Roman" w:hAnsi="Times New Roman" w:cs="Times New Roman"/>
          <w:sz w:val="24"/>
          <w:szCs w:val="24"/>
        </w:rPr>
        <w:t xml:space="preserve">Nakon pripreme završne verzije nacrta SRUP-a i Akcijskog plana isti su dostavljeni članovima Partnerskog vijeća na uvid te im je ostavljeno vrijeme da daju svoje komentare na izrađeni Nacrt. </w:t>
      </w:r>
    </w:p>
    <w:p w14:paraId="12CCD17F" w14:textId="4D910A6C" w:rsidR="004905EE" w:rsidRPr="00F75D0F" w:rsidRDefault="004905EE" w:rsidP="00F75D0F">
      <w:pPr>
        <w:tabs>
          <w:tab w:val="left" w:pos="1068"/>
        </w:tabs>
        <w:spacing w:before="160" w:line="360" w:lineRule="auto"/>
        <w:jc w:val="both"/>
        <w:rPr>
          <w:rFonts w:ascii="Times New Roman" w:hAnsi="Times New Roman" w:cs="Times New Roman"/>
          <w:sz w:val="24"/>
          <w:szCs w:val="24"/>
        </w:rPr>
      </w:pPr>
      <w:r w:rsidRPr="00F75D0F">
        <w:rPr>
          <w:rFonts w:ascii="Times New Roman" w:hAnsi="Times New Roman" w:cs="Times New Roman"/>
          <w:b/>
          <w:bCs/>
          <w:sz w:val="24"/>
          <w:szCs w:val="24"/>
        </w:rPr>
        <w:t xml:space="preserve">Članovi PV-a </w:t>
      </w:r>
      <w:r w:rsidRPr="00F75D0F">
        <w:rPr>
          <w:rFonts w:ascii="Times New Roman" w:hAnsi="Times New Roman" w:cs="Times New Roman"/>
          <w:sz w:val="24"/>
          <w:szCs w:val="24"/>
        </w:rPr>
        <w:t xml:space="preserve">UP-a </w:t>
      </w:r>
      <w:r w:rsidR="00927F87" w:rsidRPr="00F75D0F">
        <w:rPr>
          <w:rFonts w:ascii="Times New Roman" w:hAnsi="Times New Roman" w:cs="Times New Roman"/>
          <w:sz w:val="24"/>
          <w:szCs w:val="24"/>
        </w:rPr>
        <w:t>Čakovec</w:t>
      </w:r>
      <w:r w:rsidRPr="00F75D0F">
        <w:rPr>
          <w:rFonts w:ascii="Times New Roman" w:hAnsi="Times New Roman" w:cs="Times New Roman"/>
          <w:sz w:val="24"/>
          <w:szCs w:val="24"/>
        </w:rPr>
        <w:t xml:space="preserve"> i njihovi zamjenici jesu:</w:t>
      </w:r>
      <w:r w:rsidR="00725985">
        <w:rPr>
          <w:rFonts w:ascii="Times New Roman" w:hAnsi="Times New Roman" w:cs="Times New Roman"/>
          <w:sz w:val="24"/>
          <w:szCs w:val="24"/>
        </w:rPr>
        <w:t xml:space="preserve"> </w:t>
      </w:r>
    </w:p>
    <w:tbl>
      <w:tblPr>
        <w:tblStyle w:val="Reetkatablice"/>
        <w:tblW w:w="0" w:type="auto"/>
        <w:tblLook w:val="04A0" w:firstRow="1" w:lastRow="0" w:firstColumn="1" w:lastColumn="0" w:noHBand="0" w:noVBand="1"/>
      </w:tblPr>
      <w:tblGrid>
        <w:gridCol w:w="3020"/>
        <w:gridCol w:w="3021"/>
        <w:gridCol w:w="3021"/>
      </w:tblGrid>
      <w:tr w:rsidR="004905EE" w14:paraId="78D60D77" w14:textId="77777777" w:rsidTr="004C6CC0">
        <w:tc>
          <w:tcPr>
            <w:tcW w:w="3020" w:type="dxa"/>
          </w:tcPr>
          <w:p w14:paraId="568DAE15" w14:textId="77B403B7" w:rsidR="004905EE" w:rsidRPr="00F75D0F" w:rsidRDefault="00F75D0F" w:rsidP="00947D93">
            <w:pPr>
              <w:tabs>
                <w:tab w:val="left" w:pos="1068"/>
              </w:tabs>
              <w:spacing w:before="160" w:line="360" w:lineRule="auto"/>
              <w:jc w:val="both"/>
              <w:rPr>
                <w:rFonts w:ascii="Times New Roman" w:hAnsi="Times New Roman" w:cs="Times New Roman"/>
                <w:b/>
                <w:bCs/>
                <w:sz w:val="24"/>
                <w:szCs w:val="24"/>
              </w:rPr>
            </w:pPr>
            <w:r w:rsidRPr="00F75D0F">
              <w:rPr>
                <w:rFonts w:ascii="Times New Roman" w:hAnsi="Times New Roman" w:cs="Times New Roman"/>
                <w:b/>
                <w:bCs/>
                <w:sz w:val="24"/>
                <w:szCs w:val="24"/>
              </w:rPr>
              <w:t>Dionik</w:t>
            </w:r>
          </w:p>
        </w:tc>
        <w:tc>
          <w:tcPr>
            <w:tcW w:w="3021" w:type="dxa"/>
          </w:tcPr>
          <w:p w14:paraId="145C3745" w14:textId="3E905500" w:rsidR="004905EE" w:rsidRPr="00F75D0F" w:rsidRDefault="00F75D0F" w:rsidP="00947D93">
            <w:pPr>
              <w:tabs>
                <w:tab w:val="left" w:pos="1068"/>
              </w:tabs>
              <w:spacing w:before="160" w:line="360" w:lineRule="auto"/>
              <w:jc w:val="both"/>
              <w:rPr>
                <w:rFonts w:ascii="Times New Roman" w:hAnsi="Times New Roman" w:cs="Times New Roman"/>
                <w:b/>
                <w:bCs/>
                <w:sz w:val="24"/>
                <w:szCs w:val="24"/>
              </w:rPr>
            </w:pPr>
            <w:r w:rsidRPr="00F75D0F">
              <w:rPr>
                <w:rFonts w:ascii="Times New Roman" w:hAnsi="Times New Roman" w:cs="Times New Roman"/>
                <w:b/>
                <w:bCs/>
                <w:sz w:val="24"/>
                <w:szCs w:val="24"/>
              </w:rPr>
              <w:t>Član</w:t>
            </w:r>
          </w:p>
        </w:tc>
        <w:tc>
          <w:tcPr>
            <w:tcW w:w="3021" w:type="dxa"/>
          </w:tcPr>
          <w:p w14:paraId="30C10B2A" w14:textId="0FFF3B42" w:rsidR="004905EE" w:rsidRPr="00F75D0F" w:rsidRDefault="00F75D0F" w:rsidP="004C6CC0">
            <w:pPr>
              <w:tabs>
                <w:tab w:val="left" w:pos="1068"/>
              </w:tabs>
              <w:spacing w:before="160" w:line="360" w:lineRule="auto"/>
              <w:jc w:val="both"/>
              <w:rPr>
                <w:rFonts w:ascii="Times New Roman" w:hAnsi="Times New Roman" w:cs="Times New Roman"/>
                <w:b/>
                <w:bCs/>
                <w:sz w:val="24"/>
                <w:szCs w:val="24"/>
              </w:rPr>
            </w:pPr>
            <w:r w:rsidRPr="00F75D0F">
              <w:rPr>
                <w:rFonts w:ascii="Times New Roman" w:hAnsi="Times New Roman" w:cs="Times New Roman"/>
                <w:b/>
                <w:bCs/>
                <w:sz w:val="24"/>
                <w:szCs w:val="24"/>
              </w:rPr>
              <w:t>Zamjena</w:t>
            </w:r>
          </w:p>
        </w:tc>
      </w:tr>
      <w:tr w:rsidR="004905EE" w14:paraId="058FC4AD" w14:textId="77777777" w:rsidTr="004C6CC0">
        <w:tc>
          <w:tcPr>
            <w:tcW w:w="3020" w:type="dxa"/>
          </w:tcPr>
          <w:p w14:paraId="46CF8BCF" w14:textId="182EEB1D" w:rsidR="004905EE" w:rsidRDefault="00947D93"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Grad Čakovec</w:t>
            </w:r>
          </w:p>
        </w:tc>
        <w:tc>
          <w:tcPr>
            <w:tcW w:w="3021" w:type="dxa"/>
          </w:tcPr>
          <w:p w14:paraId="23336E86" w14:textId="22241F7D" w:rsidR="004905EE" w:rsidRDefault="00947D93"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Karmen Franin</w:t>
            </w:r>
          </w:p>
        </w:tc>
        <w:tc>
          <w:tcPr>
            <w:tcW w:w="3021" w:type="dxa"/>
          </w:tcPr>
          <w:p w14:paraId="0723DADB" w14:textId="53E0A494"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Gordana Šoltić Siladi</w:t>
            </w:r>
          </w:p>
        </w:tc>
      </w:tr>
      <w:tr w:rsidR="004905EE" w14:paraId="71495925" w14:textId="77777777" w:rsidTr="004C6CC0">
        <w:tc>
          <w:tcPr>
            <w:tcW w:w="3020" w:type="dxa"/>
          </w:tcPr>
          <w:p w14:paraId="7778CE67" w14:textId="5A94DE95"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Grad Čakovec</w:t>
            </w:r>
          </w:p>
        </w:tc>
        <w:tc>
          <w:tcPr>
            <w:tcW w:w="3021" w:type="dxa"/>
          </w:tcPr>
          <w:p w14:paraId="7093300A" w14:textId="2E16DBDE"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Nenad Ciglar</w:t>
            </w:r>
          </w:p>
        </w:tc>
        <w:tc>
          <w:tcPr>
            <w:tcW w:w="3021" w:type="dxa"/>
          </w:tcPr>
          <w:p w14:paraId="59A6DBC1" w14:textId="767A4F92"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Tanja Mesarić Novak</w:t>
            </w:r>
          </w:p>
        </w:tc>
      </w:tr>
      <w:tr w:rsidR="004905EE" w14:paraId="669CC658" w14:textId="77777777" w:rsidTr="004C6CC0">
        <w:tc>
          <w:tcPr>
            <w:tcW w:w="3020" w:type="dxa"/>
          </w:tcPr>
          <w:p w14:paraId="25EDDF12" w14:textId="36A746F2"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Grad Čakovec</w:t>
            </w:r>
          </w:p>
        </w:tc>
        <w:tc>
          <w:tcPr>
            <w:tcW w:w="3021" w:type="dxa"/>
          </w:tcPr>
          <w:p w14:paraId="31938E7B" w14:textId="50E2F91C"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Ana Marija Sobočanec Dujić</w:t>
            </w:r>
          </w:p>
        </w:tc>
        <w:tc>
          <w:tcPr>
            <w:tcW w:w="3021" w:type="dxa"/>
          </w:tcPr>
          <w:p w14:paraId="04CDCF77" w14:textId="47337425"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Nikolina Babić</w:t>
            </w:r>
          </w:p>
        </w:tc>
      </w:tr>
      <w:tr w:rsidR="004905EE" w14:paraId="6C26D6DD" w14:textId="77777777" w:rsidTr="004C6CC0">
        <w:tc>
          <w:tcPr>
            <w:tcW w:w="3020" w:type="dxa"/>
          </w:tcPr>
          <w:p w14:paraId="27720E10" w14:textId="3264CD57"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Nedelišće</w:t>
            </w:r>
          </w:p>
        </w:tc>
        <w:tc>
          <w:tcPr>
            <w:tcW w:w="3021" w:type="dxa"/>
          </w:tcPr>
          <w:p w14:paraId="5D924B76" w14:textId="37FC7359"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Ninoslav Bistrović</w:t>
            </w:r>
          </w:p>
        </w:tc>
        <w:tc>
          <w:tcPr>
            <w:tcW w:w="3021" w:type="dxa"/>
          </w:tcPr>
          <w:p w14:paraId="5065CAED" w14:textId="3EF2EBB1"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Sara Međimurac</w:t>
            </w:r>
          </w:p>
        </w:tc>
      </w:tr>
      <w:tr w:rsidR="004905EE" w14:paraId="6572008C" w14:textId="77777777" w:rsidTr="004C6CC0">
        <w:tc>
          <w:tcPr>
            <w:tcW w:w="3020" w:type="dxa"/>
          </w:tcPr>
          <w:p w14:paraId="290DC44A" w14:textId="49F45040" w:rsidR="004905EE" w:rsidRDefault="00151D6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Nedelišće</w:t>
            </w:r>
          </w:p>
        </w:tc>
        <w:tc>
          <w:tcPr>
            <w:tcW w:w="3021" w:type="dxa"/>
          </w:tcPr>
          <w:p w14:paraId="103002DC" w14:textId="5E542BB3" w:rsidR="004905EE" w:rsidRDefault="00AD743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Dijana Posavec</w:t>
            </w:r>
          </w:p>
        </w:tc>
        <w:tc>
          <w:tcPr>
            <w:tcW w:w="3021" w:type="dxa"/>
          </w:tcPr>
          <w:p w14:paraId="1CEA5956" w14:textId="29B4F654" w:rsidR="004905EE" w:rsidRDefault="00AD743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Mia Srnec</w:t>
            </w:r>
          </w:p>
        </w:tc>
      </w:tr>
      <w:tr w:rsidR="004905EE" w14:paraId="0DD6A880" w14:textId="77777777" w:rsidTr="004C6CC0">
        <w:tc>
          <w:tcPr>
            <w:tcW w:w="3020" w:type="dxa"/>
          </w:tcPr>
          <w:p w14:paraId="618BDF90" w14:textId="7D0DAC68" w:rsidR="004905EE" w:rsidRDefault="00AD743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Nedelišće</w:t>
            </w:r>
          </w:p>
        </w:tc>
        <w:tc>
          <w:tcPr>
            <w:tcW w:w="3021" w:type="dxa"/>
          </w:tcPr>
          <w:p w14:paraId="4E0C75F2" w14:textId="75617D47" w:rsidR="004905EE" w:rsidRDefault="00AD743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Franjo Cimerman</w:t>
            </w:r>
          </w:p>
        </w:tc>
        <w:tc>
          <w:tcPr>
            <w:tcW w:w="3021" w:type="dxa"/>
          </w:tcPr>
          <w:p w14:paraId="4F15AE90" w14:textId="39CB3EAB" w:rsidR="004905EE" w:rsidRDefault="00AD743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Tomica Novak</w:t>
            </w:r>
          </w:p>
        </w:tc>
      </w:tr>
      <w:tr w:rsidR="004905EE" w14:paraId="096FAED0" w14:textId="77777777" w:rsidTr="004C6CC0">
        <w:tc>
          <w:tcPr>
            <w:tcW w:w="3020" w:type="dxa"/>
          </w:tcPr>
          <w:p w14:paraId="7F0AF656" w14:textId="4DA2B902" w:rsidR="004905EE" w:rsidRDefault="00AD743B"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Pribislavec</w:t>
            </w:r>
          </w:p>
        </w:tc>
        <w:tc>
          <w:tcPr>
            <w:tcW w:w="3021" w:type="dxa"/>
          </w:tcPr>
          <w:p w14:paraId="62993827" w14:textId="0895571F" w:rsidR="004905EE" w:rsidRDefault="00AC76B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Jasna Rakić</w:t>
            </w:r>
          </w:p>
        </w:tc>
        <w:tc>
          <w:tcPr>
            <w:tcW w:w="3021" w:type="dxa"/>
          </w:tcPr>
          <w:p w14:paraId="2B0C1433" w14:textId="76A11216" w:rsidR="004905EE" w:rsidRDefault="00AC76B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Ivana Lesjak</w:t>
            </w:r>
          </w:p>
        </w:tc>
      </w:tr>
      <w:tr w:rsidR="004905EE" w14:paraId="548A3C22" w14:textId="77777777" w:rsidTr="004C6CC0">
        <w:tc>
          <w:tcPr>
            <w:tcW w:w="3020" w:type="dxa"/>
          </w:tcPr>
          <w:p w14:paraId="1C922394" w14:textId="01DDA6F3" w:rsidR="004905EE" w:rsidRDefault="00AC76B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Pribislavec</w:t>
            </w:r>
          </w:p>
        </w:tc>
        <w:tc>
          <w:tcPr>
            <w:tcW w:w="3021" w:type="dxa"/>
          </w:tcPr>
          <w:p w14:paraId="2D6B9938" w14:textId="0F1A5FC8" w:rsidR="004905EE" w:rsidRDefault="00AC76B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Mario Božinović</w:t>
            </w:r>
          </w:p>
        </w:tc>
        <w:tc>
          <w:tcPr>
            <w:tcW w:w="3021" w:type="dxa"/>
          </w:tcPr>
          <w:p w14:paraId="13E1B284" w14:textId="02C4108D" w:rsidR="004905EE" w:rsidRDefault="00AC76B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Vjekoslav Magdalenić</w:t>
            </w:r>
          </w:p>
        </w:tc>
      </w:tr>
      <w:tr w:rsidR="004905EE" w14:paraId="474B084F" w14:textId="77777777" w:rsidTr="004C6CC0">
        <w:tc>
          <w:tcPr>
            <w:tcW w:w="3020" w:type="dxa"/>
          </w:tcPr>
          <w:p w14:paraId="5631B772" w14:textId="2B6EBA89" w:rsidR="004905EE" w:rsidRDefault="00AC76B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Pribislavec</w:t>
            </w:r>
          </w:p>
        </w:tc>
        <w:tc>
          <w:tcPr>
            <w:tcW w:w="3021" w:type="dxa"/>
          </w:tcPr>
          <w:p w14:paraId="4C577B1D" w14:textId="78F207EA" w:rsidR="004905EE" w:rsidRDefault="00AC76B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Dina Korent</w:t>
            </w:r>
          </w:p>
        </w:tc>
        <w:tc>
          <w:tcPr>
            <w:tcW w:w="3021" w:type="dxa"/>
          </w:tcPr>
          <w:p w14:paraId="531AD430" w14:textId="6A50F5BA" w:rsidR="004905EE" w:rsidRDefault="00AC76B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Saša Grkavac</w:t>
            </w:r>
          </w:p>
        </w:tc>
      </w:tr>
      <w:tr w:rsidR="00DB64EC" w14:paraId="4CCBD6AA" w14:textId="77777777" w:rsidTr="00DB64EC">
        <w:tc>
          <w:tcPr>
            <w:tcW w:w="3020" w:type="dxa"/>
          </w:tcPr>
          <w:p w14:paraId="147BB50E" w14:textId="1A058244" w:rsidR="00DB64EC" w:rsidRDefault="00DB64E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Strahoninec</w:t>
            </w:r>
          </w:p>
        </w:tc>
        <w:tc>
          <w:tcPr>
            <w:tcW w:w="3021" w:type="dxa"/>
          </w:tcPr>
          <w:p w14:paraId="68DD9E32" w14:textId="79C60DF2" w:rsidR="00DB64EC" w:rsidRDefault="00DB64E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Jasna Hranilović Miškec</w:t>
            </w:r>
          </w:p>
        </w:tc>
        <w:tc>
          <w:tcPr>
            <w:tcW w:w="3021" w:type="dxa"/>
          </w:tcPr>
          <w:p w14:paraId="190AC247" w14:textId="01FB5ED4" w:rsidR="00DB64EC" w:rsidRDefault="0041609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Dražen Vidović</w:t>
            </w:r>
          </w:p>
        </w:tc>
      </w:tr>
      <w:tr w:rsidR="00DB64EC" w14:paraId="74497D98" w14:textId="77777777" w:rsidTr="00DB64EC">
        <w:tc>
          <w:tcPr>
            <w:tcW w:w="3020" w:type="dxa"/>
          </w:tcPr>
          <w:p w14:paraId="42F70C6D" w14:textId="6FBC84A5" w:rsidR="00416097" w:rsidRDefault="0041609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Strahoninec</w:t>
            </w:r>
          </w:p>
        </w:tc>
        <w:tc>
          <w:tcPr>
            <w:tcW w:w="3021" w:type="dxa"/>
          </w:tcPr>
          <w:p w14:paraId="1AA4952E" w14:textId="3ACED5A1" w:rsidR="00DB64EC" w:rsidRDefault="0041609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Mirjana Mihaljuš</w:t>
            </w:r>
          </w:p>
        </w:tc>
        <w:tc>
          <w:tcPr>
            <w:tcW w:w="3021" w:type="dxa"/>
          </w:tcPr>
          <w:p w14:paraId="36FBC88C" w14:textId="53F05C56" w:rsidR="00DB64EC" w:rsidRDefault="00E026CE"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Danijel Patafta</w:t>
            </w:r>
          </w:p>
        </w:tc>
      </w:tr>
      <w:tr w:rsidR="00DB64EC" w14:paraId="05760E0C" w14:textId="77777777" w:rsidTr="00DB64EC">
        <w:tc>
          <w:tcPr>
            <w:tcW w:w="3020" w:type="dxa"/>
          </w:tcPr>
          <w:p w14:paraId="42642F26" w14:textId="271DF17A" w:rsidR="00DB64EC" w:rsidRDefault="00E026CE"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Strahoninec</w:t>
            </w:r>
          </w:p>
        </w:tc>
        <w:tc>
          <w:tcPr>
            <w:tcW w:w="3021" w:type="dxa"/>
          </w:tcPr>
          <w:p w14:paraId="18719342" w14:textId="58ED16AF" w:rsidR="00DB64EC" w:rsidRDefault="00E026CE"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Silvija Žižek</w:t>
            </w:r>
          </w:p>
        </w:tc>
        <w:tc>
          <w:tcPr>
            <w:tcW w:w="3021" w:type="dxa"/>
          </w:tcPr>
          <w:p w14:paraId="582B0545" w14:textId="60CE5C5D" w:rsidR="00DB64EC" w:rsidRDefault="00E026CE"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Mario Topolnjak</w:t>
            </w:r>
          </w:p>
        </w:tc>
      </w:tr>
      <w:tr w:rsidR="00DB64EC" w14:paraId="33387F08" w14:textId="77777777" w:rsidTr="00DB64EC">
        <w:tc>
          <w:tcPr>
            <w:tcW w:w="3020" w:type="dxa"/>
          </w:tcPr>
          <w:p w14:paraId="1D059E01" w14:textId="4429086E" w:rsidR="00DB64EC" w:rsidRDefault="00E026CE"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Šenkovec</w:t>
            </w:r>
          </w:p>
        </w:tc>
        <w:tc>
          <w:tcPr>
            <w:tcW w:w="3021" w:type="dxa"/>
          </w:tcPr>
          <w:p w14:paraId="7B8B5650" w14:textId="47C48182" w:rsidR="00DB64EC" w:rsidRDefault="00846561"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Lana Križarić</w:t>
            </w:r>
          </w:p>
        </w:tc>
        <w:tc>
          <w:tcPr>
            <w:tcW w:w="3021" w:type="dxa"/>
          </w:tcPr>
          <w:p w14:paraId="2B7B45FB" w14:textId="7DD5123E" w:rsidR="00DB64EC" w:rsidRDefault="00E026CE"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Julija Hajdarović</w:t>
            </w:r>
          </w:p>
        </w:tc>
      </w:tr>
      <w:tr w:rsidR="00DB64EC" w14:paraId="2890D152" w14:textId="77777777" w:rsidTr="00DB64EC">
        <w:tc>
          <w:tcPr>
            <w:tcW w:w="3020" w:type="dxa"/>
          </w:tcPr>
          <w:p w14:paraId="196E2F60" w14:textId="26714EB0" w:rsidR="00DB64EC" w:rsidRDefault="00E026CE"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Šenkovec</w:t>
            </w:r>
          </w:p>
        </w:tc>
        <w:tc>
          <w:tcPr>
            <w:tcW w:w="3021" w:type="dxa"/>
          </w:tcPr>
          <w:p w14:paraId="331C24B5" w14:textId="1AF12E94" w:rsidR="00DB64EC" w:rsidRDefault="00D3341D"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Saša Horvat</w:t>
            </w:r>
          </w:p>
        </w:tc>
        <w:tc>
          <w:tcPr>
            <w:tcW w:w="3021" w:type="dxa"/>
          </w:tcPr>
          <w:p w14:paraId="59B8FB62" w14:textId="208EF9D5" w:rsidR="00DB64EC" w:rsidRDefault="00846561"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Anja Novak</w:t>
            </w:r>
          </w:p>
        </w:tc>
      </w:tr>
      <w:tr w:rsidR="00CE5B18" w14:paraId="7236CF49" w14:textId="77777777" w:rsidTr="00DB64EC">
        <w:tc>
          <w:tcPr>
            <w:tcW w:w="3020" w:type="dxa"/>
          </w:tcPr>
          <w:p w14:paraId="57D6DCC5" w14:textId="56504E9A" w:rsidR="00CE5B18" w:rsidRDefault="00CE5B18"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Općina Šenkovec</w:t>
            </w:r>
          </w:p>
        </w:tc>
        <w:tc>
          <w:tcPr>
            <w:tcW w:w="3021" w:type="dxa"/>
          </w:tcPr>
          <w:p w14:paraId="68E05D63" w14:textId="18A58F87" w:rsidR="00CE5B18" w:rsidRDefault="00D17A2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Robert Meglić</w:t>
            </w:r>
          </w:p>
        </w:tc>
        <w:tc>
          <w:tcPr>
            <w:tcW w:w="3021" w:type="dxa"/>
          </w:tcPr>
          <w:p w14:paraId="026B876B" w14:textId="4E8CA3A5" w:rsidR="00CE5B18" w:rsidRDefault="00D17A2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Zoran Deban</w:t>
            </w:r>
          </w:p>
        </w:tc>
      </w:tr>
      <w:tr w:rsidR="00DB64EC" w14:paraId="6FE7A875" w14:textId="77777777" w:rsidTr="00DB64EC">
        <w:tc>
          <w:tcPr>
            <w:tcW w:w="3020" w:type="dxa"/>
          </w:tcPr>
          <w:p w14:paraId="56BAEDC9" w14:textId="4DE3DAE1" w:rsidR="00DB64EC" w:rsidRDefault="0003317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Međimurska županija</w:t>
            </w:r>
          </w:p>
        </w:tc>
        <w:tc>
          <w:tcPr>
            <w:tcW w:w="3021" w:type="dxa"/>
          </w:tcPr>
          <w:p w14:paraId="5C411E4C" w14:textId="637D6B26" w:rsidR="00DB64EC" w:rsidRDefault="0003317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Matija Posavec</w:t>
            </w:r>
          </w:p>
        </w:tc>
        <w:tc>
          <w:tcPr>
            <w:tcW w:w="3021" w:type="dxa"/>
          </w:tcPr>
          <w:p w14:paraId="49342120" w14:textId="1D81BA49" w:rsidR="00DB64EC" w:rsidRDefault="00312A48" w:rsidP="004C6CC0">
            <w:pPr>
              <w:tabs>
                <w:tab w:val="left" w:pos="1068"/>
              </w:tabs>
              <w:spacing w:before="160" w:line="360" w:lineRule="auto"/>
              <w:jc w:val="both"/>
              <w:rPr>
                <w:rFonts w:ascii="Times New Roman" w:hAnsi="Times New Roman" w:cs="Times New Roman"/>
                <w:sz w:val="24"/>
                <w:szCs w:val="24"/>
              </w:rPr>
            </w:pPr>
            <w:r w:rsidRPr="00C264DF">
              <w:rPr>
                <w:rFonts w:ascii="Times New Roman" w:hAnsi="Times New Roman" w:cs="Times New Roman"/>
                <w:sz w:val="24"/>
                <w:szCs w:val="24"/>
              </w:rPr>
              <w:t>Marija Stanković</w:t>
            </w:r>
          </w:p>
        </w:tc>
      </w:tr>
      <w:tr w:rsidR="00DB64EC" w14:paraId="4FFDF427" w14:textId="77777777" w:rsidTr="00B92615">
        <w:tc>
          <w:tcPr>
            <w:tcW w:w="3020" w:type="dxa"/>
          </w:tcPr>
          <w:p w14:paraId="2536768F" w14:textId="55445E0D" w:rsidR="00DB64EC" w:rsidRDefault="0003317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Javna ustanova za razvoj Međimurske županije REDEA</w:t>
            </w:r>
          </w:p>
        </w:tc>
        <w:tc>
          <w:tcPr>
            <w:tcW w:w="3021" w:type="dxa"/>
            <w:vAlign w:val="center"/>
          </w:tcPr>
          <w:p w14:paraId="356F0EB6" w14:textId="27AB07D4" w:rsidR="00DB64EC" w:rsidRDefault="001B531C"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Sandra Marinović Polanec</w:t>
            </w:r>
          </w:p>
        </w:tc>
        <w:tc>
          <w:tcPr>
            <w:tcW w:w="3021" w:type="dxa"/>
            <w:vAlign w:val="center"/>
          </w:tcPr>
          <w:p w14:paraId="00942FE4" w14:textId="6F5FE820" w:rsidR="00DB64EC" w:rsidRDefault="001B531C"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Sandra Majsan</w:t>
            </w:r>
          </w:p>
        </w:tc>
      </w:tr>
      <w:tr w:rsidR="00DB64EC" w14:paraId="1F71F2AC" w14:textId="77777777" w:rsidTr="00DB64EC">
        <w:tc>
          <w:tcPr>
            <w:tcW w:w="3020" w:type="dxa"/>
          </w:tcPr>
          <w:p w14:paraId="5C8C4A18" w14:textId="1E03CEC4" w:rsidR="00DB64EC" w:rsidRDefault="001B531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Ambijenti d.o.o.</w:t>
            </w:r>
          </w:p>
        </w:tc>
        <w:tc>
          <w:tcPr>
            <w:tcW w:w="3021" w:type="dxa"/>
          </w:tcPr>
          <w:p w14:paraId="0D035C6E" w14:textId="0F40D6CF" w:rsidR="00DB64EC" w:rsidRDefault="001B531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Renata Hrastić Baksa</w:t>
            </w:r>
          </w:p>
        </w:tc>
        <w:tc>
          <w:tcPr>
            <w:tcW w:w="3021" w:type="dxa"/>
          </w:tcPr>
          <w:p w14:paraId="54FD960A" w14:textId="7DCEAFD6" w:rsidR="00DB64EC" w:rsidRDefault="001D01AE"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Pero Vidović</w:t>
            </w:r>
          </w:p>
        </w:tc>
      </w:tr>
      <w:tr w:rsidR="00DB64EC" w14:paraId="03A84A6F" w14:textId="77777777" w:rsidTr="00DB64EC">
        <w:tc>
          <w:tcPr>
            <w:tcW w:w="3020" w:type="dxa"/>
          </w:tcPr>
          <w:p w14:paraId="71777FAE" w14:textId="7A82B116" w:rsidR="00DB64EC" w:rsidRDefault="001B531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GP EKOM d.o.o.</w:t>
            </w:r>
          </w:p>
        </w:tc>
        <w:tc>
          <w:tcPr>
            <w:tcW w:w="3021" w:type="dxa"/>
          </w:tcPr>
          <w:p w14:paraId="106A3631" w14:textId="0CF82CED" w:rsidR="00DB64EC" w:rsidRDefault="001B531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Miodrag Novosel</w:t>
            </w:r>
          </w:p>
        </w:tc>
        <w:tc>
          <w:tcPr>
            <w:tcW w:w="3021" w:type="dxa"/>
          </w:tcPr>
          <w:p w14:paraId="55ADB291" w14:textId="12FE6A48" w:rsidR="00DB64EC" w:rsidRDefault="001B531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Ružica Horvat</w:t>
            </w:r>
          </w:p>
        </w:tc>
      </w:tr>
      <w:tr w:rsidR="00DB64EC" w14:paraId="5E3C3822" w14:textId="77777777" w:rsidTr="00DB64EC">
        <w:tc>
          <w:tcPr>
            <w:tcW w:w="3020" w:type="dxa"/>
          </w:tcPr>
          <w:p w14:paraId="6A3C2B0F" w14:textId="2344867D" w:rsidR="00DB64EC" w:rsidRDefault="001B531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GKP Čakom d.o.o.</w:t>
            </w:r>
          </w:p>
        </w:tc>
        <w:tc>
          <w:tcPr>
            <w:tcW w:w="3021" w:type="dxa"/>
          </w:tcPr>
          <w:p w14:paraId="214CDB22" w14:textId="4BF3094B" w:rsidR="00DB64EC" w:rsidRDefault="000C1B1A"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Lidija Miše Jalšovec </w:t>
            </w:r>
          </w:p>
        </w:tc>
        <w:tc>
          <w:tcPr>
            <w:tcW w:w="3021" w:type="dxa"/>
          </w:tcPr>
          <w:p w14:paraId="1C7F646C" w14:textId="2BC45E04" w:rsidR="00DB64EC" w:rsidRDefault="000C1B1A"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Tomica Varović</w:t>
            </w:r>
          </w:p>
        </w:tc>
      </w:tr>
      <w:tr w:rsidR="00DB64EC" w14:paraId="09302F4C" w14:textId="77777777" w:rsidTr="00B92615">
        <w:tc>
          <w:tcPr>
            <w:tcW w:w="3020" w:type="dxa"/>
          </w:tcPr>
          <w:p w14:paraId="47425355" w14:textId="0695F288" w:rsidR="00DB64EC" w:rsidRDefault="00293672"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Zajednica Hrvatskih kulturno-umjetničkih udruga Međimurske županije</w:t>
            </w:r>
          </w:p>
        </w:tc>
        <w:tc>
          <w:tcPr>
            <w:tcW w:w="3021" w:type="dxa"/>
            <w:vAlign w:val="center"/>
          </w:tcPr>
          <w:p w14:paraId="5683BBB2" w14:textId="133CD36B" w:rsidR="00DB64EC" w:rsidRDefault="00293672"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Dejan Buvač</w:t>
            </w:r>
          </w:p>
        </w:tc>
        <w:tc>
          <w:tcPr>
            <w:tcW w:w="3021" w:type="dxa"/>
            <w:vAlign w:val="center"/>
          </w:tcPr>
          <w:p w14:paraId="16C47103" w14:textId="271F3F2E" w:rsidR="00DB64EC" w:rsidRDefault="001E60AA"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Nikola Kotur</w:t>
            </w:r>
          </w:p>
        </w:tc>
      </w:tr>
      <w:tr w:rsidR="00DB64EC" w14:paraId="5E3DCB0B" w14:textId="77777777" w:rsidTr="00B92615">
        <w:tc>
          <w:tcPr>
            <w:tcW w:w="3020" w:type="dxa"/>
          </w:tcPr>
          <w:p w14:paraId="18933AB9" w14:textId="745ADFDD" w:rsidR="00DB64EC" w:rsidRDefault="001E60AA"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Hrvatska gospodarska komora</w:t>
            </w:r>
          </w:p>
        </w:tc>
        <w:tc>
          <w:tcPr>
            <w:tcW w:w="3021" w:type="dxa"/>
            <w:vAlign w:val="center"/>
          </w:tcPr>
          <w:p w14:paraId="634082F4" w14:textId="351753F5" w:rsidR="00DB64EC" w:rsidRDefault="006C0249"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Jagoda Horvat</w:t>
            </w:r>
          </w:p>
        </w:tc>
        <w:tc>
          <w:tcPr>
            <w:tcW w:w="3021" w:type="dxa"/>
            <w:vAlign w:val="center"/>
          </w:tcPr>
          <w:p w14:paraId="3CECA9E0" w14:textId="24864681" w:rsidR="00DB64EC" w:rsidRDefault="001E60AA"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Dijana Krnjak</w:t>
            </w:r>
          </w:p>
        </w:tc>
      </w:tr>
      <w:tr w:rsidR="001E60AA" w14:paraId="4F70BA36" w14:textId="77777777" w:rsidTr="00B92615">
        <w:tc>
          <w:tcPr>
            <w:tcW w:w="3020" w:type="dxa"/>
          </w:tcPr>
          <w:p w14:paraId="26552EE6" w14:textId="4875C66E" w:rsidR="001E60AA" w:rsidRDefault="00D00291"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Hrvatski crveni križ</w:t>
            </w:r>
          </w:p>
        </w:tc>
        <w:tc>
          <w:tcPr>
            <w:tcW w:w="3021" w:type="dxa"/>
            <w:vAlign w:val="center"/>
          </w:tcPr>
          <w:p w14:paraId="2CF4F171" w14:textId="48A2A675" w:rsidR="001E60AA" w:rsidRDefault="00D00291"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Kristijan Valkaj</w:t>
            </w:r>
          </w:p>
        </w:tc>
        <w:tc>
          <w:tcPr>
            <w:tcW w:w="3021" w:type="dxa"/>
            <w:vAlign w:val="center"/>
          </w:tcPr>
          <w:p w14:paraId="4BDF4541" w14:textId="6D6877D3" w:rsidR="001E60AA" w:rsidRDefault="00D00291"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Vlatka Vin</w:t>
            </w:r>
            <w:r w:rsidR="001A04BC">
              <w:rPr>
                <w:rFonts w:ascii="Times New Roman" w:hAnsi="Times New Roman" w:cs="Times New Roman"/>
                <w:sz w:val="24"/>
                <w:szCs w:val="24"/>
              </w:rPr>
              <w:t>cetić</w:t>
            </w:r>
          </w:p>
        </w:tc>
      </w:tr>
      <w:tr w:rsidR="001E60AA" w14:paraId="1A7BE3EE" w14:textId="77777777" w:rsidTr="00B92615">
        <w:tc>
          <w:tcPr>
            <w:tcW w:w="3020" w:type="dxa"/>
          </w:tcPr>
          <w:p w14:paraId="32A47D2A" w14:textId="16222F92" w:rsidR="001E60AA" w:rsidRDefault="00F22EF3"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Javna ustanova za zaštitu prirode – Međimurska priroda</w:t>
            </w:r>
          </w:p>
        </w:tc>
        <w:tc>
          <w:tcPr>
            <w:tcW w:w="3021" w:type="dxa"/>
            <w:vAlign w:val="center"/>
          </w:tcPr>
          <w:p w14:paraId="6B627C09" w14:textId="274A9044" w:rsidR="001E60AA" w:rsidRDefault="00D470A7"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Mihaela Mesarić</w:t>
            </w:r>
          </w:p>
        </w:tc>
        <w:tc>
          <w:tcPr>
            <w:tcW w:w="3021" w:type="dxa"/>
            <w:vAlign w:val="center"/>
          </w:tcPr>
          <w:p w14:paraId="3C3D65EC" w14:textId="5DFB36E9" w:rsidR="001E60AA" w:rsidRDefault="00D470A7"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Saša Srša</w:t>
            </w:r>
          </w:p>
        </w:tc>
      </w:tr>
      <w:tr w:rsidR="001E60AA" w14:paraId="22FC2AD5" w14:textId="77777777" w:rsidTr="00B92615">
        <w:tc>
          <w:tcPr>
            <w:tcW w:w="3020" w:type="dxa"/>
          </w:tcPr>
          <w:p w14:paraId="1DE3E918" w14:textId="212213D4" w:rsidR="001E60AA" w:rsidRDefault="00D470A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Mladi informatički stručnjaci</w:t>
            </w:r>
          </w:p>
        </w:tc>
        <w:tc>
          <w:tcPr>
            <w:tcW w:w="3021" w:type="dxa"/>
            <w:vAlign w:val="center"/>
          </w:tcPr>
          <w:p w14:paraId="4B720A12" w14:textId="598DDB26" w:rsidR="001E60AA" w:rsidRDefault="00D470A7"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Dejan Drabić</w:t>
            </w:r>
          </w:p>
        </w:tc>
        <w:tc>
          <w:tcPr>
            <w:tcW w:w="3021" w:type="dxa"/>
            <w:vAlign w:val="center"/>
          </w:tcPr>
          <w:p w14:paraId="70F931E6" w14:textId="09350D05" w:rsidR="001E60AA" w:rsidRDefault="00D470A7"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Viktor Lazar</w:t>
            </w:r>
          </w:p>
        </w:tc>
      </w:tr>
      <w:tr w:rsidR="001E60AA" w14:paraId="671BB99C" w14:textId="77777777" w:rsidTr="00B92615">
        <w:tc>
          <w:tcPr>
            <w:tcW w:w="3020" w:type="dxa"/>
          </w:tcPr>
          <w:p w14:paraId="3F0404F8" w14:textId="12F821E0" w:rsidR="001E60AA" w:rsidRDefault="00D470A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Obrtnička komora Međimurske županije</w:t>
            </w:r>
          </w:p>
        </w:tc>
        <w:tc>
          <w:tcPr>
            <w:tcW w:w="3021" w:type="dxa"/>
            <w:vAlign w:val="center"/>
          </w:tcPr>
          <w:p w14:paraId="183F84E6" w14:textId="70834C6C" w:rsidR="001E60AA" w:rsidRDefault="000D2B20" w:rsidP="00B92615">
            <w:pPr>
              <w:tabs>
                <w:tab w:val="left" w:pos="1068"/>
              </w:tabs>
              <w:spacing w:before="160" w:line="360" w:lineRule="auto"/>
              <w:rPr>
                <w:rFonts w:ascii="Times New Roman" w:hAnsi="Times New Roman" w:cs="Times New Roman"/>
                <w:sz w:val="24"/>
                <w:szCs w:val="24"/>
              </w:rPr>
            </w:pPr>
            <w:r w:rsidRPr="00C264DF">
              <w:rPr>
                <w:rFonts w:ascii="Times New Roman" w:hAnsi="Times New Roman" w:cs="Times New Roman"/>
                <w:sz w:val="24"/>
                <w:szCs w:val="24"/>
              </w:rPr>
              <w:t>Dražen Novak</w:t>
            </w:r>
          </w:p>
        </w:tc>
        <w:tc>
          <w:tcPr>
            <w:tcW w:w="3021" w:type="dxa"/>
            <w:vAlign w:val="center"/>
          </w:tcPr>
          <w:p w14:paraId="57DA271F" w14:textId="3B017943" w:rsidR="001E60AA" w:rsidRDefault="00D470A7"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Robert Varga</w:t>
            </w:r>
          </w:p>
        </w:tc>
      </w:tr>
      <w:tr w:rsidR="001E60AA" w14:paraId="0BA8C94F" w14:textId="77777777" w:rsidTr="00B92615">
        <w:tc>
          <w:tcPr>
            <w:tcW w:w="3020" w:type="dxa"/>
          </w:tcPr>
          <w:p w14:paraId="2DAC7E59" w14:textId="518A41EF" w:rsidR="001E60AA" w:rsidRDefault="00F861D6"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Pučko otvoreno učilište Čakovec</w:t>
            </w:r>
          </w:p>
        </w:tc>
        <w:tc>
          <w:tcPr>
            <w:tcW w:w="3021" w:type="dxa"/>
            <w:vAlign w:val="center"/>
          </w:tcPr>
          <w:p w14:paraId="4D77ECA8" w14:textId="45743E68" w:rsidR="001E60AA" w:rsidRDefault="00F861D6"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Mario Zamuda</w:t>
            </w:r>
          </w:p>
        </w:tc>
        <w:tc>
          <w:tcPr>
            <w:tcW w:w="3021" w:type="dxa"/>
            <w:vAlign w:val="center"/>
          </w:tcPr>
          <w:p w14:paraId="0CBEB816" w14:textId="606678D5" w:rsidR="001E60AA" w:rsidRDefault="00F861D6"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Matija Moharić</w:t>
            </w:r>
          </w:p>
        </w:tc>
      </w:tr>
      <w:tr w:rsidR="001E60AA" w14:paraId="1A1E7EEE" w14:textId="77777777" w:rsidTr="00B92615">
        <w:tc>
          <w:tcPr>
            <w:tcW w:w="3020" w:type="dxa"/>
          </w:tcPr>
          <w:p w14:paraId="653FA0B5" w14:textId="5D13BD97" w:rsidR="001E60AA" w:rsidRDefault="00F861D6"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Tehnološko inovacijski centar Međimurje</w:t>
            </w:r>
          </w:p>
        </w:tc>
        <w:tc>
          <w:tcPr>
            <w:tcW w:w="3021" w:type="dxa"/>
            <w:vAlign w:val="center"/>
          </w:tcPr>
          <w:p w14:paraId="550524C2" w14:textId="629C10DF" w:rsidR="001E60AA" w:rsidRDefault="00F861D6"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Ivan Plačko</w:t>
            </w:r>
          </w:p>
        </w:tc>
        <w:tc>
          <w:tcPr>
            <w:tcW w:w="3021" w:type="dxa"/>
            <w:vAlign w:val="center"/>
          </w:tcPr>
          <w:p w14:paraId="415FFA9F" w14:textId="58CD4842" w:rsidR="001E60AA" w:rsidRDefault="00F861D6"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Sana Đukes</w:t>
            </w:r>
          </w:p>
        </w:tc>
      </w:tr>
      <w:tr w:rsidR="001E60AA" w14:paraId="2D29DF1B" w14:textId="77777777" w:rsidTr="00B92615">
        <w:tc>
          <w:tcPr>
            <w:tcW w:w="3020" w:type="dxa"/>
          </w:tcPr>
          <w:p w14:paraId="1EF829C9" w14:textId="57853F36" w:rsidR="001E60AA" w:rsidRDefault="00EA4FE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Turistička zajednica Grada Čakovca</w:t>
            </w:r>
          </w:p>
        </w:tc>
        <w:tc>
          <w:tcPr>
            <w:tcW w:w="3021" w:type="dxa"/>
            <w:vAlign w:val="center"/>
          </w:tcPr>
          <w:p w14:paraId="3167B5C6" w14:textId="302F878E" w:rsidR="001E60AA" w:rsidRDefault="00894FE2"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Filip Horvat</w:t>
            </w:r>
          </w:p>
        </w:tc>
        <w:tc>
          <w:tcPr>
            <w:tcW w:w="3021" w:type="dxa"/>
            <w:vAlign w:val="center"/>
          </w:tcPr>
          <w:p w14:paraId="72B537C8" w14:textId="5CE5F260" w:rsidR="001E60AA" w:rsidRDefault="00EA4FE7"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Saša Šestan</w:t>
            </w:r>
          </w:p>
        </w:tc>
      </w:tr>
      <w:tr w:rsidR="001E60AA" w14:paraId="44C18080" w14:textId="77777777" w:rsidTr="00B92615">
        <w:tc>
          <w:tcPr>
            <w:tcW w:w="3020" w:type="dxa"/>
          </w:tcPr>
          <w:p w14:paraId="3A60D491" w14:textId="0E246657" w:rsidR="001E60AA" w:rsidRDefault="00EA4FE7"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Turistička zajednica Međimurske županije</w:t>
            </w:r>
          </w:p>
        </w:tc>
        <w:tc>
          <w:tcPr>
            <w:tcW w:w="3021" w:type="dxa"/>
            <w:vAlign w:val="center"/>
          </w:tcPr>
          <w:p w14:paraId="2FC79CA3" w14:textId="4D901320" w:rsidR="001E60AA" w:rsidRDefault="00EA4FE7"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Rudi Grula</w:t>
            </w:r>
          </w:p>
        </w:tc>
        <w:tc>
          <w:tcPr>
            <w:tcW w:w="3021" w:type="dxa"/>
            <w:vAlign w:val="center"/>
          </w:tcPr>
          <w:p w14:paraId="17D0EA84" w14:textId="28BACFD8" w:rsidR="001E60AA" w:rsidRDefault="00EA4FE7"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Iva Vurušić Mađarić</w:t>
            </w:r>
          </w:p>
        </w:tc>
      </w:tr>
      <w:tr w:rsidR="001E60AA" w14:paraId="604575A1" w14:textId="77777777" w:rsidTr="00B92615">
        <w:tc>
          <w:tcPr>
            <w:tcW w:w="3020" w:type="dxa"/>
          </w:tcPr>
          <w:p w14:paraId="4E6B9154" w14:textId="2780B527" w:rsidR="001E60AA" w:rsidRDefault="0043533C" w:rsidP="004C6CC0">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Ud</w:t>
            </w:r>
            <w:r w:rsidR="00F61391">
              <w:rPr>
                <w:rFonts w:ascii="Times New Roman" w:hAnsi="Times New Roman" w:cs="Times New Roman"/>
                <w:sz w:val="24"/>
                <w:szCs w:val="24"/>
              </w:rPr>
              <w:t>ruga</w:t>
            </w:r>
            <w:r w:rsidR="008679C4">
              <w:rPr>
                <w:rFonts w:ascii="Times New Roman" w:hAnsi="Times New Roman" w:cs="Times New Roman"/>
                <w:sz w:val="24"/>
                <w:szCs w:val="24"/>
              </w:rPr>
              <w:t xml:space="preserve"> </w:t>
            </w:r>
            <w:r w:rsidR="00F61391">
              <w:rPr>
                <w:rFonts w:ascii="Times New Roman" w:hAnsi="Times New Roman" w:cs="Times New Roman"/>
                <w:sz w:val="24"/>
                <w:szCs w:val="24"/>
              </w:rPr>
              <w:t>arhitekata Međimurja</w:t>
            </w:r>
          </w:p>
        </w:tc>
        <w:tc>
          <w:tcPr>
            <w:tcW w:w="3021" w:type="dxa"/>
            <w:vAlign w:val="center"/>
          </w:tcPr>
          <w:p w14:paraId="0FB333C3" w14:textId="74ACF347" w:rsidR="001E60AA" w:rsidRDefault="00DB116C"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Mirjana Pintar</w:t>
            </w:r>
          </w:p>
        </w:tc>
        <w:tc>
          <w:tcPr>
            <w:tcW w:w="3021" w:type="dxa"/>
            <w:vAlign w:val="center"/>
          </w:tcPr>
          <w:p w14:paraId="68D5770F" w14:textId="5C1555DA" w:rsidR="001E60AA" w:rsidRDefault="00DB116C"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Marija Dekar</w:t>
            </w:r>
          </w:p>
        </w:tc>
      </w:tr>
      <w:tr w:rsidR="00894FE2" w14:paraId="3DD46414" w14:textId="77777777" w:rsidTr="00B92615">
        <w:tc>
          <w:tcPr>
            <w:tcW w:w="3020" w:type="dxa"/>
          </w:tcPr>
          <w:p w14:paraId="200C538A" w14:textId="6F72D37B" w:rsidR="00894FE2" w:rsidRDefault="00894FE2" w:rsidP="00894FE2">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LAG „Međimurski doli i bregi“</w:t>
            </w:r>
          </w:p>
        </w:tc>
        <w:tc>
          <w:tcPr>
            <w:tcW w:w="3021" w:type="dxa"/>
            <w:vAlign w:val="center"/>
          </w:tcPr>
          <w:p w14:paraId="13ED8ADC" w14:textId="3B593919" w:rsidR="00894FE2" w:rsidRDefault="00894FE2"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Sanja Krištofić</w:t>
            </w:r>
          </w:p>
        </w:tc>
        <w:tc>
          <w:tcPr>
            <w:tcW w:w="3021" w:type="dxa"/>
            <w:vAlign w:val="center"/>
          </w:tcPr>
          <w:p w14:paraId="1AF4D677" w14:textId="48024E6C" w:rsidR="00894FE2" w:rsidRDefault="00415389"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Ines Majnić</w:t>
            </w:r>
          </w:p>
        </w:tc>
      </w:tr>
      <w:tr w:rsidR="002A4BA8" w14:paraId="45AF9FCA" w14:textId="77777777" w:rsidTr="00B92615">
        <w:tc>
          <w:tcPr>
            <w:tcW w:w="3020" w:type="dxa"/>
          </w:tcPr>
          <w:p w14:paraId="5A0043AD" w14:textId="306A50CA" w:rsidR="002A4BA8" w:rsidRDefault="002A4BA8" w:rsidP="00894FE2">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Zajednica sportskih udruga Čakovca</w:t>
            </w:r>
          </w:p>
        </w:tc>
        <w:tc>
          <w:tcPr>
            <w:tcW w:w="3021" w:type="dxa"/>
            <w:vAlign w:val="center"/>
          </w:tcPr>
          <w:p w14:paraId="57312E52" w14:textId="4F139F66" w:rsidR="002A4BA8" w:rsidRDefault="002A4BA8"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Tomica Jakopec</w:t>
            </w:r>
          </w:p>
        </w:tc>
        <w:tc>
          <w:tcPr>
            <w:tcW w:w="3021" w:type="dxa"/>
            <w:vAlign w:val="center"/>
          </w:tcPr>
          <w:p w14:paraId="14CADDE7" w14:textId="42ED2323" w:rsidR="002A4BA8" w:rsidRDefault="002A4BA8" w:rsidP="00B92615">
            <w:pPr>
              <w:tabs>
                <w:tab w:val="left" w:pos="1068"/>
              </w:tabs>
              <w:spacing w:before="160" w:line="360" w:lineRule="auto"/>
              <w:rPr>
                <w:rFonts w:ascii="Times New Roman" w:hAnsi="Times New Roman" w:cs="Times New Roman"/>
                <w:sz w:val="24"/>
                <w:szCs w:val="24"/>
              </w:rPr>
            </w:pPr>
            <w:r>
              <w:rPr>
                <w:rFonts w:ascii="Times New Roman" w:hAnsi="Times New Roman" w:cs="Times New Roman"/>
                <w:sz w:val="24"/>
                <w:szCs w:val="24"/>
              </w:rPr>
              <w:t>Anđelko Crnčec</w:t>
            </w:r>
          </w:p>
        </w:tc>
      </w:tr>
    </w:tbl>
    <w:p w14:paraId="2671C008" w14:textId="24783E17" w:rsidR="004905EE" w:rsidRPr="00DB116C" w:rsidRDefault="00DB116C" w:rsidP="00DB116C">
      <w:pPr>
        <w:tabs>
          <w:tab w:val="left" w:pos="1068"/>
        </w:tabs>
        <w:spacing w:after="0" w:line="240" w:lineRule="auto"/>
        <w:jc w:val="center"/>
        <w:rPr>
          <w:rFonts w:ascii="Times New Roman" w:hAnsi="Times New Roman" w:cs="Times New Roman"/>
          <w:b/>
          <w:bCs/>
          <w:sz w:val="20"/>
          <w:szCs w:val="20"/>
        </w:rPr>
      </w:pPr>
      <w:r w:rsidRPr="00DB116C">
        <w:rPr>
          <w:rFonts w:ascii="Times New Roman" w:hAnsi="Times New Roman" w:cs="Times New Roman"/>
          <w:b/>
          <w:bCs/>
          <w:sz w:val="20"/>
          <w:szCs w:val="20"/>
        </w:rPr>
        <w:t>Tablica 2. Članovi Partnerskog vijeća urbanog područja Čakovec</w:t>
      </w:r>
    </w:p>
    <w:p w14:paraId="60974E93" w14:textId="77777777" w:rsidR="004905EE" w:rsidRPr="003B518F" w:rsidRDefault="004905EE" w:rsidP="004905EE">
      <w:pPr>
        <w:tabs>
          <w:tab w:val="left" w:pos="1068"/>
        </w:tabs>
        <w:spacing w:after="0" w:line="240" w:lineRule="auto"/>
        <w:jc w:val="both"/>
        <w:rPr>
          <w:rFonts w:ascii="Times New Roman" w:hAnsi="Times New Roman" w:cs="Times New Roman"/>
          <w:b/>
          <w:bCs/>
          <w:sz w:val="20"/>
          <w:szCs w:val="20"/>
        </w:rPr>
      </w:pPr>
    </w:p>
    <w:p w14:paraId="6C8AB83F" w14:textId="280F3B5C" w:rsidR="004905EE" w:rsidRDefault="004905EE" w:rsidP="004905EE">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strukturi članova, </w:t>
      </w:r>
      <w:r w:rsidR="00536197">
        <w:rPr>
          <w:rFonts w:ascii="Times New Roman" w:hAnsi="Times New Roman" w:cs="Times New Roman"/>
          <w:sz w:val="24"/>
          <w:szCs w:val="24"/>
        </w:rPr>
        <w:t>petnaest</w:t>
      </w:r>
      <w:r>
        <w:rPr>
          <w:rFonts w:ascii="Times New Roman" w:hAnsi="Times New Roman" w:cs="Times New Roman"/>
          <w:sz w:val="24"/>
          <w:szCs w:val="24"/>
        </w:rPr>
        <w:t xml:space="preserve"> je predstavnika svih JLS-ova koji čine UP</w:t>
      </w:r>
      <w:r w:rsidR="003E7B1C">
        <w:rPr>
          <w:rFonts w:ascii="Times New Roman" w:hAnsi="Times New Roman" w:cs="Times New Roman"/>
          <w:sz w:val="24"/>
          <w:szCs w:val="24"/>
        </w:rPr>
        <w:t xml:space="preserve"> (svaki JLS – 3 predstavnika)</w:t>
      </w:r>
      <w:r>
        <w:rPr>
          <w:rFonts w:ascii="Times New Roman" w:hAnsi="Times New Roman" w:cs="Times New Roman"/>
          <w:sz w:val="24"/>
          <w:szCs w:val="24"/>
        </w:rPr>
        <w:t xml:space="preserve">; </w:t>
      </w:r>
      <w:r w:rsidR="00536197">
        <w:rPr>
          <w:rFonts w:ascii="Times New Roman" w:hAnsi="Times New Roman" w:cs="Times New Roman"/>
          <w:sz w:val="24"/>
          <w:szCs w:val="24"/>
        </w:rPr>
        <w:t xml:space="preserve">jedan </w:t>
      </w:r>
      <w:r>
        <w:rPr>
          <w:rFonts w:ascii="Times New Roman" w:hAnsi="Times New Roman" w:cs="Times New Roman"/>
          <w:sz w:val="24"/>
          <w:szCs w:val="24"/>
        </w:rPr>
        <w:t>predstavnik Županije (</w:t>
      </w:r>
      <w:r w:rsidR="00536197">
        <w:rPr>
          <w:rFonts w:ascii="Times New Roman" w:hAnsi="Times New Roman" w:cs="Times New Roman"/>
          <w:sz w:val="24"/>
          <w:szCs w:val="24"/>
        </w:rPr>
        <w:t>Međimurska županija</w:t>
      </w:r>
      <w:r>
        <w:rPr>
          <w:rFonts w:ascii="Times New Roman" w:hAnsi="Times New Roman" w:cs="Times New Roman"/>
          <w:sz w:val="24"/>
          <w:szCs w:val="24"/>
        </w:rPr>
        <w:t>)</w:t>
      </w:r>
      <w:r w:rsidR="0059730A">
        <w:rPr>
          <w:rFonts w:ascii="Times New Roman" w:hAnsi="Times New Roman" w:cs="Times New Roman"/>
          <w:sz w:val="24"/>
          <w:szCs w:val="24"/>
        </w:rPr>
        <w:t>, jedan predstavnik</w:t>
      </w:r>
      <w:r>
        <w:rPr>
          <w:rFonts w:ascii="Times New Roman" w:hAnsi="Times New Roman" w:cs="Times New Roman"/>
          <w:sz w:val="24"/>
          <w:szCs w:val="24"/>
        </w:rPr>
        <w:t xml:space="preserve"> </w:t>
      </w:r>
      <w:r w:rsidR="00536197">
        <w:rPr>
          <w:rFonts w:ascii="Times New Roman" w:hAnsi="Times New Roman" w:cs="Times New Roman"/>
          <w:sz w:val="24"/>
          <w:szCs w:val="24"/>
        </w:rPr>
        <w:t xml:space="preserve">javne </w:t>
      </w:r>
      <w:r w:rsidR="00047090">
        <w:rPr>
          <w:rFonts w:ascii="Times New Roman" w:hAnsi="Times New Roman" w:cs="Times New Roman"/>
          <w:sz w:val="24"/>
          <w:szCs w:val="24"/>
        </w:rPr>
        <w:t xml:space="preserve">ustanove za </w:t>
      </w:r>
      <w:r w:rsidR="00536197">
        <w:rPr>
          <w:rFonts w:ascii="Times New Roman" w:hAnsi="Times New Roman" w:cs="Times New Roman"/>
          <w:sz w:val="24"/>
          <w:szCs w:val="24"/>
        </w:rPr>
        <w:t>razvoj</w:t>
      </w:r>
      <w:r w:rsidR="00047090">
        <w:rPr>
          <w:rFonts w:ascii="Times New Roman" w:hAnsi="Times New Roman" w:cs="Times New Roman"/>
          <w:sz w:val="24"/>
          <w:szCs w:val="24"/>
        </w:rPr>
        <w:t xml:space="preserve"> Međimurske županije</w:t>
      </w:r>
      <w:r>
        <w:rPr>
          <w:rFonts w:ascii="Times New Roman" w:hAnsi="Times New Roman" w:cs="Times New Roman"/>
          <w:sz w:val="24"/>
          <w:szCs w:val="24"/>
        </w:rPr>
        <w:t xml:space="preserve"> (</w:t>
      </w:r>
      <w:r w:rsidR="00536197">
        <w:rPr>
          <w:rFonts w:ascii="Times New Roman" w:hAnsi="Times New Roman" w:cs="Times New Roman"/>
          <w:sz w:val="24"/>
          <w:szCs w:val="24"/>
        </w:rPr>
        <w:t>REDEA</w:t>
      </w:r>
      <w:r>
        <w:rPr>
          <w:rFonts w:ascii="Times New Roman" w:hAnsi="Times New Roman" w:cs="Times New Roman"/>
          <w:sz w:val="24"/>
          <w:szCs w:val="24"/>
        </w:rPr>
        <w:t xml:space="preserve">); </w:t>
      </w:r>
      <w:r w:rsidR="009C4EE5">
        <w:rPr>
          <w:rFonts w:ascii="Times New Roman" w:hAnsi="Times New Roman" w:cs="Times New Roman"/>
          <w:sz w:val="24"/>
          <w:szCs w:val="24"/>
        </w:rPr>
        <w:t>dva predstavnika komora</w:t>
      </w:r>
      <w:r>
        <w:rPr>
          <w:rFonts w:ascii="Times New Roman" w:hAnsi="Times New Roman" w:cs="Times New Roman"/>
          <w:sz w:val="24"/>
          <w:szCs w:val="24"/>
        </w:rPr>
        <w:t xml:space="preserve"> (</w:t>
      </w:r>
      <w:r w:rsidR="00E2660B">
        <w:rPr>
          <w:rFonts w:ascii="Times New Roman" w:hAnsi="Times New Roman" w:cs="Times New Roman"/>
          <w:sz w:val="24"/>
          <w:szCs w:val="24"/>
        </w:rPr>
        <w:t>Hrvatska gospodarska komora, Obrtnička komora Međimurske županije</w:t>
      </w:r>
      <w:r>
        <w:rPr>
          <w:rFonts w:ascii="Times New Roman" w:hAnsi="Times New Roman" w:cs="Times New Roman"/>
          <w:sz w:val="24"/>
          <w:szCs w:val="24"/>
        </w:rPr>
        <w:t xml:space="preserve">); </w:t>
      </w:r>
      <w:r w:rsidR="00E2660B">
        <w:rPr>
          <w:rFonts w:ascii="Times New Roman" w:hAnsi="Times New Roman" w:cs="Times New Roman"/>
          <w:sz w:val="24"/>
          <w:szCs w:val="24"/>
        </w:rPr>
        <w:t>tri</w:t>
      </w:r>
      <w:r>
        <w:rPr>
          <w:rFonts w:ascii="Times New Roman" w:hAnsi="Times New Roman" w:cs="Times New Roman"/>
          <w:sz w:val="24"/>
          <w:szCs w:val="24"/>
        </w:rPr>
        <w:t xml:space="preserve"> predstavnika </w:t>
      </w:r>
      <w:r w:rsidR="00E2660B">
        <w:rPr>
          <w:rFonts w:ascii="Times New Roman" w:hAnsi="Times New Roman" w:cs="Times New Roman"/>
          <w:sz w:val="24"/>
          <w:szCs w:val="24"/>
        </w:rPr>
        <w:t>trgovačkih društava</w:t>
      </w:r>
      <w:r>
        <w:rPr>
          <w:rFonts w:ascii="Times New Roman" w:hAnsi="Times New Roman" w:cs="Times New Roman"/>
          <w:sz w:val="24"/>
          <w:szCs w:val="24"/>
        </w:rPr>
        <w:t xml:space="preserve"> (</w:t>
      </w:r>
      <w:r w:rsidR="001C2E8B">
        <w:rPr>
          <w:rFonts w:ascii="Times New Roman" w:hAnsi="Times New Roman" w:cs="Times New Roman"/>
          <w:sz w:val="24"/>
          <w:szCs w:val="24"/>
        </w:rPr>
        <w:t>Ambijenti d.o.o., GP EKOM d.o.o., GP Čakom d.o.o.</w:t>
      </w:r>
      <w:r w:rsidRPr="00E92AB1">
        <w:rPr>
          <w:rFonts w:ascii="Times New Roman" w:hAnsi="Times New Roman" w:cs="Times New Roman"/>
          <w:sz w:val="24"/>
          <w:szCs w:val="24"/>
        </w:rPr>
        <w:t xml:space="preserve">); </w:t>
      </w:r>
      <w:r w:rsidR="00DA3E69">
        <w:rPr>
          <w:rFonts w:ascii="Times New Roman" w:hAnsi="Times New Roman" w:cs="Times New Roman"/>
          <w:sz w:val="24"/>
          <w:szCs w:val="24"/>
        </w:rPr>
        <w:t>dva predstavnika turističke zajednice</w:t>
      </w:r>
      <w:r w:rsidRPr="00E92AB1">
        <w:rPr>
          <w:rFonts w:ascii="Times New Roman" w:hAnsi="Times New Roman" w:cs="Times New Roman"/>
          <w:sz w:val="24"/>
          <w:szCs w:val="24"/>
        </w:rPr>
        <w:t xml:space="preserve"> (</w:t>
      </w:r>
      <w:r w:rsidR="00DA3E69">
        <w:rPr>
          <w:rFonts w:ascii="Times New Roman" w:hAnsi="Times New Roman" w:cs="Times New Roman"/>
          <w:sz w:val="24"/>
          <w:szCs w:val="24"/>
        </w:rPr>
        <w:t>Turistička zajednica Grada Čakovca, Turistička zajedni</w:t>
      </w:r>
      <w:r w:rsidR="0054783B">
        <w:rPr>
          <w:rFonts w:ascii="Times New Roman" w:hAnsi="Times New Roman" w:cs="Times New Roman"/>
          <w:sz w:val="24"/>
          <w:szCs w:val="24"/>
        </w:rPr>
        <w:t xml:space="preserve">ca Međimurske županije); </w:t>
      </w:r>
      <w:r w:rsidR="00D75942" w:rsidRPr="00C264DF">
        <w:rPr>
          <w:rFonts w:ascii="Times New Roman" w:hAnsi="Times New Roman" w:cs="Times New Roman"/>
          <w:sz w:val="24"/>
          <w:szCs w:val="24"/>
        </w:rPr>
        <w:t>četir</w:t>
      </w:r>
      <w:r w:rsidR="00D43A4B" w:rsidRPr="00C264DF">
        <w:rPr>
          <w:rFonts w:ascii="Times New Roman" w:hAnsi="Times New Roman" w:cs="Times New Roman"/>
          <w:sz w:val="24"/>
          <w:szCs w:val="24"/>
        </w:rPr>
        <w:t>i</w:t>
      </w:r>
      <w:r w:rsidRPr="00E92AB1">
        <w:rPr>
          <w:rFonts w:ascii="Times New Roman" w:hAnsi="Times New Roman" w:cs="Times New Roman"/>
          <w:sz w:val="24"/>
          <w:szCs w:val="24"/>
        </w:rPr>
        <w:t xml:space="preserve"> predstavnika organizacija civilnog društva (</w:t>
      </w:r>
      <w:r w:rsidR="00D43A4B">
        <w:rPr>
          <w:rFonts w:ascii="Times New Roman" w:hAnsi="Times New Roman" w:cs="Times New Roman"/>
          <w:sz w:val="24"/>
          <w:szCs w:val="24"/>
        </w:rPr>
        <w:t>Zajednica Hrvatskih kulturno</w:t>
      </w:r>
      <w:r w:rsidR="00D0526F">
        <w:rPr>
          <w:rFonts w:ascii="Times New Roman" w:hAnsi="Times New Roman" w:cs="Times New Roman"/>
          <w:sz w:val="24"/>
          <w:szCs w:val="24"/>
        </w:rPr>
        <w:t>-umjetničkih udruga Međimurske županije, Mladi informatički stručnjaci, Udruga arhitekata Međimurja</w:t>
      </w:r>
      <w:r w:rsidR="00D75942">
        <w:rPr>
          <w:rFonts w:ascii="Times New Roman" w:hAnsi="Times New Roman" w:cs="Times New Roman"/>
          <w:sz w:val="24"/>
          <w:szCs w:val="24"/>
        </w:rPr>
        <w:t xml:space="preserve">, </w:t>
      </w:r>
      <w:r w:rsidR="00D75942" w:rsidRPr="00C264DF">
        <w:rPr>
          <w:rFonts w:ascii="Times New Roman" w:hAnsi="Times New Roman" w:cs="Times New Roman"/>
          <w:sz w:val="24"/>
          <w:szCs w:val="24"/>
        </w:rPr>
        <w:t>Zajednica sportskih udruga Čakovca</w:t>
      </w:r>
      <w:r w:rsidRPr="00C264DF">
        <w:rPr>
          <w:rFonts w:ascii="Times New Roman" w:hAnsi="Times New Roman" w:cs="Times New Roman"/>
          <w:sz w:val="24"/>
          <w:szCs w:val="24"/>
        </w:rPr>
        <w:t>)</w:t>
      </w:r>
      <w:r w:rsidR="0040247A" w:rsidRPr="00C264DF">
        <w:rPr>
          <w:rFonts w:ascii="Times New Roman" w:hAnsi="Times New Roman" w:cs="Times New Roman"/>
          <w:sz w:val="24"/>
          <w:szCs w:val="24"/>
        </w:rPr>
        <w:t>;</w:t>
      </w:r>
      <w:r w:rsidR="0040247A">
        <w:rPr>
          <w:rFonts w:ascii="Times New Roman" w:hAnsi="Times New Roman" w:cs="Times New Roman"/>
          <w:sz w:val="24"/>
          <w:szCs w:val="24"/>
        </w:rPr>
        <w:t xml:space="preserve"> jedan predstavnik ustanove za zaštitu prirode (</w:t>
      </w:r>
      <w:r w:rsidR="00DC03E2">
        <w:rPr>
          <w:rFonts w:ascii="Times New Roman" w:hAnsi="Times New Roman" w:cs="Times New Roman"/>
          <w:sz w:val="24"/>
          <w:szCs w:val="24"/>
        </w:rPr>
        <w:t>Javna ustanova za zaštitu prirode – Međimurska priroda); jedan predstavnik Crvenog križa (Hrvatski crveni križ)</w:t>
      </w:r>
      <w:r w:rsidR="00894FE2">
        <w:rPr>
          <w:rFonts w:ascii="Times New Roman" w:hAnsi="Times New Roman" w:cs="Times New Roman"/>
          <w:sz w:val="24"/>
          <w:szCs w:val="24"/>
        </w:rPr>
        <w:t>; jedan predstavnik LAG „Međimurski doli i bregi“</w:t>
      </w:r>
      <w:r w:rsidR="00DC03E2">
        <w:rPr>
          <w:rFonts w:ascii="Times New Roman" w:hAnsi="Times New Roman" w:cs="Times New Roman"/>
          <w:sz w:val="24"/>
          <w:szCs w:val="24"/>
        </w:rPr>
        <w:t xml:space="preserve"> te dva predstavnika</w:t>
      </w:r>
      <w:r w:rsidR="00B36BF8">
        <w:rPr>
          <w:rFonts w:ascii="Times New Roman" w:hAnsi="Times New Roman" w:cs="Times New Roman"/>
          <w:sz w:val="24"/>
          <w:szCs w:val="24"/>
        </w:rPr>
        <w:t xml:space="preserve"> </w:t>
      </w:r>
      <w:r w:rsidR="00DC6518" w:rsidRPr="0077593B">
        <w:rPr>
          <w:rFonts w:ascii="Times New Roman" w:hAnsi="Times New Roman" w:cs="Times New Roman"/>
          <w:sz w:val="24"/>
          <w:szCs w:val="24"/>
        </w:rPr>
        <w:t>znanstveno-</w:t>
      </w:r>
      <w:r w:rsidR="00B36BF8">
        <w:rPr>
          <w:rFonts w:ascii="Times New Roman" w:hAnsi="Times New Roman" w:cs="Times New Roman"/>
          <w:sz w:val="24"/>
          <w:szCs w:val="24"/>
        </w:rPr>
        <w:t>obrazovnih institucija (Pučko otvoreno učilište Čakovec, Tehnološko inovacijski centar Međimurje).</w:t>
      </w:r>
      <w:r w:rsidRPr="00E92AB1">
        <w:rPr>
          <w:rFonts w:ascii="Times New Roman" w:hAnsi="Times New Roman" w:cs="Times New Roman"/>
          <w:sz w:val="24"/>
          <w:szCs w:val="24"/>
        </w:rPr>
        <w:t xml:space="preserve"> </w:t>
      </w:r>
    </w:p>
    <w:p w14:paraId="20CB35D6" w14:textId="5CA538BC" w:rsidR="004905EE" w:rsidRPr="00883A80" w:rsidRDefault="004905EE" w:rsidP="004905EE">
      <w:pPr>
        <w:spacing w:before="160" w:line="360" w:lineRule="auto"/>
        <w:jc w:val="both"/>
        <w:rPr>
          <w:rFonts w:ascii="Times New Roman" w:hAnsi="Times New Roman" w:cs="Times New Roman"/>
          <w:sz w:val="24"/>
          <w:szCs w:val="24"/>
        </w:rPr>
      </w:pPr>
      <w:r w:rsidRPr="00883A80">
        <w:rPr>
          <w:rFonts w:ascii="Times New Roman" w:hAnsi="Times New Roman" w:cs="Times New Roman"/>
          <w:sz w:val="24"/>
          <w:szCs w:val="24"/>
        </w:rPr>
        <w:t xml:space="preserve">Provedba projekata, nakon što se ostvare raspoloživa sredstva iz ITU mehanizma, u nadležnosti je njihovih nositelja definiranih u Akcijskom planu i za to pripadajućim poglavljima u SRUP-u. Tî su nositelji gradovi i općine u sastavu UP-a </w:t>
      </w:r>
      <w:r w:rsidR="00E64792">
        <w:rPr>
          <w:rFonts w:ascii="Times New Roman" w:hAnsi="Times New Roman" w:cs="Times New Roman"/>
          <w:sz w:val="24"/>
          <w:szCs w:val="24"/>
        </w:rPr>
        <w:t>Čakovec</w:t>
      </w:r>
      <w:r w:rsidRPr="00883A80">
        <w:rPr>
          <w:rFonts w:ascii="Times New Roman" w:hAnsi="Times New Roman" w:cs="Times New Roman"/>
          <w:sz w:val="24"/>
          <w:szCs w:val="24"/>
        </w:rPr>
        <w:t xml:space="preserve">, u suradnji s komunalnim i trgovačkim društvima, razvojnim agencijama, udrugama civilnog društva, turističkim, kulturnim, sportskim, zdravstvenim i odgojno-obrazovnim institucijama te ostalim partnerima iz javnog, privatnog i civilnog sektora.   </w:t>
      </w:r>
    </w:p>
    <w:p w14:paraId="2EDD0A6A" w14:textId="77777777" w:rsidR="004905EE" w:rsidRDefault="004905EE" w:rsidP="004905EE">
      <w:pPr>
        <w:tabs>
          <w:tab w:val="left" w:pos="1068"/>
        </w:tabs>
        <w:spacing w:before="160" w:line="360" w:lineRule="auto"/>
        <w:jc w:val="both"/>
        <w:rPr>
          <w:rFonts w:ascii="Times New Roman" w:hAnsi="Times New Roman" w:cs="Times New Roman"/>
          <w:sz w:val="24"/>
          <w:szCs w:val="24"/>
        </w:rPr>
      </w:pPr>
    </w:p>
    <w:p w14:paraId="70E55CC5" w14:textId="77777777" w:rsidR="004905EE" w:rsidRDefault="004905EE" w:rsidP="004905EE">
      <w:pPr>
        <w:tabs>
          <w:tab w:val="left" w:pos="1068"/>
        </w:tabs>
        <w:spacing w:before="160" w:line="360" w:lineRule="auto"/>
        <w:jc w:val="both"/>
        <w:rPr>
          <w:rFonts w:ascii="Times New Roman" w:hAnsi="Times New Roman" w:cs="Times New Roman"/>
          <w:sz w:val="24"/>
          <w:szCs w:val="24"/>
        </w:rPr>
      </w:pPr>
    </w:p>
    <w:p w14:paraId="3618C61D" w14:textId="77777777" w:rsidR="00CB6B7A" w:rsidRDefault="00CB6B7A" w:rsidP="00722CD3">
      <w:pPr>
        <w:tabs>
          <w:tab w:val="left" w:pos="984"/>
        </w:tabs>
        <w:spacing w:before="160" w:line="360" w:lineRule="auto"/>
        <w:jc w:val="both"/>
        <w:rPr>
          <w:rFonts w:ascii="Times New Roman" w:hAnsi="Times New Roman" w:cs="Times New Roman"/>
          <w:b/>
          <w:bCs/>
          <w:sz w:val="28"/>
          <w:szCs w:val="28"/>
        </w:rPr>
      </w:pPr>
    </w:p>
    <w:p w14:paraId="1AE3EFB5" w14:textId="77777777" w:rsidR="00811F4B" w:rsidRDefault="00811F4B" w:rsidP="00722CD3">
      <w:pPr>
        <w:tabs>
          <w:tab w:val="left" w:pos="984"/>
        </w:tabs>
        <w:spacing w:before="160" w:line="360" w:lineRule="auto"/>
        <w:jc w:val="both"/>
        <w:rPr>
          <w:rFonts w:ascii="Times New Roman" w:hAnsi="Times New Roman" w:cs="Times New Roman"/>
          <w:b/>
          <w:bCs/>
          <w:sz w:val="28"/>
          <w:szCs w:val="28"/>
        </w:rPr>
      </w:pPr>
    </w:p>
    <w:p w14:paraId="52F9D9E9" w14:textId="77777777" w:rsidR="00D31AC6" w:rsidRDefault="00D31AC6" w:rsidP="00722CD3">
      <w:pPr>
        <w:tabs>
          <w:tab w:val="left" w:pos="984"/>
        </w:tabs>
        <w:spacing w:before="160" w:line="360" w:lineRule="auto"/>
        <w:jc w:val="both"/>
        <w:rPr>
          <w:rFonts w:ascii="Times New Roman" w:hAnsi="Times New Roman" w:cs="Times New Roman"/>
          <w:b/>
          <w:bCs/>
          <w:sz w:val="28"/>
          <w:szCs w:val="28"/>
        </w:rPr>
      </w:pPr>
    </w:p>
    <w:p w14:paraId="4D6C0B96" w14:textId="1EE44EA9" w:rsidR="00CB6B7A" w:rsidRPr="00D31AC6" w:rsidRDefault="00780702" w:rsidP="00D31AC6">
      <w:pPr>
        <w:pStyle w:val="Naslov1"/>
        <w:jc w:val="both"/>
        <w:rPr>
          <w:rFonts w:ascii="Times New Roman" w:hAnsi="Times New Roman" w:cs="Times New Roman"/>
          <w:sz w:val="28"/>
          <w:szCs w:val="28"/>
        </w:rPr>
      </w:pPr>
      <w:r w:rsidRPr="00D31AC6">
        <w:rPr>
          <w:rFonts w:ascii="Times New Roman" w:hAnsi="Times New Roman" w:cs="Times New Roman"/>
          <w:sz w:val="28"/>
          <w:szCs w:val="28"/>
        </w:rPr>
        <w:tab/>
      </w:r>
      <w:bookmarkStart w:id="8" w:name="_Toc212472643"/>
      <w:r w:rsidR="00CB6B7A" w:rsidRPr="00D31AC6">
        <w:rPr>
          <w:rFonts w:ascii="Times New Roman" w:hAnsi="Times New Roman" w:cs="Times New Roman"/>
          <w:sz w:val="28"/>
          <w:szCs w:val="28"/>
        </w:rPr>
        <w:t xml:space="preserve">4. </w:t>
      </w:r>
      <w:r w:rsidR="00D31AC6">
        <w:rPr>
          <w:rFonts w:ascii="Times New Roman" w:hAnsi="Times New Roman" w:cs="Times New Roman"/>
          <w:sz w:val="28"/>
          <w:szCs w:val="28"/>
        </w:rPr>
        <w:t xml:space="preserve"> </w:t>
      </w:r>
      <w:r w:rsidR="00CB6B7A" w:rsidRPr="00D31AC6">
        <w:rPr>
          <w:rFonts w:ascii="Times New Roman" w:hAnsi="Times New Roman" w:cs="Times New Roman"/>
          <w:sz w:val="28"/>
          <w:szCs w:val="28"/>
        </w:rPr>
        <w:t>SREDNJOROČNA VIZIJA RAZVOJA</w:t>
      </w:r>
      <w:bookmarkEnd w:id="8"/>
    </w:p>
    <w:p w14:paraId="46C86457" w14:textId="77777777" w:rsidR="001E7B48" w:rsidRDefault="001E7B48" w:rsidP="001E7B48">
      <w:pPr>
        <w:tabs>
          <w:tab w:val="left" w:pos="984"/>
        </w:tabs>
        <w:spacing w:before="160" w:line="360" w:lineRule="auto"/>
        <w:jc w:val="both"/>
        <w:rPr>
          <w:rFonts w:ascii="Times New Roman" w:hAnsi="Times New Roman" w:cs="Times New Roman"/>
          <w:sz w:val="24"/>
          <w:szCs w:val="24"/>
        </w:rPr>
      </w:pPr>
      <w:r w:rsidRPr="002E4295">
        <w:rPr>
          <w:rFonts w:ascii="Times New Roman" w:hAnsi="Times New Roman" w:cs="Times New Roman"/>
          <w:sz w:val="24"/>
          <w:szCs w:val="24"/>
        </w:rPr>
        <w:t xml:space="preserve">Vizija </w:t>
      </w:r>
      <w:r>
        <w:rPr>
          <w:rFonts w:ascii="Times New Roman" w:hAnsi="Times New Roman" w:cs="Times New Roman"/>
          <w:sz w:val="24"/>
          <w:szCs w:val="24"/>
        </w:rPr>
        <w:t>predstavlja vodič za definiranje strateškog okvira. Ona je</w:t>
      </w:r>
      <w:r w:rsidRPr="002E4295">
        <w:rPr>
          <w:rFonts w:ascii="Times New Roman" w:hAnsi="Times New Roman" w:cs="Times New Roman"/>
          <w:sz w:val="24"/>
          <w:szCs w:val="24"/>
        </w:rPr>
        <w:t xml:space="preserve"> izjava koja predočava ono čemu se treba stremiti, odnosno koja ukratko prikazuje sliku željenog stanja kada se ostvare ciljevi i prioriteti.</w:t>
      </w:r>
      <w:r>
        <w:rPr>
          <w:rFonts w:ascii="Times New Roman" w:hAnsi="Times New Roman" w:cs="Times New Roman"/>
          <w:sz w:val="24"/>
          <w:szCs w:val="24"/>
        </w:rPr>
        <w:t xml:space="preserve"> To znači da je ona i vodič za definiranje posebnih ciljeva i ključnih područja intervencija u okviru upravnih područja javnih politika, odnosno stanja koje se želi postići u srednjoročnom razdoblju.</w:t>
      </w:r>
      <w:r w:rsidRPr="002E4295">
        <w:rPr>
          <w:rFonts w:ascii="Times New Roman" w:hAnsi="Times New Roman" w:cs="Times New Roman"/>
          <w:sz w:val="24"/>
          <w:szCs w:val="24"/>
        </w:rPr>
        <w:t xml:space="preserve"> </w:t>
      </w:r>
      <w:r>
        <w:rPr>
          <w:rFonts w:ascii="Times New Roman" w:hAnsi="Times New Roman" w:cs="Times New Roman"/>
          <w:sz w:val="24"/>
          <w:szCs w:val="24"/>
        </w:rPr>
        <w:t>K</w:t>
      </w:r>
      <w:r w:rsidRPr="002E4295">
        <w:rPr>
          <w:rFonts w:ascii="Times New Roman" w:hAnsi="Times New Roman" w:cs="Times New Roman"/>
          <w:sz w:val="24"/>
          <w:szCs w:val="24"/>
        </w:rPr>
        <w:t>ratka</w:t>
      </w:r>
      <w:r>
        <w:rPr>
          <w:rFonts w:ascii="Times New Roman" w:hAnsi="Times New Roman" w:cs="Times New Roman"/>
          <w:sz w:val="24"/>
          <w:szCs w:val="24"/>
        </w:rPr>
        <w:t xml:space="preserve"> je</w:t>
      </w:r>
      <w:r w:rsidRPr="002E4295">
        <w:rPr>
          <w:rFonts w:ascii="Times New Roman" w:hAnsi="Times New Roman" w:cs="Times New Roman"/>
          <w:sz w:val="24"/>
          <w:szCs w:val="24"/>
        </w:rPr>
        <w:t xml:space="preserve"> i razumljiva, okrenuta je budućnosti, ne daje konkretne upute, ali je može dijeliti više organizacija i sektora, objedinjuje različite težnje, a kreira se na sastancima radnih skupina Partnerskog vijeća gdje različiti dionici iz sektora društva, gospodarstva i urbanog okruženja zajedno sudjeluju u izradi glavnog zajedničkog elementa u strateškom okviru. Kako slika željene budućnosti u velikoj mjeri proizlazi iz SWOT analize u kojoj se prepoznaju razvojne potrebe i potencijali, nužno je koristiti i zaključke izrađenog SWOT-a i ukupne analize stanja.</w:t>
      </w:r>
    </w:p>
    <w:p w14:paraId="07228A50" w14:textId="173694BE" w:rsidR="00523459" w:rsidRPr="001E7B48" w:rsidRDefault="00523459" w:rsidP="00523459">
      <w:pPr>
        <w:spacing w:before="160" w:after="240" w:line="360" w:lineRule="auto"/>
        <w:jc w:val="both"/>
        <w:rPr>
          <w:rFonts w:ascii="Times New Roman" w:eastAsia="Times New Roman" w:hAnsi="Times New Roman" w:cs="Times New Roman"/>
          <w:b/>
          <w:bCs/>
          <w:sz w:val="24"/>
          <w:szCs w:val="24"/>
        </w:rPr>
      </w:pPr>
      <w:r w:rsidRPr="001E7B48">
        <w:rPr>
          <w:rFonts w:ascii="Times New Roman" w:eastAsia="Times New Roman" w:hAnsi="Times New Roman" w:cs="Times New Roman"/>
          <w:b/>
          <w:bCs/>
          <w:sz w:val="24"/>
          <w:szCs w:val="24"/>
        </w:rPr>
        <w:t xml:space="preserve">Vizija urbanog područja </w:t>
      </w:r>
      <w:r w:rsidR="001E7B48" w:rsidRPr="001E7B48">
        <w:rPr>
          <w:rFonts w:ascii="Times New Roman" w:eastAsia="Times New Roman" w:hAnsi="Times New Roman" w:cs="Times New Roman"/>
          <w:b/>
          <w:bCs/>
          <w:sz w:val="24"/>
          <w:szCs w:val="24"/>
        </w:rPr>
        <w:t>Čakovec</w:t>
      </w:r>
      <w:r w:rsidRPr="001E7B48">
        <w:rPr>
          <w:rFonts w:ascii="Times New Roman" w:eastAsia="Times New Roman" w:hAnsi="Times New Roman" w:cs="Times New Roman"/>
          <w:b/>
          <w:bCs/>
          <w:sz w:val="24"/>
          <w:szCs w:val="24"/>
        </w:rPr>
        <w:t xml:space="preserve"> jest:</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523459" w14:paraId="2B625F04" w14:textId="77777777" w:rsidTr="004C6CC0">
        <w:trPr>
          <w:trHeight w:val="740"/>
        </w:trPr>
        <w:tc>
          <w:tcPr>
            <w:tcW w:w="8865"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tcPr>
          <w:p w14:paraId="5320C640" w14:textId="3C33C019" w:rsidR="00523459" w:rsidRPr="001E7B48" w:rsidRDefault="00523459" w:rsidP="004C6CC0">
            <w:pPr>
              <w:spacing w:before="160" w:after="0" w:line="360" w:lineRule="auto"/>
              <w:jc w:val="both"/>
              <w:rPr>
                <w:rFonts w:ascii="Times New Roman" w:eastAsia="Times New Roman" w:hAnsi="Times New Roman" w:cs="Times New Roman"/>
                <w:b/>
                <w:bCs/>
                <w:i/>
                <w:iCs/>
                <w:sz w:val="24"/>
                <w:szCs w:val="24"/>
                <w:u w:val="single"/>
              </w:rPr>
            </w:pPr>
            <w:r w:rsidRPr="001E7B48">
              <w:rPr>
                <w:rFonts w:ascii="Times New Roman" w:eastAsia="Times New Roman" w:hAnsi="Times New Roman" w:cs="Times New Roman"/>
                <w:b/>
                <w:bCs/>
                <w:i/>
                <w:iCs/>
                <w:sz w:val="24"/>
                <w:szCs w:val="24"/>
                <w:u w:val="single"/>
              </w:rPr>
              <w:t xml:space="preserve">Urbano područje </w:t>
            </w:r>
            <w:r w:rsidR="001E7B48" w:rsidRPr="001E7B48">
              <w:rPr>
                <w:rFonts w:ascii="Times New Roman" w:eastAsia="Times New Roman" w:hAnsi="Times New Roman" w:cs="Times New Roman"/>
                <w:b/>
                <w:bCs/>
                <w:i/>
                <w:iCs/>
                <w:sz w:val="24"/>
                <w:szCs w:val="24"/>
                <w:u w:val="single"/>
              </w:rPr>
              <w:t>Čakovec</w:t>
            </w:r>
            <w:r w:rsidRPr="001E7B48">
              <w:rPr>
                <w:rFonts w:ascii="Times New Roman" w:eastAsia="Times New Roman" w:hAnsi="Times New Roman" w:cs="Times New Roman"/>
                <w:b/>
                <w:bCs/>
                <w:i/>
                <w:iCs/>
                <w:sz w:val="24"/>
                <w:szCs w:val="24"/>
                <w:u w:val="single"/>
              </w:rPr>
              <w:t xml:space="preserve"> područje je otpornog, inovativnog i održivog gospodarstva te zdravog, obrazovanog i uključivog društva, koje njeguje održivi urbani razvoj</w:t>
            </w:r>
            <w:r w:rsidR="00AF65BC">
              <w:rPr>
                <w:rFonts w:ascii="Times New Roman" w:eastAsia="Times New Roman" w:hAnsi="Times New Roman" w:cs="Times New Roman"/>
                <w:b/>
                <w:bCs/>
                <w:i/>
                <w:iCs/>
                <w:sz w:val="24"/>
                <w:szCs w:val="24"/>
                <w:u w:val="single"/>
              </w:rPr>
              <w:t xml:space="preserve"> radi ugodnog životnog okruženja. </w:t>
            </w:r>
          </w:p>
        </w:tc>
      </w:tr>
    </w:tbl>
    <w:p w14:paraId="045BAB20" w14:textId="77777777" w:rsidR="00BB19B3" w:rsidRDefault="00BB19B3" w:rsidP="00BB19B3">
      <w:pPr>
        <w:tabs>
          <w:tab w:val="left" w:pos="1068"/>
        </w:tabs>
        <w:spacing w:before="160" w:line="360" w:lineRule="auto"/>
        <w:jc w:val="both"/>
        <w:rPr>
          <w:rFonts w:ascii="Times New Roman" w:hAnsi="Times New Roman" w:cs="Times New Roman"/>
          <w:sz w:val="24"/>
          <w:szCs w:val="24"/>
        </w:rPr>
      </w:pPr>
      <w:bookmarkStart w:id="9" w:name="_Hlk120186484"/>
      <w:r>
        <w:rPr>
          <w:rFonts w:ascii="Times New Roman" w:hAnsi="Times New Roman" w:cs="Times New Roman"/>
          <w:sz w:val="24"/>
          <w:szCs w:val="24"/>
        </w:rPr>
        <w:t xml:space="preserve">Ova je vizija predstavljena na srednji rok, odnosno u vremenskom razdoblju za koje se i izrađuje SRUP (od 2021. do 2027. godine). Prilikom njezine izrade vodilo se računa o tome da je usklađena s vizijom i razvojnim smjerovima </w:t>
      </w:r>
      <w:r w:rsidRPr="008F030A">
        <w:rPr>
          <w:rFonts w:ascii="Times New Roman" w:hAnsi="Times New Roman" w:cs="Times New Roman"/>
          <w:i/>
          <w:iCs/>
          <w:sz w:val="24"/>
          <w:szCs w:val="24"/>
        </w:rPr>
        <w:t>Nacionalne razvojne strategije Republike Hrvatske do 2030. godine</w:t>
      </w:r>
      <w:r>
        <w:rPr>
          <w:rFonts w:ascii="Times New Roman" w:hAnsi="Times New Roman" w:cs="Times New Roman"/>
          <w:sz w:val="24"/>
          <w:szCs w:val="24"/>
        </w:rPr>
        <w:t xml:space="preserve"> (</w:t>
      </w:r>
      <w:r w:rsidRPr="008F030A">
        <w:rPr>
          <w:rFonts w:ascii="Times New Roman" w:hAnsi="Times New Roman" w:cs="Times New Roman"/>
          <w:i/>
          <w:iCs/>
          <w:sz w:val="24"/>
          <w:szCs w:val="24"/>
        </w:rPr>
        <w:t>NRS 2030</w:t>
      </w:r>
      <w:r>
        <w:rPr>
          <w:rFonts w:ascii="Times New Roman" w:hAnsi="Times New Roman" w:cs="Times New Roman"/>
          <w:sz w:val="24"/>
          <w:szCs w:val="24"/>
        </w:rPr>
        <w:t xml:space="preserve">) i drugim strateškim dokumentima višega reda na nacionalnoj razini i razini EU. U toj su viziji izražena ključna intervencijska područja javnih politika i pripadajući cilj kohezijske politike EU kojemu pripada ITU mehanizam – Europa bliža građanima. </w:t>
      </w:r>
    </w:p>
    <w:p w14:paraId="4BC0A6A4" w14:textId="0CBDB593" w:rsidR="00BB19B3" w:rsidRDefault="00BB19B3" w:rsidP="00BB19B3">
      <w:pPr>
        <w:tabs>
          <w:tab w:val="left" w:pos="1068"/>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Konkretno, to znači da ova srednjoročna vizija razvoja UP-a Čakovec obuhvaća razvojne potrebe i potencijale unutar svih triju sektora – društva, gospodarstva i urbanog okruženja, a naglašava svaki razvojni smjer artikuliran u </w:t>
      </w:r>
      <w:r w:rsidRPr="00196B11">
        <w:rPr>
          <w:rFonts w:ascii="Times New Roman" w:hAnsi="Times New Roman" w:cs="Times New Roman"/>
          <w:i/>
          <w:iCs/>
          <w:sz w:val="24"/>
          <w:szCs w:val="24"/>
        </w:rPr>
        <w:t>NRS 2030</w:t>
      </w:r>
      <w:r>
        <w:rPr>
          <w:rFonts w:ascii="Times New Roman" w:hAnsi="Times New Roman" w:cs="Times New Roman"/>
          <w:sz w:val="24"/>
          <w:szCs w:val="24"/>
        </w:rPr>
        <w:t xml:space="preserve"> – održivo gospodarstvo i društvo, jačanje otpornosti na krize, zelena i digitalna tranzicija te ravnomjeran regionalni razvoj. Održivo gospodarstvo i društvo tako je uključeno u naglašavanju održivog razvoja, čistog okoliša i dobre povezanosti. Sve navedeno u čemu se spajaju elementi životne i radne svakodnevice u konačnici doprinose povećanju kvalitete života. Također, jačanje otpornosti na krize sadržano je u naglašavanju prilagodljivosti izazovima suvremenog doba, što uključuje inovativne načine upravljanja, korištenje pametnih tehnologija i stvaranje sigurnog okoliša. Kroz cijelu viziju prožima se i razvojni smjer zelene i digitalne tranzicije, a ravnomjerni </w:t>
      </w:r>
      <w:r w:rsidRPr="00E92AB1">
        <w:rPr>
          <w:rFonts w:ascii="Times New Roman" w:hAnsi="Times New Roman" w:cs="Times New Roman"/>
          <w:sz w:val="24"/>
          <w:szCs w:val="24"/>
        </w:rPr>
        <w:t>regionalni razvoj utkan je u samu ideju urbanih područja. Svi ti razvojni</w:t>
      </w:r>
      <w:r>
        <w:rPr>
          <w:rFonts w:ascii="Times New Roman" w:hAnsi="Times New Roman" w:cs="Times New Roman"/>
          <w:sz w:val="24"/>
          <w:szCs w:val="24"/>
        </w:rPr>
        <w:t xml:space="preserve"> smjerovi definirani su i objašnjeni u strateškim dokumentima na razini Europske unije (npr. </w:t>
      </w:r>
      <w:r w:rsidRPr="00275834">
        <w:rPr>
          <w:rFonts w:ascii="Times New Roman" w:hAnsi="Times New Roman" w:cs="Times New Roman"/>
          <w:i/>
          <w:iCs/>
          <w:sz w:val="24"/>
          <w:szCs w:val="24"/>
        </w:rPr>
        <w:t>Europski zeleni plan</w:t>
      </w:r>
      <w:r>
        <w:rPr>
          <w:rFonts w:ascii="Times New Roman" w:hAnsi="Times New Roman" w:cs="Times New Roman"/>
          <w:sz w:val="24"/>
          <w:szCs w:val="24"/>
        </w:rPr>
        <w:t xml:space="preserve">, </w:t>
      </w:r>
      <w:r w:rsidRPr="00275834">
        <w:rPr>
          <w:rFonts w:ascii="Times New Roman" w:hAnsi="Times New Roman" w:cs="Times New Roman"/>
          <w:i/>
          <w:iCs/>
          <w:sz w:val="24"/>
          <w:szCs w:val="24"/>
        </w:rPr>
        <w:t>Urbana Agenda</w:t>
      </w:r>
      <w:r>
        <w:rPr>
          <w:rFonts w:ascii="Times New Roman" w:hAnsi="Times New Roman" w:cs="Times New Roman"/>
          <w:sz w:val="24"/>
          <w:szCs w:val="24"/>
        </w:rPr>
        <w:t xml:space="preserve">, </w:t>
      </w:r>
      <w:r w:rsidRPr="00275834">
        <w:rPr>
          <w:rFonts w:ascii="Times New Roman" w:hAnsi="Times New Roman" w:cs="Times New Roman"/>
          <w:i/>
          <w:iCs/>
          <w:sz w:val="24"/>
          <w:szCs w:val="24"/>
        </w:rPr>
        <w:t>Povelja iz Leipziga</w:t>
      </w:r>
      <w:r>
        <w:rPr>
          <w:rFonts w:ascii="Times New Roman" w:hAnsi="Times New Roman" w:cs="Times New Roman"/>
          <w:sz w:val="24"/>
          <w:szCs w:val="24"/>
        </w:rPr>
        <w:t xml:space="preserve"> i drugi).</w:t>
      </w:r>
    </w:p>
    <w:bookmarkEnd w:id="9"/>
    <w:p w14:paraId="38C5CE60" w14:textId="77777777" w:rsidR="00BB19B3" w:rsidRDefault="00BB19B3" w:rsidP="00BB19B3">
      <w:pPr>
        <w:tabs>
          <w:tab w:val="left" w:pos="1068"/>
        </w:tabs>
        <w:spacing w:before="160" w:line="360" w:lineRule="auto"/>
        <w:jc w:val="both"/>
        <w:rPr>
          <w:rFonts w:ascii="Times New Roman" w:hAnsi="Times New Roman" w:cs="Times New Roman"/>
          <w:sz w:val="24"/>
          <w:szCs w:val="24"/>
        </w:rPr>
      </w:pPr>
    </w:p>
    <w:p w14:paraId="2C45745C" w14:textId="77777777" w:rsidR="00523459" w:rsidRDefault="00523459" w:rsidP="00CB6B7A">
      <w:pPr>
        <w:tabs>
          <w:tab w:val="left" w:pos="984"/>
        </w:tabs>
        <w:spacing w:before="160" w:line="360" w:lineRule="auto"/>
        <w:jc w:val="both"/>
        <w:rPr>
          <w:rFonts w:ascii="Times New Roman" w:hAnsi="Times New Roman" w:cs="Times New Roman"/>
          <w:b/>
          <w:bCs/>
          <w:sz w:val="28"/>
          <w:szCs w:val="28"/>
        </w:rPr>
      </w:pPr>
    </w:p>
    <w:p w14:paraId="3706024C" w14:textId="77777777" w:rsidR="00CB6B7A" w:rsidRDefault="00CB6B7A" w:rsidP="00CB6B7A">
      <w:pPr>
        <w:tabs>
          <w:tab w:val="left" w:pos="984"/>
        </w:tabs>
        <w:spacing w:before="160" w:line="360" w:lineRule="auto"/>
        <w:jc w:val="both"/>
        <w:rPr>
          <w:rFonts w:ascii="Times New Roman" w:hAnsi="Times New Roman" w:cs="Times New Roman"/>
          <w:b/>
          <w:bCs/>
          <w:sz w:val="28"/>
          <w:szCs w:val="28"/>
        </w:rPr>
      </w:pPr>
    </w:p>
    <w:p w14:paraId="2B265FBB" w14:textId="77777777" w:rsidR="00CB6B7A" w:rsidRDefault="00CB6B7A" w:rsidP="00CB6B7A">
      <w:pPr>
        <w:tabs>
          <w:tab w:val="left" w:pos="984"/>
        </w:tabs>
        <w:spacing w:before="160" w:line="360" w:lineRule="auto"/>
        <w:jc w:val="both"/>
        <w:rPr>
          <w:rFonts w:ascii="Times New Roman" w:hAnsi="Times New Roman" w:cs="Times New Roman"/>
          <w:b/>
          <w:bCs/>
          <w:sz w:val="28"/>
          <w:szCs w:val="28"/>
        </w:rPr>
      </w:pPr>
    </w:p>
    <w:p w14:paraId="1C844418" w14:textId="77777777" w:rsidR="00CB6B7A" w:rsidRDefault="00CB6B7A" w:rsidP="00CB6B7A">
      <w:pPr>
        <w:tabs>
          <w:tab w:val="left" w:pos="984"/>
        </w:tabs>
        <w:spacing w:before="160" w:line="360" w:lineRule="auto"/>
        <w:jc w:val="both"/>
        <w:rPr>
          <w:rFonts w:ascii="Times New Roman" w:hAnsi="Times New Roman" w:cs="Times New Roman"/>
          <w:b/>
          <w:bCs/>
          <w:sz w:val="28"/>
          <w:szCs w:val="28"/>
        </w:rPr>
      </w:pPr>
    </w:p>
    <w:p w14:paraId="45FD7D34" w14:textId="77777777" w:rsidR="004543B8" w:rsidRDefault="004543B8" w:rsidP="00CB6B7A">
      <w:pPr>
        <w:tabs>
          <w:tab w:val="left" w:pos="984"/>
        </w:tabs>
        <w:spacing w:before="160" w:line="360" w:lineRule="auto"/>
        <w:jc w:val="both"/>
        <w:rPr>
          <w:rFonts w:ascii="Times New Roman" w:hAnsi="Times New Roman" w:cs="Times New Roman"/>
          <w:b/>
          <w:bCs/>
          <w:sz w:val="28"/>
          <w:szCs w:val="28"/>
        </w:rPr>
      </w:pPr>
    </w:p>
    <w:p w14:paraId="5E2E1228" w14:textId="77777777" w:rsidR="004543B8" w:rsidRDefault="004543B8" w:rsidP="00CB6B7A">
      <w:pPr>
        <w:tabs>
          <w:tab w:val="left" w:pos="984"/>
        </w:tabs>
        <w:spacing w:before="160" w:line="360" w:lineRule="auto"/>
        <w:jc w:val="both"/>
        <w:rPr>
          <w:rFonts w:ascii="Times New Roman" w:hAnsi="Times New Roman" w:cs="Times New Roman"/>
          <w:b/>
          <w:bCs/>
          <w:sz w:val="28"/>
          <w:szCs w:val="28"/>
        </w:rPr>
      </w:pPr>
    </w:p>
    <w:p w14:paraId="2211D5D2" w14:textId="77777777" w:rsidR="004543B8" w:rsidRDefault="004543B8" w:rsidP="00CB6B7A">
      <w:pPr>
        <w:tabs>
          <w:tab w:val="left" w:pos="984"/>
        </w:tabs>
        <w:spacing w:before="160" w:line="360" w:lineRule="auto"/>
        <w:jc w:val="both"/>
        <w:rPr>
          <w:rFonts w:ascii="Times New Roman" w:hAnsi="Times New Roman" w:cs="Times New Roman"/>
          <w:b/>
          <w:bCs/>
          <w:sz w:val="28"/>
          <w:szCs w:val="28"/>
        </w:rPr>
      </w:pPr>
    </w:p>
    <w:p w14:paraId="6211DC3F" w14:textId="77777777" w:rsidR="004543B8" w:rsidRDefault="004543B8" w:rsidP="00CB6B7A">
      <w:pPr>
        <w:tabs>
          <w:tab w:val="left" w:pos="984"/>
        </w:tabs>
        <w:spacing w:before="160" w:line="360" w:lineRule="auto"/>
        <w:jc w:val="both"/>
        <w:rPr>
          <w:rFonts w:ascii="Times New Roman" w:hAnsi="Times New Roman" w:cs="Times New Roman"/>
          <w:b/>
          <w:bCs/>
          <w:sz w:val="28"/>
          <w:szCs w:val="28"/>
        </w:rPr>
      </w:pPr>
    </w:p>
    <w:p w14:paraId="181EE7AC" w14:textId="77777777" w:rsidR="004543B8" w:rsidRDefault="004543B8" w:rsidP="00CB6B7A">
      <w:pPr>
        <w:tabs>
          <w:tab w:val="left" w:pos="984"/>
        </w:tabs>
        <w:spacing w:before="160" w:line="360" w:lineRule="auto"/>
        <w:jc w:val="both"/>
        <w:rPr>
          <w:rFonts w:ascii="Times New Roman" w:hAnsi="Times New Roman" w:cs="Times New Roman"/>
          <w:b/>
          <w:bCs/>
          <w:sz w:val="28"/>
          <w:szCs w:val="28"/>
        </w:rPr>
      </w:pPr>
    </w:p>
    <w:p w14:paraId="4E0E692E" w14:textId="77777777" w:rsidR="00D834E9" w:rsidRDefault="00D834E9" w:rsidP="00CB6B7A">
      <w:pPr>
        <w:tabs>
          <w:tab w:val="left" w:pos="984"/>
        </w:tabs>
        <w:spacing w:before="160" w:line="360" w:lineRule="auto"/>
        <w:jc w:val="both"/>
        <w:rPr>
          <w:rFonts w:ascii="Times New Roman" w:hAnsi="Times New Roman" w:cs="Times New Roman"/>
          <w:b/>
          <w:bCs/>
          <w:sz w:val="28"/>
          <w:szCs w:val="28"/>
        </w:rPr>
      </w:pPr>
    </w:p>
    <w:p w14:paraId="2514F5DA" w14:textId="77777777" w:rsidR="00D834E9" w:rsidRDefault="00D834E9" w:rsidP="00CB6B7A">
      <w:pPr>
        <w:tabs>
          <w:tab w:val="left" w:pos="984"/>
        </w:tabs>
        <w:spacing w:before="160" w:line="360" w:lineRule="auto"/>
        <w:jc w:val="both"/>
        <w:rPr>
          <w:rFonts w:ascii="Times New Roman" w:hAnsi="Times New Roman" w:cs="Times New Roman"/>
          <w:b/>
          <w:bCs/>
          <w:sz w:val="28"/>
          <w:szCs w:val="28"/>
        </w:rPr>
      </w:pPr>
    </w:p>
    <w:p w14:paraId="19DC64C9" w14:textId="77777777" w:rsidR="00D834E9" w:rsidRDefault="00D834E9" w:rsidP="00CB6B7A">
      <w:pPr>
        <w:tabs>
          <w:tab w:val="left" w:pos="984"/>
        </w:tabs>
        <w:spacing w:before="160" w:line="360" w:lineRule="auto"/>
        <w:jc w:val="both"/>
        <w:rPr>
          <w:rFonts w:ascii="Times New Roman" w:hAnsi="Times New Roman" w:cs="Times New Roman"/>
          <w:b/>
          <w:bCs/>
          <w:sz w:val="28"/>
          <w:szCs w:val="28"/>
        </w:rPr>
      </w:pPr>
    </w:p>
    <w:p w14:paraId="770BAD09" w14:textId="77777777" w:rsidR="00D834E9" w:rsidRDefault="00D834E9" w:rsidP="00CB6B7A">
      <w:pPr>
        <w:tabs>
          <w:tab w:val="left" w:pos="984"/>
        </w:tabs>
        <w:spacing w:before="160" w:line="360" w:lineRule="auto"/>
        <w:jc w:val="both"/>
        <w:rPr>
          <w:rFonts w:ascii="Times New Roman" w:hAnsi="Times New Roman" w:cs="Times New Roman"/>
          <w:b/>
          <w:bCs/>
          <w:sz w:val="28"/>
          <w:szCs w:val="28"/>
        </w:rPr>
      </w:pPr>
    </w:p>
    <w:p w14:paraId="39020E0E" w14:textId="77777777" w:rsidR="00D834E9" w:rsidRDefault="00D834E9" w:rsidP="00CB6B7A">
      <w:pPr>
        <w:tabs>
          <w:tab w:val="left" w:pos="984"/>
        </w:tabs>
        <w:spacing w:before="160" w:line="360" w:lineRule="auto"/>
        <w:jc w:val="both"/>
        <w:rPr>
          <w:rFonts w:ascii="Times New Roman" w:hAnsi="Times New Roman" w:cs="Times New Roman"/>
          <w:b/>
          <w:bCs/>
          <w:sz w:val="28"/>
          <w:szCs w:val="28"/>
        </w:rPr>
      </w:pPr>
    </w:p>
    <w:p w14:paraId="5E5DF636" w14:textId="77777777" w:rsidR="00D834E9" w:rsidRDefault="00D834E9" w:rsidP="00CB6B7A">
      <w:pPr>
        <w:tabs>
          <w:tab w:val="left" w:pos="984"/>
        </w:tabs>
        <w:spacing w:before="160" w:line="360" w:lineRule="auto"/>
        <w:jc w:val="both"/>
        <w:rPr>
          <w:rFonts w:ascii="Times New Roman" w:hAnsi="Times New Roman" w:cs="Times New Roman"/>
          <w:b/>
          <w:bCs/>
          <w:sz w:val="28"/>
          <w:szCs w:val="28"/>
        </w:rPr>
      </w:pPr>
    </w:p>
    <w:p w14:paraId="0F9059E9" w14:textId="77777777" w:rsidR="00D834E9" w:rsidRDefault="00D834E9" w:rsidP="00CB6B7A">
      <w:pPr>
        <w:tabs>
          <w:tab w:val="left" w:pos="984"/>
        </w:tabs>
        <w:spacing w:before="160" w:line="360" w:lineRule="auto"/>
        <w:jc w:val="both"/>
        <w:rPr>
          <w:rFonts w:ascii="Times New Roman" w:hAnsi="Times New Roman" w:cs="Times New Roman"/>
          <w:b/>
          <w:bCs/>
          <w:sz w:val="28"/>
          <w:szCs w:val="28"/>
        </w:rPr>
      </w:pPr>
    </w:p>
    <w:p w14:paraId="410BF050" w14:textId="77777777" w:rsidR="004543B8" w:rsidRDefault="004543B8" w:rsidP="00CB6B7A">
      <w:pPr>
        <w:tabs>
          <w:tab w:val="left" w:pos="984"/>
        </w:tabs>
        <w:spacing w:before="160" w:line="360" w:lineRule="auto"/>
        <w:jc w:val="both"/>
        <w:rPr>
          <w:rFonts w:ascii="Times New Roman" w:hAnsi="Times New Roman" w:cs="Times New Roman"/>
          <w:b/>
          <w:bCs/>
          <w:sz w:val="28"/>
          <w:szCs w:val="28"/>
        </w:rPr>
      </w:pPr>
    </w:p>
    <w:p w14:paraId="51310931" w14:textId="410FBDFF" w:rsidR="00CB6B7A" w:rsidRPr="00D31AC6" w:rsidRDefault="00D31AC6" w:rsidP="00D31AC6">
      <w:pPr>
        <w:pStyle w:val="Naslov1"/>
        <w:numPr>
          <w:ilvl w:val="0"/>
          <w:numId w:val="37"/>
        </w:numPr>
        <w:jc w:val="both"/>
        <w:rPr>
          <w:rFonts w:ascii="Times New Roman" w:hAnsi="Times New Roman" w:cs="Times New Roman"/>
          <w:sz w:val="28"/>
          <w:szCs w:val="28"/>
        </w:rPr>
      </w:pPr>
      <w:bookmarkStart w:id="10" w:name="_Toc212472644"/>
      <w:r>
        <w:rPr>
          <w:rFonts w:ascii="Times New Roman" w:hAnsi="Times New Roman" w:cs="Times New Roman"/>
          <w:sz w:val="28"/>
          <w:szCs w:val="28"/>
        </w:rPr>
        <w:t>OPIS SREDNJOROČNIH RAZVOJNIH POTREBA I RAZVOJNIH POTENCIJALA</w:t>
      </w:r>
      <w:bookmarkEnd w:id="10"/>
      <w:r w:rsidR="00780702" w:rsidRPr="00D31AC6">
        <w:rPr>
          <w:rFonts w:ascii="Times New Roman" w:hAnsi="Times New Roman" w:cs="Times New Roman"/>
          <w:sz w:val="28"/>
          <w:szCs w:val="28"/>
        </w:rPr>
        <w:t xml:space="preserve"> </w:t>
      </w:r>
    </w:p>
    <w:p w14:paraId="2BD200AF" w14:textId="6D86C953"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 Čakovec u svojoj srednjoročnoj viziji treba znati prepoznati i prilagoditi se nacionalnim i europskim trendovima, ne gubeći iz fokusa svoje vlastite karakteristike i konkurentske prednosti. Prepoznavanje pravih prilika dovodi do ostvarenja razvojnih potencijala koji podižu kvalitetu života stanovništva UP</w:t>
      </w:r>
      <w:r w:rsidR="002F655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Čakovec. Razni europski trendovi poput digitalizacije, demografskih izazova, klimatskih promjena, neravnomjernog razvoja odražavaju se i na nižim razinama, te čine ključni element javnih politika na svim razinama. Pomoću </w:t>
      </w:r>
      <w:r w:rsidR="002F655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nalize stanja </w:t>
      </w:r>
      <w:r w:rsidR="002F6551">
        <w:rPr>
          <w:rFonts w:ascii="Times New Roman" w:eastAsia="Times New Roman" w:hAnsi="Times New Roman" w:cs="Times New Roman"/>
          <w:sz w:val="24"/>
          <w:szCs w:val="24"/>
        </w:rPr>
        <w:t>sa SWOT analizom</w:t>
      </w:r>
      <w:r>
        <w:rPr>
          <w:rFonts w:ascii="Times New Roman" w:eastAsia="Times New Roman" w:hAnsi="Times New Roman" w:cs="Times New Roman"/>
          <w:sz w:val="24"/>
          <w:szCs w:val="24"/>
        </w:rPr>
        <w:t xml:space="preserve"> lakše se identificiraju razvojne potrebe i potencijali u svim sferama društva. Analizirana su sljedeće područja za razvojne potrebe i potencijale:</w:t>
      </w:r>
    </w:p>
    <w:p w14:paraId="3270F7FE" w14:textId="77777777"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655ED9">
        <w:rPr>
          <w:rFonts w:ascii="Times New Roman" w:eastAsia="Times New Roman" w:hAnsi="Times New Roman" w:cs="Times New Roman"/>
          <w:b/>
          <w:bCs/>
          <w:sz w:val="24"/>
          <w:szCs w:val="24"/>
        </w:rPr>
        <w:t>Društvo</w:t>
      </w:r>
      <w:r>
        <w:rPr>
          <w:rFonts w:ascii="Times New Roman" w:eastAsia="Times New Roman" w:hAnsi="Times New Roman" w:cs="Times New Roman"/>
          <w:sz w:val="24"/>
          <w:szCs w:val="24"/>
        </w:rPr>
        <w:t>, što podrazumijeva demografiju, socijalno uključivanje i usluge socijalne skrbi, društvenu i zdravstvenu infrastrukturu, odgoj, obrazovanje, znanost, kulturu i sport.</w:t>
      </w:r>
    </w:p>
    <w:p w14:paraId="32E68A84" w14:textId="585C0ACE"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655ED9">
        <w:rPr>
          <w:rFonts w:ascii="Times New Roman" w:eastAsia="Times New Roman" w:hAnsi="Times New Roman" w:cs="Times New Roman"/>
          <w:b/>
          <w:bCs/>
          <w:sz w:val="24"/>
          <w:szCs w:val="24"/>
        </w:rPr>
        <w:t>Gospodarstvo</w:t>
      </w:r>
      <w:r>
        <w:rPr>
          <w:rFonts w:ascii="Times New Roman" w:eastAsia="Times New Roman" w:hAnsi="Times New Roman" w:cs="Times New Roman"/>
          <w:sz w:val="24"/>
          <w:szCs w:val="24"/>
        </w:rPr>
        <w:t>, što podrazumijeva gospodarska kretanja, tržište rada, infrastrukturu poduzetničke potpore, turizam</w:t>
      </w:r>
      <w:r w:rsidR="00811F4B">
        <w:rPr>
          <w:rFonts w:ascii="Times New Roman" w:eastAsia="Times New Roman" w:hAnsi="Times New Roman" w:cs="Times New Roman"/>
          <w:sz w:val="24"/>
          <w:szCs w:val="24"/>
        </w:rPr>
        <w:t>.</w:t>
      </w:r>
    </w:p>
    <w:p w14:paraId="4067BC51" w14:textId="52C7218B" w:rsidR="00D31AC6"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655ED9">
        <w:rPr>
          <w:rFonts w:ascii="Times New Roman" w:eastAsia="Times New Roman" w:hAnsi="Times New Roman" w:cs="Times New Roman"/>
          <w:b/>
          <w:bCs/>
          <w:sz w:val="24"/>
          <w:szCs w:val="24"/>
        </w:rPr>
        <w:t>Urbano okruženje</w:t>
      </w:r>
      <w:r>
        <w:rPr>
          <w:rFonts w:ascii="Times New Roman" w:eastAsia="Times New Roman" w:hAnsi="Times New Roman" w:cs="Times New Roman"/>
          <w:sz w:val="24"/>
          <w:szCs w:val="24"/>
        </w:rPr>
        <w:t>, što uključuje okoliš, primarnu infrastrukturu i promet</w:t>
      </w:r>
      <w:r w:rsidR="00811F4B">
        <w:rPr>
          <w:rFonts w:ascii="Times New Roman" w:eastAsia="Times New Roman" w:hAnsi="Times New Roman" w:cs="Times New Roman"/>
          <w:sz w:val="24"/>
          <w:szCs w:val="24"/>
        </w:rPr>
        <w:t>.</w:t>
      </w:r>
    </w:p>
    <w:p w14:paraId="167B3871" w14:textId="77777777" w:rsidR="00811F4B" w:rsidRDefault="00811F4B" w:rsidP="00817795">
      <w:pPr>
        <w:spacing w:before="240" w:after="240" w:line="360" w:lineRule="auto"/>
        <w:jc w:val="both"/>
        <w:rPr>
          <w:rFonts w:ascii="Times New Roman" w:eastAsia="Times New Roman" w:hAnsi="Times New Roman" w:cs="Times New Roman"/>
          <w:sz w:val="24"/>
          <w:szCs w:val="24"/>
        </w:rPr>
      </w:pPr>
    </w:p>
    <w:p w14:paraId="6AD0C275" w14:textId="2C1E8D05" w:rsidR="00817795" w:rsidRPr="00D31AC6" w:rsidRDefault="004543B8" w:rsidP="00D31AC6">
      <w:pPr>
        <w:pStyle w:val="Naslov2"/>
        <w:ind w:firstLine="708"/>
        <w:rPr>
          <w:rFonts w:ascii="Times New Roman" w:hAnsi="Times New Roman" w:cs="Times New Roman"/>
          <w:sz w:val="24"/>
          <w:szCs w:val="24"/>
        </w:rPr>
      </w:pPr>
      <w:bookmarkStart w:id="11" w:name="_Toc212472645"/>
      <w:r w:rsidRPr="00D31AC6">
        <w:rPr>
          <w:rFonts w:ascii="Times New Roman" w:hAnsi="Times New Roman" w:cs="Times New Roman"/>
          <w:sz w:val="24"/>
          <w:szCs w:val="24"/>
        </w:rPr>
        <w:t xml:space="preserve">5.1. </w:t>
      </w:r>
      <w:r w:rsidR="00817795" w:rsidRPr="00D31AC6">
        <w:rPr>
          <w:rFonts w:ascii="Times New Roman" w:hAnsi="Times New Roman" w:cs="Times New Roman"/>
          <w:sz w:val="24"/>
          <w:szCs w:val="24"/>
        </w:rPr>
        <w:t>Društvo</w:t>
      </w:r>
      <w:r w:rsidRPr="00D31AC6">
        <w:rPr>
          <w:rFonts w:ascii="Times New Roman" w:hAnsi="Times New Roman" w:cs="Times New Roman"/>
          <w:sz w:val="24"/>
          <w:szCs w:val="24"/>
        </w:rPr>
        <w:t xml:space="preserve"> –</w:t>
      </w:r>
      <w:r w:rsidR="00817795" w:rsidRPr="00D31AC6">
        <w:rPr>
          <w:rFonts w:ascii="Times New Roman" w:hAnsi="Times New Roman" w:cs="Times New Roman"/>
          <w:sz w:val="24"/>
          <w:szCs w:val="24"/>
        </w:rPr>
        <w:t xml:space="preserve"> razvojne potrebe i potencijali</w:t>
      </w:r>
      <w:bookmarkEnd w:id="11"/>
    </w:p>
    <w:p w14:paraId="65C0E52F" w14:textId="77777777" w:rsidR="00817795" w:rsidRPr="00EC0B94" w:rsidRDefault="00817795" w:rsidP="00817795">
      <w:pPr>
        <w:spacing w:before="240" w:after="240" w:line="360" w:lineRule="auto"/>
        <w:jc w:val="both"/>
        <w:rPr>
          <w:rFonts w:ascii="Times New Roman" w:eastAsia="Times New Roman" w:hAnsi="Times New Roman" w:cs="Times New Roman"/>
          <w:b/>
          <w:sz w:val="24"/>
          <w:szCs w:val="24"/>
          <w:u w:val="single"/>
        </w:rPr>
      </w:pPr>
      <w:r w:rsidRPr="00EC0B94">
        <w:rPr>
          <w:rFonts w:ascii="Times New Roman" w:eastAsia="Times New Roman" w:hAnsi="Times New Roman" w:cs="Times New Roman"/>
          <w:b/>
          <w:sz w:val="24"/>
          <w:szCs w:val="24"/>
          <w:u w:val="single"/>
        </w:rPr>
        <w:t>Potrebe</w:t>
      </w:r>
    </w:p>
    <w:p w14:paraId="34251E75" w14:textId="03310484"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Starenje stanovništva, kao demografski trend, prisutno je na svim razinama u Hrvatskoj i u Europi. Starenje stanovništva u porastu</w:t>
      </w:r>
      <w:r w:rsidR="004E411F">
        <w:rPr>
          <w:rFonts w:ascii="Times New Roman" w:eastAsia="Times New Roman" w:hAnsi="Times New Roman" w:cs="Times New Roman"/>
          <w:sz w:val="24"/>
          <w:szCs w:val="24"/>
        </w:rPr>
        <w:t xml:space="preserve"> je</w:t>
      </w:r>
      <w:r>
        <w:rPr>
          <w:rFonts w:ascii="Times New Roman" w:eastAsia="Times New Roman" w:hAnsi="Times New Roman" w:cs="Times New Roman"/>
          <w:sz w:val="24"/>
          <w:szCs w:val="24"/>
        </w:rPr>
        <w:t xml:space="preserve"> u cijeloj Hrvatskoj, te je tako i i</w:t>
      </w:r>
      <w:r w:rsidR="004E411F">
        <w:rPr>
          <w:rFonts w:ascii="Times New Roman" w:eastAsia="Times New Roman" w:hAnsi="Times New Roman" w:cs="Times New Roman"/>
          <w:sz w:val="24"/>
          <w:szCs w:val="24"/>
        </w:rPr>
        <w:t>n</w:t>
      </w:r>
      <w:r>
        <w:rPr>
          <w:rFonts w:ascii="Times New Roman" w:eastAsia="Times New Roman" w:hAnsi="Times New Roman" w:cs="Times New Roman"/>
          <w:sz w:val="24"/>
          <w:szCs w:val="24"/>
        </w:rPr>
        <w:t>deks starenja visok na području UP</w:t>
      </w:r>
      <w:r w:rsidR="004E411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Čakovec. U odnosu na 2011.</w:t>
      </w:r>
      <w:r w:rsidR="005C37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godinu broj stanovnika u gradu Čakovcu i svim općinama </w:t>
      </w:r>
      <w:r w:rsidR="005C377E">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rbanog područja Čakovec u padu </w:t>
      </w:r>
      <w:r w:rsidR="005C377E">
        <w:rPr>
          <w:rFonts w:ascii="Times New Roman" w:eastAsia="Times New Roman" w:hAnsi="Times New Roman" w:cs="Times New Roman"/>
          <w:sz w:val="24"/>
          <w:szCs w:val="24"/>
        </w:rPr>
        <w:t xml:space="preserve">je </w:t>
      </w:r>
      <w:r>
        <w:rPr>
          <w:rFonts w:ascii="Times New Roman" w:eastAsia="Times New Roman" w:hAnsi="Times New Roman" w:cs="Times New Roman"/>
          <w:sz w:val="24"/>
          <w:szCs w:val="24"/>
        </w:rPr>
        <w:t xml:space="preserve">za 3,83%. Prema </w:t>
      </w:r>
      <w:r w:rsidR="00BF7DDE" w:rsidRPr="00BF7DDE">
        <w:rPr>
          <w:rFonts w:ascii="Times New Roman" w:eastAsia="Times New Roman" w:hAnsi="Times New Roman" w:cs="Times New Roman"/>
          <w:i/>
          <w:iCs/>
          <w:sz w:val="24"/>
          <w:szCs w:val="24"/>
        </w:rPr>
        <w:t>Popisu stanovništva</w:t>
      </w:r>
      <w:r w:rsidRPr="00BF7DDE">
        <w:rPr>
          <w:rFonts w:ascii="Times New Roman" w:eastAsia="Times New Roman" w:hAnsi="Times New Roman" w:cs="Times New Roman"/>
          <w:i/>
          <w:iCs/>
          <w:sz w:val="24"/>
          <w:szCs w:val="24"/>
        </w:rPr>
        <w:t xml:space="preserve"> 2021</w:t>
      </w:r>
      <w:r>
        <w:rPr>
          <w:rFonts w:ascii="Times New Roman" w:eastAsia="Times New Roman" w:hAnsi="Times New Roman" w:cs="Times New Roman"/>
          <w:sz w:val="24"/>
          <w:szCs w:val="24"/>
        </w:rPr>
        <w:t xml:space="preserve">. gustoća naseljenosti </w:t>
      </w:r>
      <w:r w:rsidR="005C377E">
        <w:rPr>
          <w:rFonts w:ascii="Times New Roman" w:eastAsia="Times New Roman" w:hAnsi="Times New Roman" w:cs="Times New Roman"/>
          <w:sz w:val="24"/>
          <w:szCs w:val="24"/>
        </w:rPr>
        <w:t>u</w:t>
      </w:r>
      <w:r>
        <w:rPr>
          <w:rFonts w:ascii="Times New Roman" w:eastAsia="Times New Roman" w:hAnsi="Times New Roman" w:cs="Times New Roman"/>
          <w:sz w:val="24"/>
          <w:szCs w:val="24"/>
        </w:rPr>
        <w:t>rbanog područja Čakovec iznosi 282,90 st/km2. Možemo zaključiti da je UP Čakovec suočeno sa trendom starenja stanovništva i depopulacijom, te su potrebne javne politike koje će ponuditi nove i kvalitetne mjere kao odgovor na sve lošiju demografsku strukturu. Potrebne su konkretne mjere za poticanje ekonomske aktivnosti i poboljšan životni standard usmjeren na mlađu i radnu aktivno dobnu skupinu, no jednako tako i na margi</w:t>
      </w:r>
      <w:r w:rsidR="00BF7DDE">
        <w:rPr>
          <w:rFonts w:ascii="Times New Roman" w:eastAsia="Times New Roman" w:hAnsi="Times New Roman" w:cs="Times New Roman"/>
          <w:sz w:val="24"/>
          <w:szCs w:val="24"/>
        </w:rPr>
        <w:t>nalizirane skupine.</w:t>
      </w:r>
      <w:r>
        <w:rPr>
          <w:rFonts w:ascii="Times New Roman" w:eastAsia="Times New Roman" w:hAnsi="Times New Roman" w:cs="Times New Roman"/>
          <w:sz w:val="24"/>
          <w:szCs w:val="24"/>
        </w:rPr>
        <w:t xml:space="preserve"> </w:t>
      </w:r>
    </w:p>
    <w:p w14:paraId="0F0E34F1" w14:textId="42FA2BCC"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Ključne potrebe u području </w:t>
      </w:r>
      <w:r>
        <w:rPr>
          <w:rFonts w:ascii="Times New Roman" w:eastAsia="Times New Roman" w:hAnsi="Times New Roman" w:cs="Times New Roman"/>
          <w:b/>
          <w:sz w:val="24"/>
          <w:szCs w:val="24"/>
        </w:rPr>
        <w:t xml:space="preserve">socijalne uključenosti i usluga socijalne skrbi </w:t>
      </w:r>
      <w:r>
        <w:rPr>
          <w:rFonts w:ascii="Times New Roman" w:eastAsia="Times New Roman" w:hAnsi="Times New Roman" w:cs="Times New Roman"/>
          <w:sz w:val="24"/>
          <w:szCs w:val="24"/>
        </w:rPr>
        <w:t>odnose se na domove za starije i nemoćne osobe. S obzirom na tendenciju starenja stanovništva potrebno je proširiti kapacitete u postojećim domovima ili izgraditi nove domove, te treba također uzeti u obzir i sve više cijene domova, što otvara mogućnost i na dodatan razvoj izvaninstitucionalnih usluga u obliku dostave hrane i lijekova, obilazak medicinskog osoblja i sl. Širenje socijalnih usluga podrazumijeva i bolju integraciju romske manjine</w:t>
      </w:r>
      <w:r w:rsidR="005C4291">
        <w:rPr>
          <w:rFonts w:ascii="Times New Roman" w:eastAsia="Times New Roman" w:hAnsi="Times New Roman" w:cs="Times New Roman"/>
          <w:sz w:val="24"/>
          <w:szCs w:val="24"/>
        </w:rPr>
        <w:t xml:space="preserve"> koja čini visok udio u stanovništvu i Međimurske županije i UP-a Čakovec, a pripada jednoj od marginaliziranih skupina u društvu.</w:t>
      </w:r>
    </w:p>
    <w:p w14:paraId="2F11AB23" w14:textId="2C95CD33"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Prioritetne potrebe u odnosu na </w:t>
      </w:r>
      <w:r>
        <w:rPr>
          <w:rFonts w:ascii="Times New Roman" w:eastAsia="Times New Roman" w:hAnsi="Times New Roman" w:cs="Times New Roman"/>
          <w:b/>
          <w:sz w:val="24"/>
          <w:szCs w:val="24"/>
        </w:rPr>
        <w:t>zdravstvo</w:t>
      </w:r>
      <w:r>
        <w:rPr>
          <w:rFonts w:ascii="Times New Roman" w:eastAsia="Times New Roman" w:hAnsi="Times New Roman" w:cs="Times New Roman"/>
          <w:sz w:val="24"/>
          <w:szCs w:val="24"/>
        </w:rPr>
        <w:t xml:space="preserve"> i pružanje zdravstvenih usluga prvenstveno se odnose na zdrav način života i uključivanje građana u sportsko-rekreacijske aktivnosti. Naglasak na zdravom načinu života, prepoznat u raznim strateškim dokumentima, također je bitna stavka u potrebama i potencijalima promatranog područja. UP Čakovec broji </w:t>
      </w:r>
      <w:r w:rsidR="00AD2CDB">
        <w:rPr>
          <w:rFonts w:ascii="Times New Roman" w:eastAsia="Times New Roman" w:hAnsi="Times New Roman" w:cs="Times New Roman"/>
          <w:sz w:val="24"/>
          <w:szCs w:val="24"/>
        </w:rPr>
        <w:t>preko 200</w:t>
      </w:r>
      <w:r>
        <w:rPr>
          <w:rFonts w:ascii="Times New Roman" w:eastAsia="Times New Roman" w:hAnsi="Times New Roman" w:cs="Times New Roman"/>
          <w:sz w:val="24"/>
          <w:szCs w:val="24"/>
        </w:rPr>
        <w:t xml:space="preserve"> aktivnih sportskih udruga koje bi stanovništvu na ovom području mogle ponuditi razna sportsko-rekreativna događanja i aktivnosti, te bi se na taj način podizala svijest o važnosti fizičke aktivnosti. Iz tog razloga, javlja se potreba za jačanjem infrastrukture i aktivnosti usmjerene na veću uključenost građana u sportsko-rekreacijske aktivnosti. Zbog sve većeg sjedilačkog načina života i pretilosti u svijetu, zdrava prehrana predstavlja temelj zdravijeg društva, te se javlja potreba za poticanjem upotrebe lokalno dostupnih namirnica, odnosno OPG-ova na ovom području.</w:t>
      </w:r>
    </w:p>
    <w:p w14:paraId="53DF3049" w14:textId="72DB0ABF"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Što se tiče</w:t>
      </w:r>
      <w:r>
        <w:rPr>
          <w:rFonts w:ascii="Times New Roman" w:eastAsia="Times New Roman" w:hAnsi="Times New Roman" w:cs="Times New Roman"/>
          <w:b/>
          <w:sz w:val="24"/>
          <w:szCs w:val="24"/>
        </w:rPr>
        <w:t xml:space="preserve"> organizacije civilnog društva</w:t>
      </w:r>
      <w:r>
        <w:rPr>
          <w:rFonts w:ascii="Times New Roman" w:eastAsia="Times New Roman" w:hAnsi="Times New Roman" w:cs="Times New Roman"/>
          <w:sz w:val="24"/>
          <w:szCs w:val="24"/>
        </w:rPr>
        <w:t xml:space="preserve">, </w:t>
      </w:r>
      <w:r w:rsidR="00AD2CDB">
        <w:rPr>
          <w:rFonts w:ascii="Times New Roman" w:eastAsia="Times New Roman" w:hAnsi="Times New Roman" w:cs="Times New Roman"/>
          <w:sz w:val="24"/>
          <w:szCs w:val="24"/>
        </w:rPr>
        <w:t>važno je osnažiti volontiranje na UP-u Čakovec.</w:t>
      </w:r>
      <w:r>
        <w:rPr>
          <w:rFonts w:ascii="Times New Roman" w:eastAsia="Times New Roman" w:hAnsi="Times New Roman" w:cs="Times New Roman"/>
          <w:sz w:val="24"/>
          <w:szCs w:val="24"/>
        </w:rPr>
        <w:t xml:space="preserve"> Volontiranje u području socijalnih usluga, odnosno brige o starijim osobama kroz izvaninstitucionalne usluge i volontiranje u raznim edukacijama socijalizacije doseljenika. Volontiranje je bitna stavka u svakom društvu jer doprinosi razvoju i oblikovanju demokratskih promjena u društvu, te također doprinosi većoj kvaliteti </w:t>
      </w:r>
      <w:r w:rsidR="006A03D1">
        <w:rPr>
          <w:rFonts w:ascii="Times New Roman" w:eastAsia="Times New Roman" w:hAnsi="Times New Roman" w:cs="Times New Roman"/>
          <w:sz w:val="24"/>
          <w:szCs w:val="24"/>
        </w:rPr>
        <w:t xml:space="preserve">života u </w:t>
      </w:r>
      <w:r>
        <w:rPr>
          <w:rFonts w:ascii="Times New Roman" w:eastAsia="Times New Roman" w:hAnsi="Times New Roman" w:cs="Times New Roman"/>
          <w:sz w:val="24"/>
          <w:szCs w:val="24"/>
        </w:rPr>
        <w:t>zajednic</w:t>
      </w:r>
      <w:r w:rsidR="006A03D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kroz aktivaciju pojedinih skupina u društvu i potiče veću međusobnu solidarnost. </w:t>
      </w:r>
    </w:p>
    <w:p w14:paraId="344C40CE" w14:textId="4175427E"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području </w:t>
      </w:r>
      <w:r>
        <w:rPr>
          <w:rFonts w:ascii="Times New Roman" w:eastAsia="Times New Roman" w:hAnsi="Times New Roman" w:cs="Times New Roman"/>
          <w:b/>
          <w:sz w:val="24"/>
          <w:szCs w:val="24"/>
        </w:rPr>
        <w:t>odgoja i obrazovanja</w:t>
      </w:r>
      <w:r>
        <w:rPr>
          <w:rFonts w:ascii="Times New Roman" w:eastAsia="Times New Roman" w:hAnsi="Times New Roman" w:cs="Times New Roman"/>
          <w:sz w:val="24"/>
          <w:szCs w:val="24"/>
        </w:rPr>
        <w:t>, pretpostavka je da razvijeno društvo ulaže u obrazovanje svojih najmlađih i građana općenito. UP Čakovec smatra ključnim jačanje kapaciteta centara izvrsnosti, jačanje cjeloživotnog učenja i razvoj programa potrebnih za tržište rada, edukaciju učitelja, jačanje kapaciteta nastavnog i nenastavnog osoblja</w:t>
      </w:r>
      <w:r w:rsidR="00EE3C33">
        <w:rPr>
          <w:rFonts w:ascii="Times New Roman" w:eastAsia="Times New Roman" w:hAnsi="Times New Roman" w:cs="Times New Roman"/>
          <w:sz w:val="24"/>
          <w:szCs w:val="24"/>
        </w:rPr>
        <w:t xml:space="preserve"> u</w:t>
      </w:r>
      <w:r>
        <w:rPr>
          <w:rFonts w:ascii="Times New Roman" w:eastAsia="Times New Roman" w:hAnsi="Times New Roman" w:cs="Times New Roman"/>
          <w:sz w:val="24"/>
          <w:szCs w:val="24"/>
        </w:rPr>
        <w:t xml:space="preserve"> cjeloživotnom obrazovnom sustavu, prilagodbu obrazovne infrastrukture demografskim kretanjima te razvoj znanja i vještine djece i mladih. Zadnje tri godine, broj djece uključene u predškolsko obrazovanje je porastao, kao i broj učenika u osnovnim školama, što može stvoriti potencijalnu potrebu za ljudskim resursima u tom području. Iz podataka analize stanja tržišta rada možemo zaključiti da zaposlenost s godinama raste, te razvoj programa potrebnih za tržište rada mogu pridon</w:t>
      </w:r>
      <w:r w:rsidR="00EE3C33">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jeti pozitivnom trendu rasta zaposlenih na području Međimurske županije. UP Čakovec treba moći osigurati fleksibilnost dionika u cjeloživotnom obrazovanju kako bi se mogli lakše prilagoditi intenzivnim trendovima i promjenama na tržištu. </w:t>
      </w:r>
    </w:p>
    <w:p w14:paraId="6C5EE1F8" w14:textId="4B8B0454"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području </w:t>
      </w:r>
      <w:r>
        <w:rPr>
          <w:rFonts w:ascii="Times New Roman" w:eastAsia="Times New Roman" w:hAnsi="Times New Roman" w:cs="Times New Roman"/>
          <w:b/>
          <w:sz w:val="24"/>
          <w:szCs w:val="24"/>
        </w:rPr>
        <w:t xml:space="preserve">kulture i umjetnosti, </w:t>
      </w:r>
      <w:r>
        <w:rPr>
          <w:rFonts w:ascii="Times New Roman" w:eastAsia="Times New Roman" w:hAnsi="Times New Roman" w:cs="Times New Roman"/>
          <w:sz w:val="24"/>
          <w:szCs w:val="24"/>
        </w:rPr>
        <w:t xml:space="preserve">UP Čakovec </w:t>
      </w:r>
      <w:r w:rsidR="00EE3C33">
        <w:rPr>
          <w:rFonts w:ascii="Times New Roman" w:eastAsia="Times New Roman" w:hAnsi="Times New Roman" w:cs="Times New Roman"/>
          <w:sz w:val="24"/>
          <w:szCs w:val="24"/>
        </w:rPr>
        <w:t xml:space="preserve">isto </w:t>
      </w:r>
      <w:r>
        <w:rPr>
          <w:rFonts w:ascii="Times New Roman" w:eastAsia="Times New Roman" w:hAnsi="Times New Roman" w:cs="Times New Roman"/>
          <w:sz w:val="24"/>
          <w:szCs w:val="24"/>
        </w:rPr>
        <w:t xml:space="preserve">ima puno potencijala. UP Čakovec je bogato kulturnom baštinom i postoji puno prostora za ulaganje i poboljšanje kulturne infrastrukture kroz razne kulturne sadržaje i programe </w:t>
      </w:r>
      <w:r w:rsidR="004F3892">
        <w:rPr>
          <w:rFonts w:ascii="Times New Roman" w:eastAsia="Times New Roman" w:hAnsi="Times New Roman" w:cs="Times New Roman"/>
          <w:sz w:val="24"/>
          <w:szCs w:val="24"/>
        </w:rPr>
        <w:t>te</w:t>
      </w:r>
      <w:r>
        <w:rPr>
          <w:rFonts w:ascii="Times New Roman" w:eastAsia="Times New Roman" w:hAnsi="Times New Roman" w:cs="Times New Roman"/>
          <w:sz w:val="24"/>
          <w:szCs w:val="24"/>
        </w:rPr>
        <w:t xml:space="preserve"> razvoj kreativnih i kulturnih industrija. Potencijal UP</w:t>
      </w:r>
      <w:r w:rsidR="004F389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Čakovec u području kulture može se vidjeti kroz razvoj arheološkog turizma općine Šenkovec koja ima značajne povijesne lokalitete, te na taj način turiste i građane obrazuje o kulturi na </w:t>
      </w:r>
      <w:r w:rsidR="004F3892">
        <w:rPr>
          <w:rFonts w:ascii="Times New Roman" w:eastAsia="Times New Roman" w:hAnsi="Times New Roman" w:cs="Times New Roman"/>
          <w:sz w:val="24"/>
          <w:szCs w:val="24"/>
        </w:rPr>
        <w:t>urbanom području.</w:t>
      </w:r>
      <w:r>
        <w:rPr>
          <w:rFonts w:ascii="Times New Roman" w:eastAsia="Times New Roman" w:hAnsi="Times New Roman" w:cs="Times New Roman"/>
          <w:sz w:val="24"/>
          <w:szCs w:val="24"/>
        </w:rPr>
        <w:t xml:space="preserve"> </w:t>
      </w:r>
    </w:p>
    <w:p w14:paraId="46AE5593" w14:textId="0CBD34FB" w:rsidR="00EC0B94"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 Čakovec prepoznaje u svojim potrebama i potencijalima važnost</w:t>
      </w:r>
      <w:r>
        <w:rPr>
          <w:rFonts w:ascii="Times New Roman" w:eastAsia="Times New Roman" w:hAnsi="Times New Roman" w:cs="Times New Roman"/>
          <w:b/>
          <w:sz w:val="24"/>
          <w:szCs w:val="24"/>
        </w:rPr>
        <w:t xml:space="preserve"> sporta</w:t>
      </w:r>
      <w:r>
        <w:rPr>
          <w:rFonts w:ascii="Times New Roman" w:eastAsia="Times New Roman" w:hAnsi="Times New Roman" w:cs="Times New Roman"/>
          <w:sz w:val="24"/>
          <w:szCs w:val="24"/>
        </w:rPr>
        <w:t xml:space="preserve"> i sportskih aktivnosti koje promiču zdraviji i kvalitetniji život. Sport danas ne podrazumijeva samo </w:t>
      </w:r>
      <w:r w:rsidR="005D23CC">
        <w:rPr>
          <w:rFonts w:ascii="Times New Roman" w:eastAsia="Times New Roman" w:hAnsi="Times New Roman" w:cs="Times New Roman"/>
          <w:sz w:val="24"/>
          <w:szCs w:val="24"/>
        </w:rPr>
        <w:t>natjecanje</w:t>
      </w:r>
      <w:r>
        <w:rPr>
          <w:rFonts w:ascii="Times New Roman" w:eastAsia="Times New Roman" w:hAnsi="Times New Roman" w:cs="Times New Roman"/>
          <w:sz w:val="24"/>
          <w:szCs w:val="24"/>
        </w:rPr>
        <w:t xml:space="preserve"> i nagrade, već obuhvaća sve</w:t>
      </w:r>
      <w:r w:rsidR="005D23CC">
        <w:rPr>
          <w:rFonts w:ascii="Times New Roman" w:eastAsia="Times New Roman" w:hAnsi="Times New Roman" w:cs="Times New Roman"/>
          <w:sz w:val="24"/>
          <w:szCs w:val="24"/>
        </w:rPr>
        <w:t xml:space="preserve"> oblike tjelesno-zdravstvene aktivnosti</w:t>
      </w:r>
      <w:r>
        <w:rPr>
          <w:rFonts w:ascii="Times New Roman" w:eastAsia="Times New Roman" w:hAnsi="Times New Roman" w:cs="Times New Roman"/>
          <w:sz w:val="24"/>
          <w:szCs w:val="24"/>
        </w:rPr>
        <w:t xml:space="preserve">. Uz sve veći postotak pretilih osoba, sport postaje bitna stavka u zdravom društvu. Sveukupno, UP Čakovec ima </w:t>
      </w:r>
      <w:r w:rsidR="005D23CC">
        <w:rPr>
          <w:rFonts w:ascii="Times New Roman" w:eastAsia="Times New Roman" w:hAnsi="Times New Roman" w:cs="Times New Roman"/>
          <w:sz w:val="24"/>
          <w:szCs w:val="24"/>
        </w:rPr>
        <w:t>preko 200</w:t>
      </w:r>
      <w:r>
        <w:rPr>
          <w:rFonts w:ascii="Times New Roman" w:eastAsia="Times New Roman" w:hAnsi="Times New Roman" w:cs="Times New Roman"/>
          <w:sz w:val="24"/>
          <w:szCs w:val="24"/>
        </w:rPr>
        <w:t xml:space="preserve"> aktivnih sportskih udruga koje mogu pružiti razna događanja i aktivnosti stanovništvu na tom području, te tako raditi na </w:t>
      </w:r>
      <w:r w:rsidR="005D23CC">
        <w:rPr>
          <w:rFonts w:ascii="Times New Roman" w:eastAsia="Times New Roman" w:hAnsi="Times New Roman" w:cs="Times New Roman"/>
          <w:sz w:val="24"/>
          <w:szCs w:val="24"/>
        </w:rPr>
        <w:t>podizanju</w:t>
      </w:r>
      <w:r>
        <w:rPr>
          <w:rFonts w:ascii="Times New Roman" w:eastAsia="Times New Roman" w:hAnsi="Times New Roman" w:cs="Times New Roman"/>
          <w:sz w:val="24"/>
          <w:szCs w:val="24"/>
        </w:rPr>
        <w:t xml:space="preserve"> svijesti građana o važnosti fizičke aktivnosti. U gradu Čakovcu veća</w:t>
      </w:r>
      <w:r w:rsidR="005D23CC">
        <w:rPr>
          <w:rFonts w:ascii="Times New Roman" w:eastAsia="Times New Roman" w:hAnsi="Times New Roman" w:cs="Times New Roman"/>
          <w:sz w:val="24"/>
          <w:szCs w:val="24"/>
        </w:rPr>
        <w:t xml:space="preserve"> je</w:t>
      </w:r>
      <w:r>
        <w:rPr>
          <w:rFonts w:ascii="Times New Roman" w:eastAsia="Times New Roman" w:hAnsi="Times New Roman" w:cs="Times New Roman"/>
          <w:sz w:val="24"/>
          <w:szCs w:val="24"/>
        </w:rPr>
        <w:t xml:space="preserve"> koncentracija sportsko-rekreacijskih sadržaja te tako postoje objekti poput gradskih bazena kojima gravitiraju stanovnici iz cijele županije, </w:t>
      </w:r>
      <w:r w:rsidR="00FC593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poticanje na sportsko</w:t>
      </w:r>
      <w:r w:rsidR="00FC5936">
        <w:rPr>
          <w:rFonts w:ascii="Times New Roman" w:eastAsia="Times New Roman" w:hAnsi="Times New Roman" w:cs="Times New Roman"/>
          <w:sz w:val="24"/>
          <w:szCs w:val="24"/>
        </w:rPr>
        <w:t>-</w:t>
      </w:r>
      <w:r>
        <w:rPr>
          <w:rFonts w:ascii="Times New Roman" w:eastAsia="Times New Roman" w:hAnsi="Times New Roman" w:cs="Times New Roman"/>
          <w:sz w:val="24"/>
          <w:szCs w:val="24"/>
        </w:rPr>
        <w:t>rekreacijske aktivnosti mož</w:t>
      </w:r>
      <w:r w:rsidR="00FC5936">
        <w:rPr>
          <w:rFonts w:ascii="Times New Roman" w:eastAsia="Times New Roman" w:hAnsi="Times New Roman" w:cs="Times New Roman"/>
          <w:sz w:val="24"/>
          <w:szCs w:val="24"/>
        </w:rPr>
        <w:t>e se</w:t>
      </w:r>
      <w:r>
        <w:rPr>
          <w:rFonts w:ascii="Times New Roman" w:eastAsia="Times New Roman" w:hAnsi="Times New Roman" w:cs="Times New Roman"/>
          <w:sz w:val="24"/>
          <w:szCs w:val="24"/>
        </w:rPr>
        <w:t xml:space="preserve"> ojačati i </w:t>
      </w:r>
      <w:r w:rsidR="00FC5936">
        <w:rPr>
          <w:rFonts w:ascii="Times New Roman" w:eastAsia="Times New Roman" w:hAnsi="Times New Roman" w:cs="Times New Roman"/>
          <w:sz w:val="24"/>
          <w:szCs w:val="24"/>
        </w:rPr>
        <w:t>s još kvalitetnijom infrastrukturom.</w:t>
      </w:r>
    </w:p>
    <w:p w14:paraId="6EB930E8" w14:textId="77777777" w:rsidR="00817795" w:rsidRPr="00EC0B94" w:rsidRDefault="00817795" w:rsidP="00817795">
      <w:pPr>
        <w:spacing w:before="240" w:after="240" w:line="360" w:lineRule="auto"/>
        <w:jc w:val="both"/>
        <w:rPr>
          <w:rFonts w:ascii="Times New Roman" w:eastAsia="Times New Roman" w:hAnsi="Times New Roman" w:cs="Times New Roman"/>
          <w:b/>
          <w:sz w:val="24"/>
          <w:szCs w:val="24"/>
          <w:u w:val="single"/>
        </w:rPr>
      </w:pPr>
      <w:r w:rsidRPr="00EC0B94">
        <w:rPr>
          <w:rFonts w:ascii="Times New Roman" w:eastAsia="Times New Roman" w:hAnsi="Times New Roman" w:cs="Times New Roman"/>
          <w:b/>
          <w:sz w:val="24"/>
          <w:szCs w:val="24"/>
          <w:u w:val="single"/>
        </w:rPr>
        <w:t>Potencijali</w:t>
      </w:r>
    </w:p>
    <w:p w14:paraId="51963169" w14:textId="60B9E931" w:rsidR="00817795" w:rsidRDefault="00FC5936" w:rsidP="00817795">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Najvrjedniji</w:t>
      </w:r>
      <w:r w:rsidR="00817795">
        <w:rPr>
          <w:rFonts w:ascii="Times New Roman" w:eastAsia="Times New Roman" w:hAnsi="Times New Roman" w:cs="Times New Roman"/>
          <w:sz w:val="24"/>
          <w:szCs w:val="24"/>
        </w:rPr>
        <w:t xml:space="preserve"> element svakog društva, tako i UP</w:t>
      </w:r>
      <w:r>
        <w:rPr>
          <w:rFonts w:ascii="Times New Roman" w:eastAsia="Times New Roman" w:hAnsi="Times New Roman" w:cs="Times New Roman"/>
          <w:sz w:val="24"/>
          <w:szCs w:val="24"/>
        </w:rPr>
        <w:t>-a</w:t>
      </w:r>
      <w:r w:rsidR="00817795">
        <w:rPr>
          <w:rFonts w:ascii="Times New Roman" w:eastAsia="Times New Roman" w:hAnsi="Times New Roman" w:cs="Times New Roman"/>
          <w:sz w:val="24"/>
          <w:szCs w:val="24"/>
        </w:rPr>
        <w:t xml:space="preserve"> Čakovec, je</w:t>
      </w:r>
      <w:r>
        <w:rPr>
          <w:rFonts w:ascii="Times New Roman" w:eastAsia="Times New Roman" w:hAnsi="Times New Roman" w:cs="Times New Roman"/>
          <w:sz w:val="24"/>
          <w:szCs w:val="24"/>
        </w:rPr>
        <w:t>st</w:t>
      </w:r>
      <w:r w:rsidR="00817795">
        <w:rPr>
          <w:rFonts w:ascii="Times New Roman" w:eastAsia="Times New Roman" w:hAnsi="Times New Roman" w:cs="Times New Roman"/>
          <w:sz w:val="24"/>
          <w:szCs w:val="24"/>
        </w:rPr>
        <w:t xml:space="preserve"> </w:t>
      </w:r>
      <w:r w:rsidR="00817795">
        <w:rPr>
          <w:rFonts w:ascii="Times New Roman" w:eastAsia="Times New Roman" w:hAnsi="Times New Roman" w:cs="Times New Roman"/>
          <w:b/>
          <w:sz w:val="24"/>
          <w:szCs w:val="24"/>
        </w:rPr>
        <w:t xml:space="preserve">stanovništvo. </w:t>
      </w:r>
      <w:r w:rsidR="00817795">
        <w:rPr>
          <w:rFonts w:ascii="Times New Roman" w:eastAsia="Times New Roman" w:hAnsi="Times New Roman" w:cs="Times New Roman"/>
          <w:sz w:val="24"/>
          <w:szCs w:val="24"/>
        </w:rPr>
        <w:t xml:space="preserve">Radno sposobno stanovništvo i proaktivne demografske mjere na lokalnoj i županijskoj razini predstavljaju važan element kod razvijanja potencijala </w:t>
      </w:r>
      <w:r w:rsidR="00DB2C70">
        <w:rPr>
          <w:rFonts w:ascii="Times New Roman" w:eastAsia="Times New Roman" w:hAnsi="Times New Roman" w:cs="Times New Roman"/>
          <w:sz w:val="24"/>
          <w:szCs w:val="24"/>
        </w:rPr>
        <w:t>urbanog područja</w:t>
      </w:r>
      <w:r w:rsidR="00817795">
        <w:rPr>
          <w:rFonts w:ascii="Times New Roman" w:eastAsia="Times New Roman" w:hAnsi="Times New Roman" w:cs="Times New Roman"/>
          <w:sz w:val="24"/>
          <w:szCs w:val="24"/>
        </w:rPr>
        <w:t xml:space="preserve">. </w:t>
      </w:r>
      <w:r w:rsidR="00DB2C70">
        <w:rPr>
          <w:rFonts w:ascii="Times New Roman" w:eastAsia="Times New Roman" w:hAnsi="Times New Roman" w:cs="Times New Roman"/>
          <w:sz w:val="24"/>
          <w:szCs w:val="24"/>
        </w:rPr>
        <w:t xml:space="preserve">UP Čakovec različitim projektima i aktivnostima treba nastojati </w:t>
      </w:r>
      <w:r w:rsidR="00817795">
        <w:rPr>
          <w:rFonts w:ascii="Times New Roman" w:eastAsia="Times New Roman" w:hAnsi="Times New Roman" w:cs="Times New Roman"/>
          <w:sz w:val="24"/>
          <w:szCs w:val="24"/>
        </w:rPr>
        <w:t>da zadrž</w:t>
      </w:r>
      <w:r w:rsidR="00DB2C70">
        <w:rPr>
          <w:rFonts w:ascii="Times New Roman" w:eastAsia="Times New Roman" w:hAnsi="Times New Roman" w:cs="Times New Roman"/>
          <w:sz w:val="24"/>
          <w:szCs w:val="24"/>
        </w:rPr>
        <w:t>i</w:t>
      </w:r>
      <w:r w:rsidR="00817795">
        <w:rPr>
          <w:rFonts w:ascii="Times New Roman" w:eastAsia="Times New Roman" w:hAnsi="Times New Roman" w:cs="Times New Roman"/>
          <w:sz w:val="24"/>
          <w:szCs w:val="24"/>
        </w:rPr>
        <w:t xml:space="preserve"> postojeće stanovništvo i </w:t>
      </w:r>
      <w:r w:rsidR="00DB2C70">
        <w:rPr>
          <w:rFonts w:ascii="Times New Roman" w:eastAsia="Times New Roman" w:hAnsi="Times New Roman" w:cs="Times New Roman"/>
          <w:sz w:val="24"/>
          <w:szCs w:val="24"/>
        </w:rPr>
        <w:t>privuče</w:t>
      </w:r>
      <w:r w:rsidR="00817795">
        <w:rPr>
          <w:rFonts w:ascii="Times New Roman" w:eastAsia="Times New Roman" w:hAnsi="Times New Roman" w:cs="Times New Roman"/>
          <w:sz w:val="24"/>
          <w:szCs w:val="24"/>
        </w:rPr>
        <w:t xml:space="preserve"> novu radnu snagu. Projekti i aktivnosti bi trebali biti fokusirani na stvaranje boljeg i kvalitetnijeg života u lokalnim zajednicama. Iako UP Čakovec ulaže u kulturnu baštinu, infrastrukturu i obrazovanje, postoji još puno prostora za poboljšanje. Različiti EU programi mogu </w:t>
      </w:r>
      <w:r w:rsidR="008A10C1">
        <w:rPr>
          <w:rFonts w:ascii="Times New Roman" w:eastAsia="Times New Roman" w:hAnsi="Times New Roman" w:cs="Times New Roman"/>
          <w:sz w:val="24"/>
          <w:szCs w:val="24"/>
        </w:rPr>
        <w:t>pridonijeti</w:t>
      </w:r>
      <w:r w:rsidR="00817795">
        <w:rPr>
          <w:rFonts w:ascii="Times New Roman" w:eastAsia="Times New Roman" w:hAnsi="Times New Roman" w:cs="Times New Roman"/>
          <w:sz w:val="24"/>
          <w:szCs w:val="24"/>
        </w:rPr>
        <w:t xml:space="preserve"> razvoju i pružiti mogućnost korištenja sredstava kako bi UP Čakovec imalo razvijeno, zdravo, obrazovano, otporno i uključivo društvo</w:t>
      </w:r>
      <w:r w:rsidR="00904DB7">
        <w:rPr>
          <w:rFonts w:ascii="Times New Roman" w:eastAsia="Times New Roman" w:hAnsi="Times New Roman" w:cs="Times New Roman"/>
          <w:sz w:val="24"/>
          <w:szCs w:val="24"/>
        </w:rPr>
        <w:t>, što i jest jedno od prioritetnih područja cijele Međimurske županije.</w:t>
      </w:r>
    </w:p>
    <w:p w14:paraId="09F2702D" w14:textId="1DF4EC6F" w:rsidR="00817795" w:rsidRDefault="00817795">
      <w:pPr>
        <w:numPr>
          <w:ilvl w:val="0"/>
          <w:numId w:val="11"/>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Naglasak:</w:t>
      </w:r>
      <w:r>
        <w:rPr>
          <w:rFonts w:ascii="Times New Roman" w:eastAsia="Times New Roman" w:hAnsi="Times New Roman" w:cs="Times New Roman"/>
          <w:sz w:val="24"/>
          <w:szCs w:val="24"/>
        </w:rPr>
        <w:t xml:space="preserve"> poboljšat</w:t>
      </w:r>
      <w:r w:rsidR="00904DB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kvalitetu obrazovanja (razvoj programa potrebnih za tržište rada), jačanje infrastrukture i svijesti o zdravom i aktivnom životu, širenje socijalnih usluga i briga za stariju populaciju, bolja integracija </w:t>
      </w:r>
      <w:r w:rsidR="00904DB7">
        <w:rPr>
          <w:rFonts w:ascii="Times New Roman" w:eastAsia="Times New Roman" w:hAnsi="Times New Roman" w:cs="Times New Roman"/>
          <w:sz w:val="24"/>
          <w:szCs w:val="24"/>
        </w:rPr>
        <w:t>romske</w:t>
      </w:r>
      <w:r>
        <w:rPr>
          <w:rFonts w:ascii="Times New Roman" w:eastAsia="Times New Roman" w:hAnsi="Times New Roman" w:cs="Times New Roman"/>
          <w:sz w:val="24"/>
          <w:szCs w:val="24"/>
        </w:rPr>
        <w:t xml:space="preserve"> manjine, poticanj</w:t>
      </w:r>
      <w:r w:rsidR="00904DB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razvoja kulturnih i kreativnih industrija</w:t>
      </w:r>
    </w:p>
    <w:p w14:paraId="34C61875" w14:textId="29B0329B"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području </w:t>
      </w:r>
      <w:r>
        <w:rPr>
          <w:rFonts w:ascii="Times New Roman" w:eastAsia="Times New Roman" w:hAnsi="Times New Roman" w:cs="Times New Roman"/>
          <w:b/>
          <w:sz w:val="24"/>
          <w:szCs w:val="24"/>
        </w:rPr>
        <w:t>socijaln</w:t>
      </w:r>
      <w:r w:rsidR="000826F6">
        <w:rPr>
          <w:rFonts w:ascii="Times New Roman" w:eastAsia="Times New Roman" w:hAnsi="Times New Roman" w:cs="Times New Roman"/>
          <w:b/>
          <w:sz w:val="24"/>
          <w:szCs w:val="24"/>
        </w:rPr>
        <w:t xml:space="preserve">og uključivanja </w:t>
      </w:r>
      <w:r>
        <w:rPr>
          <w:rFonts w:ascii="Times New Roman" w:eastAsia="Times New Roman" w:hAnsi="Times New Roman" w:cs="Times New Roman"/>
          <w:b/>
          <w:sz w:val="24"/>
          <w:szCs w:val="24"/>
        </w:rPr>
        <w:t xml:space="preserve">i usluga socijalne skrbi, </w:t>
      </w:r>
      <w:r>
        <w:rPr>
          <w:rFonts w:ascii="Times New Roman" w:eastAsia="Times New Roman" w:hAnsi="Times New Roman" w:cs="Times New Roman"/>
          <w:sz w:val="24"/>
          <w:szCs w:val="24"/>
        </w:rPr>
        <w:t xml:space="preserve">razvojni </w:t>
      </w:r>
      <w:r w:rsidR="006F604B">
        <w:rPr>
          <w:rFonts w:ascii="Times New Roman" w:eastAsia="Times New Roman" w:hAnsi="Times New Roman" w:cs="Times New Roman"/>
          <w:sz w:val="24"/>
          <w:szCs w:val="24"/>
        </w:rPr>
        <w:t>je potencijal</w:t>
      </w:r>
      <w:r>
        <w:rPr>
          <w:rFonts w:ascii="Times New Roman" w:eastAsia="Times New Roman" w:hAnsi="Times New Roman" w:cs="Times New Roman"/>
          <w:sz w:val="24"/>
          <w:szCs w:val="24"/>
        </w:rPr>
        <w:t xml:space="preserve"> u stvaranju dostojanstvenog starenja i veće integracije </w:t>
      </w:r>
      <w:r w:rsidR="006F604B">
        <w:rPr>
          <w:rFonts w:ascii="Times New Roman" w:eastAsia="Times New Roman" w:hAnsi="Times New Roman" w:cs="Times New Roman"/>
          <w:sz w:val="24"/>
          <w:szCs w:val="24"/>
        </w:rPr>
        <w:t>r</w:t>
      </w:r>
      <w:r>
        <w:rPr>
          <w:rFonts w:ascii="Times New Roman" w:eastAsia="Times New Roman" w:hAnsi="Times New Roman" w:cs="Times New Roman"/>
          <w:sz w:val="24"/>
          <w:szCs w:val="24"/>
        </w:rPr>
        <w:t>omske manjine u stanovništvo UP</w:t>
      </w:r>
      <w:r w:rsidR="006F604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Čakovec. Ravnopravnost svih skupina i njihova uključenost u razvoj zajednice potrebna je kao temelj svakog društva. EU fondovi mogu pružiti potporu u rješavanju problema socijalne uključenosti. </w:t>
      </w:r>
    </w:p>
    <w:p w14:paraId="2EA51D7E" w14:textId="74F6D7E0" w:rsidR="00817795" w:rsidRDefault="00817795">
      <w:pPr>
        <w:numPr>
          <w:ilvl w:val="0"/>
          <w:numId w:val="9"/>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Naglasak:</w:t>
      </w:r>
      <w:r>
        <w:rPr>
          <w:rFonts w:ascii="Times New Roman" w:eastAsia="Times New Roman" w:hAnsi="Times New Roman" w:cs="Times New Roman"/>
          <w:sz w:val="24"/>
          <w:szCs w:val="24"/>
        </w:rPr>
        <w:t xml:space="preserve"> bolja integracija </w:t>
      </w:r>
      <w:r w:rsidR="00904DB7">
        <w:rPr>
          <w:rFonts w:ascii="Times New Roman" w:eastAsia="Times New Roman" w:hAnsi="Times New Roman" w:cs="Times New Roman"/>
          <w:sz w:val="24"/>
          <w:szCs w:val="24"/>
        </w:rPr>
        <w:t>r</w:t>
      </w:r>
      <w:r>
        <w:rPr>
          <w:rFonts w:ascii="Times New Roman" w:eastAsia="Times New Roman" w:hAnsi="Times New Roman" w:cs="Times New Roman"/>
          <w:sz w:val="24"/>
          <w:szCs w:val="24"/>
        </w:rPr>
        <w:t>omske manjine u društvo kroz radionice civilnog društva, mentorsk</w:t>
      </w:r>
      <w:r w:rsidR="00904DB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program</w:t>
      </w:r>
      <w:r w:rsidR="00904DB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za podučavanje raznih vještina socijalno isključenih osoba, proširenje prostornih kapaciteta za smještaj starijih osoba, poticanje na volontiranje - briga o starijim osobama kroz izvaninstitucionalne usluge</w:t>
      </w:r>
    </w:p>
    <w:p w14:paraId="0F692E36" w14:textId="77777777"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w:t>
      </w:r>
      <w:r>
        <w:rPr>
          <w:rFonts w:ascii="Times New Roman" w:eastAsia="Times New Roman" w:hAnsi="Times New Roman" w:cs="Times New Roman"/>
          <w:b/>
          <w:sz w:val="24"/>
          <w:szCs w:val="24"/>
        </w:rPr>
        <w:t>zdravstvu</w:t>
      </w:r>
      <w:r>
        <w:rPr>
          <w:rFonts w:ascii="Times New Roman" w:eastAsia="Times New Roman" w:hAnsi="Times New Roman" w:cs="Times New Roman"/>
          <w:sz w:val="24"/>
          <w:szCs w:val="24"/>
        </w:rPr>
        <w:t xml:space="preserve"> je naglasak na zdravijem načinu života, odnosno promicanju zdravog načina življenja u urbanom području, u suradnji s ključnim dionicima iz sporta, turizma i obrazovanja.</w:t>
      </w:r>
    </w:p>
    <w:p w14:paraId="511E9360" w14:textId="1978CF5B" w:rsidR="00817795" w:rsidRDefault="00817795">
      <w:pPr>
        <w:numPr>
          <w:ilvl w:val="0"/>
          <w:numId w:val="6"/>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Naglasak: </w:t>
      </w:r>
      <w:r>
        <w:rPr>
          <w:rFonts w:ascii="Times New Roman" w:eastAsia="Times New Roman" w:hAnsi="Times New Roman" w:cs="Times New Roman"/>
          <w:sz w:val="24"/>
          <w:szCs w:val="24"/>
        </w:rPr>
        <w:t xml:space="preserve">jačanje infrastrukture i aktivnosti usmjerene podizanju uključenosti građana u sportsko-rekreacijske aktivnosti, edukacije o zdravoj prehrani </w:t>
      </w:r>
      <w:r w:rsidR="000826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poticanje upotrebe lokalno dostupnih namirnica</w:t>
      </w:r>
    </w:p>
    <w:p w14:paraId="1D08A7D6" w14:textId="0A6E39E9"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području</w:t>
      </w:r>
      <w:r>
        <w:rPr>
          <w:rFonts w:ascii="Times New Roman" w:eastAsia="Times New Roman" w:hAnsi="Times New Roman" w:cs="Times New Roman"/>
          <w:b/>
          <w:sz w:val="24"/>
          <w:szCs w:val="24"/>
        </w:rPr>
        <w:t xml:space="preserve"> organizacije civilnog društva</w:t>
      </w:r>
      <w:r>
        <w:rPr>
          <w:rFonts w:ascii="Times New Roman" w:eastAsia="Times New Roman" w:hAnsi="Times New Roman" w:cs="Times New Roman"/>
          <w:sz w:val="24"/>
          <w:szCs w:val="24"/>
        </w:rPr>
        <w:t xml:space="preserve">, </w:t>
      </w:r>
      <w:r w:rsidR="000826F6">
        <w:rPr>
          <w:rFonts w:ascii="Times New Roman" w:eastAsia="Times New Roman" w:hAnsi="Times New Roman" w:cs="Times New Roman"/>
          <w:sz w:val="24"/>
          <w:szCs w:val="24"/>
        </w:rPr>
        <w:t>potrebno je</w:t>
      </w:r>
      <w:r>
        <w:rPr>
          <w:rFonts w:ascii="Times New Roman" w:eastAsia="Times New Roman" w:hAnsi="Times New Roman" w:cs="Times New Roman"/>
          <w:sz w:val="24"/>
          <w:szCs w:val="24"/>
        </w:rPr>
        <w:t xml:space="preserve"> osnažiti volontiranje na razini urbanog područja. Volontiranje u području socijalnih usluga, odnosno brige o starijim osobama kroz izvaninstitucionalne usluge i volontiranje u raznim edukacijama socijalizacije doseljenika.</w:t>
      </w:r>
    </w:p>
    <w:p w14:paraId="701B8E09" w14:textId="46EC6C38" w:rsidR="00817795" w:rsidRDefault="00817795">
      <w:pPr>
        <w:numPr>
          <w:ilvl w:val="0"/>
          <w:numId w:val="8"/>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Naglasak:</w:t>
      </w:r>
      <w:r>
        <w:rPr>
          <w:rFonts w:ascii="Times New Roman" w:eastAsia="Times New Roman" w:hAnsi="Times New Roman" w:cs="Times New Roman"/>
          <w:sz w:val="24"/>
          <w:szCs w:val="24"/>
        </w:rPr>
        <w:t xml:space="preserve"> poticanje na volontiranje </w:t>
      </w:r>
      <w:r w:rsidR="000826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briga o starijim osobama kroz izvaninstitucionalne usluge, integracija </w:t>
      </w:r>
      <w:r w:rsidR="003467F2">
        <w:rPr>
          <w:rFonts w:ascii="Times New Roman" w:eastAsia="Times New Roman" w:hAnsi="Times New Roman" w:cs="Times New Roman"/>
          <w:sz w:val="24"/>
          <w:szCs w:val="24"/>
        </w:rPr>
        <w:t>r</w:t>
      </w:r>
      <w:r>
        <w:rPr>
          <w:rFonts w:ascii="Times New Roman" w:eastAsia="Times New Roman" w:hAnsi="Times New Roman" w:cs="Times New Roman"/>
          <w:sz w:val="24"/>
          <w:szCs w:val="24"/>
        </w:rPr>
        <w:t>omske manjine u društvo kroz radionice civilnog društva</w:t>
      </w:r>
    </w:p>
    <w:p w14:paraId="6C24F28B" w14:textId="2FFED709"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području </w:t>
      </w:r>
      <w:r>
        <w:rPr>
          <w:rFonts w:ascii="Times New Roman" w:eastAsia="Times New Roman" w:hAnsi="Times New Roman" w:cs="Times New Roman"/>
          <w:b/>
          <w:sz w:val="24"/>
          <w:szCs w:val="24"/>
        </w:rPr>
        <w:t xml:space="preserve">obrazovanja, </w:t>
      </w:r>
      <w:r>
        <w:rPr>
          <w:rFonts w:ascii="Times New Roman" w:eastAsia="Times New Roman" w:hAnsi="Times New Roman" w:cs="Times New Roman"/>
          <w:sz w:val="24"/>
          <w:szCs w:val="24"/>
        </w:rPr>
        <w:t>cjeloživotno</w:t>
      </w:r>
      <w:r w:rsidR="003467F2">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obrazovanje vidi kao element kontinuiranog usavršavanja i nadogradnje znanja i vještina koje osigurava bolju konkurentnost pojedinaca, ali i nudi široku paletu mogućnosti rada u sektoru slobodnih zanimanja i hobija. Kao što je već prethodno spomenuto, zaposlenost na razini Međimurske županije s godinama raste, te razvoj programa potrebnih za tržište rada </w:t>
      </w:r>
      <w:r w:rsidR="003467F2">
        <w:rPr>
          <w:rFonts w:ascii="Times New Roman" w:eastAsia="Times New Roman" w:hAnsi="Times New Roman" w:cs="Times New Roman"/>
          <w:sz w:val="24"/>
          <w:szCs w:val="24"/>
        </w:rPr>
        <w:t>mo</w:t>
      </w:r>
      <w:r w:rsidR="00533389">
        <w:rPr>
          <w:rFonts w:ascii="Times New Roman" w:eastAsia="Times New Roman" w:hAnsi="Times New Roman" w:cs="Times New Roman"/>
          <w:sz w:val="24"/>
          <w:szCs w:val="24"/>
        </w:rPr>
        <w:t xml:space="preserve">že </w:t>
      </w:r>
      <w:r>
        <w:rPr>
          <w:rFonts w:ascii="Times New Roman" w:eastAsia="Times New Roman" w:hAnsi="Times New Roman" w:cs="Times New Roman"/>
          <w:sz w:val="24"/>
          <w:szCs w:val="24"/>
        </w:rPr>
        <w:t>pridon</w:t>
      </w:r>
      <w:r w:rsidR="00533389">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jeti pozitivnom trendu rasta zaposlenih. </w:t>
      </w:r>
    </w:p>
    <w:p w14:paraId="6079A153" w14:textId="77777777" w:rsidR="00817795" w:rsidRDefault="00817795">
      <w:pPr>
        <w:numPr>
          <w:ilvl w:val="0"/>
          <w:numId w:val="12"/>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Naglasak: </w:t>
      </w:r>
      <w:r>
        <w:rPr>
          <w:rFonts w:ascii="Times New Roman" w:eastAsia="Times New Roman" w:hAnsi="Times New Roman" w:cs="Times New Roman"/>
          <w:sz w:val="24"/>
          <w:szCs w:val="24"/>
        </w:rPr>
        <w:t xml:space="preserve"> jačanje kapaciteta centara izvrsnosti, jačanje cjeloživotnog učenja i razvoj programa potrebnih za tržište rada, jačanje kapaciteta nastavnog i nenastavnog osoblja u cjeloživotnom obrazovnom sustavu, prilagodba obrazovne infrastrukture demografskim kretanjima, razvoj znanja i vještina djece i mladih</w:t>
      </w:r>
    </w:p>
    <w:p w14:paraId="352EDD79" w14:textId="351B529E"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području </w:t>
      </w:r>
      <w:r>
        <w:rPr>
          <w:rFonts w:ascii="Times New Roman" w:eastAsia="Times New Roman" w:hAnsi="Times New Roman" w:cs="Times New Roman"/>
          <w:b/>
          <w:sz w:val="24"/>
          <w:szCs w:val="24"/>
        </w:rPr>
        <w:t>umjetnosti i kulture,</w:t>
      </w:r>
      <w:r>
        <w:rPr>
          <w:rFonts w:ascii="Times New Roman" w:eastAsia="Times New Roman" w:hAnsi="Times New Roman" w:cs="Times New Roman"/>
          <w:sz w:val="24"/>
          <w:szCs w:val="24"/>
        </w:rPr>
        <w:t xml:space="preserve"> UP Čakovec ima brojne potencijalne </w:t>
      </w:r>
      <w:r w:rsidR="00533389">
        <w:rPr>
          <w:rFonts w:ascii="Times New Roman" w:eastAsia="Times New Roman" w:hAnsi="Times New Roman" w:cs="Times New Roman"/>
          <w:sz w:val="24"/>
          <w:szCs w:val="24"/>
        </w:rPr>
        <w:t xml:space="preserve">s obzirom na to da </w:t>
      </w:r>
      <w:r>
        <w:rPr>
          <w:rFonts w:ascii="Times New Roman" w:eastAsia="Times New Roman" w:hAnsi="Times New Roman" w:cs="Times New Roman"/>
          <w:sz w:val="24"/>
          <w:szCs w:val="24"/>
        </w:rPr>
        <w:t xml:space="preserve">posjeduje arheološke i povijesne lokalitete </w:t>
      </w:r>
      <w:r w:rsidR="00533389">
        <w:rPr>
          <w:rFonts w:ascii="Times New Roman" w:eastAsia="Times New Roman" w:hAnsi="Times New Roman" w:cs="Times New Roman"/>
          <w:sz w:val="24"/>
          <w:szCs w:val="24"/>
        </w:rPr>
        <w:t>te</w:t>
      </w:r>
      <w:r>
        <w:rPr>
          <w:rFonts w:ascii="Times New Roman" w:eastAsia="Times New Roman" w:hAnsi="Times New Roman" w:cs="Times New Roman"/>
          <w:sz w:val="24"/>
          <w:szCs w:val="24"/>
        </w:rPr>
        <w:t xml:space="preserve"> razne </w:t>
      </w:r>
      <w:r w:rsidR="00533389">
        <w:rPr>
          <w:rFonts w:ascii="Times New Roman" w:eastAsia="Times New Roman" w:hAnsi="Times New Roman" w:cs="Times New Roman"/>
          <w:sz w:val="24"/>
          <w:szCs w:val="24"/>
        </w:rPr>
        <w:t xml:space="preserve">lokalne </w:t>
      </w:r>
      <w:r>
        <w:rPr>
          <w:rFonts w:ascii="Times New Roman" w:eastAsia="Times New Roman" w:hAnsi="Times New Roman" w:cs="Times New Roman"/>
          <w:sz w:val="24"/>
          <w:szCs w:val="24"/>
        </w:rPr>
        <w:t>običaje i manifestacije. Kultura, uz to što promiče i njeguje identitet lokalnih zajednica, predstavlja i pote</w:t>
      </w:r>
      <w:r w:rsidR="0053338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cijal za daljnji društveni razvoj u području gospodarstva, </w:t>
      </w:r>
      <w:r w:rsidR="0053338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posebno turizma. Razvoj kulturnog turizma, poduzetništva u kulturi i gospodarskog korištenja kulturne baštine danas </w:t>
      </w:r>
      <w:r w:rsidR="00533389">
        <w:rPr>
          <w:rFonts w:ascii="Times New Roman" w:eastAsia="Times New Roman" w:hAnsi="Times New Roman" w:cs="Times New Roman"/>
          <w:sz w:val="24"/>
          <w:szCs w:val="24"/>
        </w:rPr>
        <w:t xml:space="preserve">je </w:t>
      </w:r>
      <w:r>
        <w:rPr>
          <w:rFonts w:ascii="Times New Roman" w:eastAsia="Times New Roman" w:hAnsi="Times New Roman" w:cs="Times New Roman"/>
          <w:sz w:val="24"/>
          <w:szCs w:val="24"/>
        </w:rPr>
        <w:t xml:space="preserve">od velike važnosti. </w:t>
      </w:r>
      <w:r w:rsidR="00533389">
        <w:rPr>
          <w:rFonts w:ascii="Times New Roman" w:eastAsia="Times New Roman" w:hAnsi="Times New Roman" w:cs="Times New Roman"/>
          <w:sz w:val="24"/>
          <w:szCs w:val="24"/>
        </w:rPr>
        <w:t>Unaprjeđenje</w:t>
      </w:r>
      <w:r>
        <w:rPr>
          <w:rFonts w:ascii="Times New Roman" w:eastAsia="Times New Roman" w:hAnsi="Times New Roman" w:cs="Times New Roman"/>
          <w:sz w:val="24"/>
          <w:szCs w:val="24"/>
        </w:rPr>
        <w:t xml:space="preserve"> kulturne </w:t>
      </w:r>
      <w:r w:rsidR="00533389">
        <w:rPr>
          <w:rFonts w:ascii="Times New Roman" w:eastAsia="Times New Roman" w:hAnsi="Times New Roman" w:cs="Times New Roman"/>
          <w:sz w:val="24"/>
          <w:szCs w:val="24"/>
        </w:rPr>
        <w:t>infrastrukture</w:t>
      </w:r>
      <w:r>
        <w:rPr>
          <w:rFonts w:ascii="Times New Roman" w:eastAsia="Times New Roman" w:hAnsi="Times New Roman" w:cs="Times New Roman"/>
          <w:sz w:val="24"/>
          <w:szCs w:val="24"/>
        </w:rPr>
        <w:t xml:space="preserve"> može doprin</w:t>
      </w:r>
      <w:r w:rsidR="00533389">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jeti već spomenutom kulturnom turizmu kroz razna ulaganja u kulturne sadržaje i programe. </w:t>
      </w:r>
    </w:p>
    <w:p w14:paraId="61F32925" w14:textId="6CC4A0F6" w:rsidR="00817795" w:rsidRDefault="00817795">
      <w:pPr>
        <w:numPr>
          <w:ilvl w:val="0"/>
          <w:numId w:val="7"/>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Naglasak: </w:t>
      </w:r>
      <w:r>
        <w:rPr>
          <w:rFonts w:ascii="Times New Roman" w:eastAsia="Times New Roman" w:hAnsi="Times New Roman" w:cs="Times New Roman"/>
          <w:sz w:val="24"/>
          <w:szCs w:val="24"/>
        </w:rPr>
        <w:t>unapr</w:t>
      </w:r>
      <w:r w:rsidR="00533389">
        <w:rPr>
          <w:rFonts w:ascii="Times New Roman" w:eastAsia="Times New Roman" w:hAnsi="Times New Roman" w:cs="Times New Roman"/>
          <w:sz w:val="24"/>
          <w:szCs w:val="24"/>
        </w:rPr>
        <w:t>j</w:t>
      </w:r>
      <w:r>
        <w:rPr>
          <w:rFonts w:ascii="Times New Roman" w:eastAsia="Times New Roman" w:hAnsi="Times New Roman" w:cs="Times New Roman"/>
          <w:sz w:val="24"/>
          <w:szCs w:val="24"/>
        </w:rPr>
        <w:t>eđenje kulturnih sadržaja i programa,  poticanje uključenosti u kulturne aktivnosti, unapr</w:t>
      </w:r>
      <w:r w:rsidR="00533389">
        <w:rPr>
          <w:rFonts w:ascii="Times New Roman" w:eastAsia="Times New Roman" w:hAnsi="Times New Roman" w:cs="Times New Roman"/>
          <w:sz w:val="24"/>
          <w:szCs w:val="24"/>
        </w:rPr>
        <w:t>j</w:t>
      </w:r>
      <w:r>
        <w:rPr>
          <w:rFonts w:ascii="Times New Roman" w:eastAsia="Times New Roman" w:hAnsi="Times New Roman" w:cs="Times New Roman"/>
          <w:sz w:val="24"/>
          <w:szCs w:val="24"/>
        </w:rPr>
        <w:t>eđenje sustava upravljanja kulturnim programima i aktivnostima, poticanje razvoja kulturnih i kreativnih industrija</w:t>
      </w:r>
    </w:p>
    <w:p w14:paraId="487E6781" w14:textId="70A8BEB8"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Sport,</w:t>
      </w:r>
      <w:r>
        <w:rPr>
          <w:rFonts w:ascii="Times New Roman" w:eastAsia="Times New Roman" w:hAnsi="Times New Roman" w:cs="Times New Roman"/>
          <w:sz w:val="24"/>
          <w:szCs w:val="24"/>
        </w:rPr>
        <w:t xml:space="preserve"> kao</w:t>
      </w:r>
      <w:r w:rsidR="0015577C">
        <w:rPr>
          <w:rFonts w:ascii="Times New Roman" w:eastAsia="Times New Roman" w:hAnsi="Times New Roman" w:cs="Times New Roman"/>
          <w:sz w:val="24"/>
          <w:szCs w:val="24"/>
        </w:rPr>
        <w:t xml:space="preserve"> jedan od najvećih</w:t>
      </w:r>
      <w:r>
        <w:rPr>
          <w:rFonts w:ascii="Times New Roman" w:eastAsia="Times New Roman" w:hAnsi="Times New Roman" w:cs="Times New Roman"/>
          <w:sz w:val="24"/>
          <w:szCs w:val="24"/>
        </w:rPr>
        <w:t xml:space="preserve"> razvojni</w:t>
      </w:r>
      <w:r w:rsidR="0015577C">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potencijal</w:t>
      </w:r>
      <w:r w:rsidR="007435A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UP</w:t>
      </w:r>
      <w:r w:rsidR="0015577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Čakovec, podrazumijeva promicanje zdravijeg i kvalitetnijeg načina života stanovništva. Uz sve veći postotak pretilosti kod djece i odraslih, veoma je važno kontinuirano poticanje sportsko-rekreacijskih aktivnosti kod djece i mladih, što predstavlja  plodno tlo za daljnji razvoj svijesti o zdravom načinu života.</w:t>
      </w:r>
    </w:p>
    <w:p w14:paraId="519F8D36" w14:textId="74935D83" w:rsidR="00246027" w:rsidRPr="00246027" w:rsidRDefault="00817795" w:rsidP="00246027">
      <w:pPr>
        <w:numPr>
          <w:ilvl w:val="0"/>
          <w:numId w:val="10"/>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Naglasak: </w:t>
      </w:r>
      <w:r>
        <w:rPr>
          <w:rFonts w:ascii="Times New Roman" w:eastAsia="Times New Roman" w:hAnsi="Times New Roman" w:cs="Times New Roman"/>
          <w:sz w:val="24"/>
          <w:szCs w:val="24"/>
        </w:rPr>
        <w:t>jačanje infrastrukture i aktivnosti usmjerene podizanju uključenosti građana u sportsko-rekreacijske aktivnosti</w:t>
      </w:r>
    </w:p>
    <w:tbl>
      <w:tblPr>
        <w:tblStyle w:val="Reetkatablice"/>
        <w:tblW w:w="0" w:type="auto"/>
        <w:tblLook w:val="04A0" w:firstRow="1" w:lastRow="0" w:firstColumn="1" w:lastColumn="0" w:noHBand="0" w:noVBand="1"/>
      </w:tblPr>
      <w:tblGrid>
        <w:gridCol w:w="4531"/>
        <w:gridCol w:w="4531"/>
      </w:tblGrid>
      <w:tr w:rsidR="006B1636" w14:paraId="0F9A8EF3" w14:textId="77777777" w:rsidTr="007435AD">
        <w:tc>
          <w:tcPr>
            <w:tcW w:w="4531" w:type="dxa"/>
            <w:shd w:val="clear" w:color="auto" w:fill="FF0000"/>
          </w:tcPr>
          <w:p w14:paraId="6A58C6E8" w14:textId="7EF1B08A" w:rsidR="006B1636" w:rsidRPr="00D6378D" w:rsidRDefault="007435AD" w:rsidP="004C6CC0">
            <w:pPr>
              <w:jc w:val="center"/>
              <w:rPr>
                <w:rFonts w:ascii="Times New Roman" w:hAnsi="Times New Roman" w:cs="Times New Roman"/>
                <w:b/>
                <w:sz w:val="24"/>
                <w:szCs w:val="24"/>
              </w:rPr>
            </w:pPr>
            <w:r>
              <w:rPr>
                <w:rFonts w:ascii="Times New Roman" w:hAnsi="Times New Roman" w:cs="Times New Roman"/>
                <w:b/>
                <w:sz w:val="24"/>
                <w:szCs w:val="24"/>
              </w:rPr>
              <w:t>POTREBE</w:t>
            </w:r>
          </w:p>
          <w:p w14:paraId="6AD3AC90" w14:textId="77777777" w:rsidR="006B1636" w:rsidRDefault="006B1636" w:rsidP="004C6CC0">
            <w:pPr>
              <w:jc w:val="center"/>
              <w:rPr>
                <w:rFonts w:ascii="Times New Roman" w:hAnsi="Times New Roman" w:cs="Times New Roman"/>
                <w:sz w:val="24"/>
                <w:szCs w:val="24"/>
              </w:rPr>
            </w:pPr>
          </w:p>
        </w:tc>
        <w:tc>
          <w:tcPr>
            <w:tcW w:w="4531" w:type="dxa"/>
            <w:shd w:val="clear" w:color="auto" w:fill="92D050"/>
          </w:tcPr>
          <w:p w14:paraId="558FFAEF" w14:textId="08778159" w:rsidR="006B1636" w:rsidRPr="00D6378D" w:rsidRDefault="007435AD" w:rsidP="004C6CC0">
            <w:pPr>
              <w:jc w:val="center"/>
              <w:rPr>
                <w:rFonts w:ascii="Times New Roman" w:hAnsi="Times New Roman" w:cs="Times New Roman"/>
                <w:b/>
                <w:sz w:val="24"/>
                <w:szCs w:val="24"/>
              </w:rPr>
            </w:pPr>
            <w:r>
              <w:rPr>
                <w:rFonts w:ascii="Times New Roman" w:hAnsi="Times New Roman" w:cs="Times New Roman"/>
                <w:b/>
                <w:sz w:val="24"/>
                <w:szCs w:val="24"/>
              </w:rPr>
              <w:t>POTENCIJALI</w:t>
            </w:r>
          </w:p>
        </w:tc>
      </w:tr>
      <w:tr w:rsidR="00811F4B" w14:paraId="3129C186" w14:textId="77777777" w:rsidTr="00567A37">
        <w:tc>
          <w:tcPr>
            <w:tcW w:w="9062" w:type="dxa"/>
            <w:gridSpan w:val="2"/>
          </w:tcPr>
          <w:p w14:paraId="552507F8" w14:textId="77777777" w:rsidR="00811F4B" w:rsidRPr="009F7837" w:rsidRDefault="00811F4B" w:rsidP="004C6CC0">
            <w:pPr>
              <w:jc w:val="center"/>
              <w:rPr>
                <w:rFonts w:ascii="Times New Roman" w:hAnsi="Times New Roman" w:cs="Times New Roman"/>
                <w:b/>
                <w:sz w:val="24"/>
                <w:szCs w:val="24"/>
              </w:rPr>
            </w:pPr>
            <w:r w:rsidRPr="009F7837">
              <w:rPr>
                <w:rFonts w:ascii="Times New Roman" w:hAnsi="Times New Roman" w:cs="Times New Roman"/>
                <w:b/>
                <w:sz w:val="24"/>
                <w:szCs w:val="24"/>
              </w:rPr>
              <w:t>Socijalna uključenost i usluge socijalne skrbi</w:t>
            </w:r>
          </w:p>
          <w:p w14:paraId="3270EC66" w14:textId="08AF9AA0" w:rsidR="00811F4B" w:rsidRPr="009F7837" w:rsidRDefault="00811F4B" w:rsidP="004C6CC0">
            <w:pPr>
              <w:jc w:val="center"/>
              <w:rPr>
                <w:rFonts w:ascii="Times New Roman" w:hAnsi="Times New Roman" w:cs="Times New Roman"/>
                <w:b/>
                <w:sz w:val="24"/>
                <w:szCs w:val="24"/>
              </w:rPr>
            </w:pPr>
          </w:p>
        </w:tc>
      </w:tr>
      <w:tr w:rsidR="006B1636" w14:paraId="3D07A202" w14:textId="77777777" w:rsidTr="004C6CC0">
        <w:tc>
          <w:tcPr>
            <w:tcW w:w="4531" w:type="dxa"/>
          </w:tcPr>
          <w:p w14:paraId="29F1FB90" w14:textId="77777777" w:rsidR="006B1636" w:rsidRDefault="006B1636" w:rsidP="006B1636">
            <w:pPr>
              <w:pStyle w:val="Odlomakpopisa"/>
              <w:numPr>
                <w:ilvl w:val="0"/>
                <w:numId w:val="18"/>
              </w:numPr>
              <w:rPr>
                <w:rFonts w:ascii="Times New Roman" w:hAnsi="Times New Roman" w:cs="Times New Roman"/>
                <w:sz w:val="24"/>
                <w:szCs w:val="24"/>
              </w:rPr>
            </w:pPr>
            <w:r w:rsidRPr="003911E4">
              <w:rPr>
                <w:rFonts w:ascii="Times New Roman" w:hAnsi="Times New Roman" w:cs="Times New Roman"/>
                <w:sz w:val="24"/>
                <w:szCs w:val="24"/>
              </w:rPr>
              <w:t>Proširiti kapacitete u postojećim domovima ili izgraditi nove domove</w:t>
            </w:r>
          </w:p>
          <w:p w14:paraId="434C7A89" w14:textId="77777777" w:rsidR="006B1636" w:rsidRPr="003911E4" w:rsidRDefault="006B1636" w:rsidP="004C6CC0">
            <w:pPr>
              <w:pStyle w:val="Odlomakpopisa"/>
              <w:rPr>
                <w:rFonts w:ascii="Times New Roman" w:hAnsi="Times New Roman" w:cs="Times New Roman"/>
                <w:sz w:val="24"/>
                <w:szCs w:val="24"/>
              </w:rPr>
            </w:pPr>
          </w:p>
        </w:tc>
        <w:tc>
          <w:tcPr>
            <w:tcW w:w="4531" w:type="dxa"/>
          </w:tcPr>
          <w:p w14:paraId="6805AE96" w14:textId="77777777" w:rsidR="006B1636" w:rsidRPr="009F7837" w:rsidRDefault="006B1636" w:rsidP="006B1636">
            <w:pPr>
              <w:pStyle w:val="Odlomakpopisa"/>
              <w:numPr>
                <w:ilvl w:val="0"/>
                <w:numId w:val="18"/>
              </w:numPr>
              <w:rPr>
                <w:rFonts w:ascii="Times New Roman" w:hAnsi="Times New Roman" w:cs="Times New Roman"/>
                <w:sz w:val="24"/>
                <w:szCs w:val="24"/>
              </w:rPr>
            </w:pPr>
            <w:r>
              <w:rPr>
                <w:rFonts w:ascii="Times New Roman" w:hAnsi="Times New Roman" w:cs="Times New Roman"/>
                <w:sz w:val="24"/>
                <w:szCs w:val="24"/>
              </w:rPr>
              <w:t>Dostojanstveno starenje</w:t>
            </w:r>
          </w:p>
        </w:tc>
      </w:tr>
      <w:tr w:rsidR="006B1636" w14:paraId="5FEE0834" w14:textId="77777777" w:rsidTr="004C6CC0">
        <w:tc>
          <w:tcPr>
            <w:tcW w:w="4531" w:type="dxa"/>
          </w:tcPr>
          <w:p w14:paraId="68DF07AE" w14:textId="69B916D9" w:rsidR="006B1636" w:rsidRDefault="006B1636" w:rsidP="006B1636">
            <w:pPr>
              <w:pStyle w:val="Odlomakpopisa"/>
              <w:numPr>
                <w:ilvl w:val="0"/>
                <w:numId w:val="18"/>
              </w:numPr>
              <w:rPr>
                <w:rFonts w:ascii="Times New Roman" w:hAnsi="Times New Roman" w:cs="Times New Roman"/>
                <w:sz w:val="24"/>
                <w:szCs w:val="24"/>
              </w:rPr>
            </w:pPr>
            <w:r w:rsidRPr="003911E4">
              <w:rPr>
                <w:rFonts w:ascii="Times New Roman" w:hAnsi="Times New Roman" w:cs="Times New Roman"/>
                <w:sz w:val="24"/>
                <w:szCs w:val="24"/>
              </w:rPr>
              <w:t xml:space="preserve">Bolja integracija </w:t>
            </w:r>
            <w:r w:rsidR="0055087E">
              <w:rPr>
                <w:rFonts w:ascii="Times New Roman" w:hAnsi="Times New Roman" w:cs="Times New Roman"/>
                <w:sz w:val="24"/>
                <w:szCs w:val="24"/>
              </w:rPr>
              <w:t>r</w:t>
            </w:r>
            <w:r w:rsidRPr="003911E4">
              <w:rPr>
                <w:rFonts w:ascii="Times New Roman" w:hAnsi="Times New Roman" w:cs="Times New Roman"/>
                <w:sz w:val="24"/>
                <w:szCs w:val="24"/>
              </w:rPr>
              <w:t>omske manjine</w:t>
            </w:r>
          </w:p>
          <w:p w14:paraId="4F36A010" w14:textId="77777777" w:rsidR="006B1636" w:rsidRPr="003911E4" w:rsidRDefault="006B1636" w:rsidP="004C6CC0">
            <w:pPr>
              <w:pStyle w:val="Odlomakpopisa"/>
              <w:rPr>
                <w:rFonts w:ascii="Times New Roman" w:hAnsi="Times New Roman" w:cs="Times New Roman"/>
                <w:sz w:val="24"/>
                <w:szCs w:val="24"/>
              </w:rPr>
            </w:pPr>
          </w:p>
        </w:tc>
        <w:tc>
          <w:tcPr>
            <w:tcW w:w="4531" w:type="dxa"/>
          </w:tcPr>
          <w:p w14:paraId="7DA75755" w14:textId="4CE02DB6" w:rsidR="006B1636" w:rsidRPr="009E1B3C" w:rsidRDefault="006B1636" w:rsidP="006B1636">
            <w:pPr>
              <w:pStyle w:val="Odlomakpopisa"/>
              <w:numPr>
                <w:ilvl w:val="0"/>
                <w:numId w:val="18"/>
              </w:numPr>
              <w:rPr>
                <w:rFonts w:ascii="Times New Roman" w:hAnsi="Times New Roman" w:cs="Times New Roman"/>
                <w:sz w:val="24"/>
                <w:szCs w:val="24"/>
              </w:rPr>
            </w:pPr>
            <w:r w:rsidRPr="009E1B3C">
              <w:rPr>
                <w:rFonts w:ascii="Times New Roman" w:hAnsi="Times New Roman" w:cs="Times New Roman"/>
                <w:color w:val="000000" w:themeColor="text1"/>
                <w:sz w:val="24"/>
                <w:szCs w:val="24"/>
              </w:rPr>
              <w:t xml:space="preserve">Radionice civilnog društva </w:t>
            </w:r>
            <w:r>
              <w:rPr>
                <w:rFonts w:ascii="Times New Roman" w:hAnsi="Times New Roman" w:cs="Times New Roman"/>
                <w:color w:val="000000" w:themeColor="text1"/>
                <w:sz w:val="24"/>
                <w:szCs w:val="24"/>
              </w:rPr>
              <w:t xml:space="preserve">za bolju integraciju </w:t>
            </w:r>
            <w:r w:rsidR="0055087E">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omske manjine</w:t>
            </w:r>
          </w:p>
          <w:p w14:paraId="17CE49B3" w14:textId="77777777" w:rsidR="006B1636" w:rsidRPr="009E1B3C" w:rsidRDefault="006B1636" w:rsidP="004C6CC0">
            <w:pPr>
              <w:pStyle w:val="Odlomakpopisa"/>
              <w:rPr>
                <w:rFonts w:ascii="Times New Roman" w:hAnsi="Times New Roman" w:cs="Times New Roman"/>
                <w:sz w:val="24"/>
                <w:szCs w:val="24"/>
              </w:rPr>
            </w:pPr>
          </w:p>
        </w:tc>
      </w:tr>
      <w:tr w:rsidR="00811F4B" w14:paraId="5D4795C7" w14:textId="77777777" w:rsidTr="007F7FBF">
        <w:tc>
          <w:tcPr>
            <w:tcW w:w="9062" w:type="dxa"/>
            <w:gridSpan w:val="2"/>
          </w:tcPr>
          <w:p w14:paraId="112AA18B" w14:textId="77777777" w:rsidR="00811F4B" w:rsidRDefault="00811F4B" w:rsidP="004C6CC0">
            <w:pPr>
              <w:jc w:val="center"/>
              <w:rPr>
                <w:rFonts w:ascii="Times New Roman" w:hAnsi="Times New Roman" w:cs="Times New Roman"/>
                <w:b/>
                <w:sz w:val="24"/>
                <w:szCs w:val="24"/>
              </w:rPr>
            </w:pPr>
            <w:r w:rsidRPr="003911E4">
              <w:rPr>
                <w:rFonts w:ascii="Times New Roman" w:hAnsi="Times New Roman" w:cs="Times New Roman"/>
                <w:b/>
                <w:sz w:val="24"/>
                <w:szCs w:val="24"/>
              </w:rPr>
              <w:t>Zdravstvo</w:t>
            </w:r>
          </w:p>
          <w:p w14:paraId="25057433" w14:textId="2B8404F9" w:rsidR="00811F4B" w:rsidRPr="009E1B3C" w:rsidRDefault="00811F4B" w:rsidP="004C6CC0">
            <w:pPr>
              <w:jc w:val="center"/>
              <w:rPr>
                <w:rFonts w:ascii="Times New Roman" w:hAnsi="Times New Roman" w:cs="Times New Roman"/>
                <w:b/>
                <w:sz w:val="24"/>
                <w:szCs w:val="24"/>
              </w:rPr>
            </w:pPr>
          </w:p>
        </w:tc>
      </w:tr>
      <w:tr w:rsidR="006B1636" w14:paraId="0B565974" w14:textId="77777777" w:rsidTr="004C6CC0">
        <w:tc>
          <w:tcPr>
            <w:tcW w:w="4531" w:type="dxa"/>
          </w:tcPr>
          <w:p w14:paraId="1E49D78D" w14:textId="77777777" w:rsidR="006B1636" w:rsidRDefault="006B1636" w:rsidP="006B1636">
            <w:pPr>
              <w:pStyle w:val="Odlomakpopisa"/>
              <w:numPr>
                <w:ilvl w:val="0"/>
                <w:numId w:val="19"/>
              </w:numPr>
              <w:rPr>
                <w:rFonts w:ascii="Times New Roman" w:hAnsi="Times New Roman" w:cs="Times New Roman"/>
                <w:sz w:val="24"/>
                <w:szCs w:val="24"/>
              </w:rPr>
            </w:pPr>
            <w:r>
              <w:rPr>
                <w:rFonts w:ascii="Times New Roman" w:hAnsi="Times New Roman" w:cs="Times New Roman"/>
                <w:sz w:val="24"/>
                <w:szCs w:val="24"/>
              </w:rPr>
              <w:t>Jačanje</w:t>
            </w:r>
            <w:r w:rsidRPr="003911E4">
              <w:rPr>
                <w:rFonts w:ascii="Times New Roman" w:hAnsi="Times New Roman" w:cs="Times New Roman"/>
                <w:sz w:val="24"/>
                <w:szCs w:val="24"/>
              </w:rPr>
              <w:t xml:space="preserve"> infrastrukture i aktivnosti usmjerene na veću uključenost građana u sportsko-rekreacijske aktivnosti</w:t>
            </w:r>
          </w:p>
          <w:p w14:paraId="11DEF10D" w14:textId="77777777" w:rsidR="006B1636" w:rsidRPr="003911E4" w:rsidRDefault="006B1636" w:rsidP="004C6CC0">
            <w:pPr>
              <w:pStyle w:val="Odlomakpopisa"/>
              <w:rPr>
                <w:rFonts w:ascii="Times New Roman" w:hAnsi="Times New Roman" w:cs="Times New Roman"/>
                <w:sz w:val="24"/>
                <w:szCs w:val="24"/>
              </w:rPr>
            </w:pPr>
          </w:p>
        </w:tc>
        <w:tc>
          <w:tcPr>
            <w:tcW w:w="4531" w:type="dxa"/>
          </w:tcPr>
          <w:p w14:paraId="30D2355F" w14:textId="77777777" w:rsidR="006B1636" w:rsidRPr="009E1B3C" w:rsidRDefault="006B1636" w:rsidP="006B1636">
            <w:pPr>
              <w:pStyle w:val="Odlomakpopisa"/>
              <w:numPr>
                <w:ilvl w:val="0"/>
                <w:numId w:val="19"/>
              </w:numPr>
              <w:rPr>
                <w:rFonts w:ascii="Times New Roman" w:hAnsi="Times New Roman" w:cs="Times New Roman"/>
                <w:sz w:val="24"/>
                <w:szCs w:val="24"/>
              </w:rPr>
            </w:pPr>
            <w:r>
              <w:rPr>
                <w:rFonts w:ascii="Times New Roman" w:hAnsi="Times New Roman" w:cs="Times New Roman"/>
                <w:sz w:val="24"/>
                <w:szCs w:val="24"/>
              </w:rPr>
              <w:t>Zdravije stanovništvo</w:t>
            </w:r>
          </w:p>
        </w:tc>
      </w:tr>
      <w:tr w:rsidR="006B1636" w14:paraId="60CE6381" w14:textId="77777777" w:rsidTr="004C6CC0">
        <w:tc>
          <w:tcPr>
            <w:tcW w:w="4531" w:type="dxa"/>
          </w:tcPr>
          <w:p w14:paraId="0AB265C0" w14:textId="77777777" w:rsidR="006B1636" w:rsidRDefault="006B1636" w:rsidP="006B1636">
            <w:pPr>
              <w:pStyle w:val="Odlomakpopisa"/>
              <w:numPr>
                <w:ilvl w:val="0"/>
                <w:numId w:val="19"/>
              </w:numPr>
              <w:rPr>
                <w:rFonts w:ascii="Times New Roman" w:hAnsi="Times New Roman" w:cs="Times New Roman"/>
                <w:sz w:val="24"/>
                <w:szCs w:val="24"/>
              </w:rPr>
            </w:pPr>
            <w:r>
              <w:rPr>
                <w:rFonts w:ascii="Times New Roman" w:hAnsi="Times New Roman" w:cs="Times New Roman"/>
                <w:sz w:val="24"/>
                <w:szCs w:val="24"/>
              </w:rPr>
              <w:t>U</w:t>
            </w:r>
            <w:r w:rsidRPr="003911E4">
              <w:rPr>
                <w:rFonts w:ascii="Times New Roman" w:hAnsi="Times New Roman" w:cs="Times New Roman"/>
                <w:sz w:val="24"/>
                <w:szCs w:val="24"/>
              </w:rPr>
              <w:t>potrebe lokalno dostupnih namirnica</w:t>
            </w:r>
          </w:p>
          <w:p w14:paraId="78F62979" w14:textId="77777777" w:rsidR="006B1636" w:rsidRPr="003911E4" w:rsidRDefault="006B1636" w:rsidP="004C6CC0">
            <w:pPr>
              <w:pStyle w:val="Odlomakpopisa"/>
              <w:rPr>
                <w:rFonts w:ascii="Times New Roman" w:hAnsi="Times New Roman" w:cs="Times New Roman"/>
                <w:sz w:val="24"/>
                <w:szCs w:val="24"/>
              </w:rPr>
            </w:pPr>
          </w:p>
        </w:tc>
        <w:tc>
          <w:tcPr>
            <w:tcW w:w="4531" w:type="dxa"/>
          </w:tcPr>
          <w:p w14:paraId="16A2060A" w14:textId="77777777" w:rsidR="006B1636" w:rsidRPr="005B6F5E" w:rsidRDefault="006B1636" w:rsidP="006B1636">
            <w:pPr>
              <w:pStyle w:val="Odlomakpopisa"/>
              <w:numPr>
                <w:ilvl w:val="0"/>
                <w:numId w:val="19"/>
              </w:numPr>
              <w:rPr>
                <w:rFonts w:ascii="Times New Roman" w:hAnsi="Times New Roman" w:cs="Times New Roman"/>
                <w:sz w:val="24"/>
                <w:szCs w:val="24"/>
              </w:rPr>
            </w:pPr>
            <w:r>
              <w:rPr>
                <w:rFonts w:ascii="Times New Roman" w:hAnsi="Times New Roman" w:cs="Times New Roman"/>
                <w:sz w:val="24"/>
                <w:szCs w:val="24"/>
              </w:rPr>
              <w:t>Edukacije o zdravoj prehrani</w:t>
            </w:r>
          </w:p>
        </w:tc>
      </w:tr>
      <w:tr w:rsidR="00811F4B" w14:paraId="577EC65D" w14:textId="77777777" w:rsidTr="00AE3D29">
        <w:tc>
          <w:tcPr>
            <w:tcW w:w="9062" w:type="dxa"/>
            <w:gridSpan w:val="2"/>
          </w:tcPr>
          <w:p w14:paraId="7BBF00FD" w14:textId="77777777" w:rsidR="00811F4B" w:rsidRDefault="00811F4B" w:rsidP="004C6CC0">
            <w:pPr>
              <w:jc w:val="center"/>
              <w:rPr>
                <w:rFonts w:ascii="Times New Roman" w:hAnsi="Times New Roman" w:cs="Times New Roman"/>
                <w:b/>
                <w:sz w:val="24"/>
                <w:szCs w:val="24"/>
              </w:rPr>
            </w:pPr>
            <w:r w:rsidRPr="003911E4">
              <w:rPr>
                <w:rFonts w:ascii="Times New Roman" w:hAnsi="Times New Roman" w:cs="Times New Roman"/>
                <w:b/>
                <w:sz w:val="24"/>
                <w:szCs w:val="24"/>
              </w:rPr>
              <w:t>Organizacije civilnog društva</w:t>
            </w:r>
          </w:p>
          <w:p w14:paraId="39B107A3" w14:textId="6995E40B" w:rsidR="00811F4B" w:rsidRPr="007F2043" w:rsidRDefault="00811F4B" w:rsidP="004C6CC0">
            <w:pPr>
              <w:jc w:val="center"/>
              <w:rPr>
                <w:rFonts w:ascii="Times New Roman" w:hAnsi="Times New Roman" w:cs="Times New Roman"/>
                <w:b/>
                <w:sz w:val="24"/>
                <w:szCs w:val="24"/>
              </w:rPr>
            </w:pPr>
          </w:p>
        </w:tc>
      </w:tr>
      <w:tr w:rsidR="006B1636" w14:paraId="241E3091" w14:textId="77777777" w:rsidTr="004C6CC0">
        <w:tc>
          <w:tcPr>
            <w:tcW w:w="4531" w:type="dxa"/>
          </w:tcPr>
          <w:p w14:paraId="358CC8EF" w14:textId="77777777" w:rsidR="006B1636" w:rsidRDefault="006B1636" w:rsidP="006B1636">
            <w:pPr>
              <w:pStyle w:val="Odlomakpopisa"/>
              <w:numPr>
                <w:ilvl w:val="0"/>
                <w:numId w:val="20"/>
              </w:numPr>
              <w:rPr>
                <w:rFonts w:ascii="Times New Roman" w:hAnsi="Times New Roman" w:cs="Times New Roman"/>
                <w:sz w:val="24"/>
                <w:szCs w:val="24"/>
              </w:rPr>
            </w:pPr>
            <w:r>
              <w:rPr>
                <w:rFonts w:ascii="Times New Roman" w:hAnsi="Times New Roman" w:cs="Times New Roman"/>
                <w:sz w:val="24"/>
                <w:szCs w:val="24"/>
              </w:rPr>
              <w:t>B</w:t>
            </w:r>
            <w:r w:rsidRPr="00C949D2">
              <w:rPr>
                <w:rFonts w:ascii="Times New Roman" w:hAnsi="Times New Roman" w:cs="Times New Roman"/>
                <w:sz w:val="24"/>
                <w:szCs w:val="24"/>
              </w:rPr>
              <w:t>rige o starijim osobama kroz izvaninstitucionalne usluge i volontiranje u raznim edukacijama socijalizacije doseljenika</w:t>
            </w:r>
          </w:p>
          <w:p w14:paraId="750548EB" w14:textId="77777777" w:rsidR="006B1636" w:rsidRPr="003911E4" w:rsidRDefault="006B1636" w:rsidP="004C6CC0">
            <w:pPr>
              <w:pStyle w:val="Odlomakpopisa"/>
              <w:rPr>
                <w:rFonts w:ascii="Times New Roman" w:hAnsi="Times New Roman" w:cs="Times New Roman"/>
                <w:sz w:val="24"/>
                <w:szCs w:val="24"/>
              </w:rPr>
            </w:pPr>
          </w:p>
        </w:tc>
        <w:tc>
          <w:tcPr>
            <w:tcW w:w="4531" w:type="dxa"/>
          </w:tcPr>
          <w:p w14:paraId="66CB663D" w14:textId="77777777" w:rsidR="006B1636" w:rsidRPr="007F2043" w:rsidRDefault="006B1636" w:rsidP="006B1636">
            <w:pPr>
              <w:pStyle w:val="Odlomakpopisa"/>
              <w:numPr>
                <w:ilvl w:val="0"/>
                <w:numId w:val="20"/>
              </w:numPr>
              <w:rPr>
                <w:rFonts w:ascii="Times New Roman" w:hAnsi="Times New Roman" w:cs="Times New Roman"/>
                <w:sz w:val="24"/>
                <w:szCs w:val="24"/>
              </w:rPr>
            </w:pPr>
            <w:r>
              <w:rPr>
                <w:rFonts w:ascii="Times New Roman" w:hAnsi="Times New Roman" w:cs="Times New Roman"/>
                <w:sz w:val="24"/>
                <w:szCs w:val="24"/>
              </w:rPr>
              <w:t xml:space="preserve">Veća kvaliteta </w:t>
            </w:r>
            <w:r w:rsidRPr="00120473">
              <w:rPr>
                <w:rFonts w:ascii="Times New Roman" w:hAnsi="Times New Roman" w:cs="Times New Roman"/>
                <w:sz w:val="24"/>
                <w:szCs w:val="24"/>
              </w:rPr>
              <w:t xml:space="preserve">zajednice kroz aktivaciju pojedinih skupina u društvu i </w:t>
            </w:r>
            <w:r>
              <w:rPr>
                <w:rFonts w:ascii="Times New Roman" w:hAnsi="Times New Roman" w:cs="Times New Roman"/>
                <w:sz w:val="24"/>
                <w:szCs w:val="24"/>
              </w:rPr>
              <w:t>bolja međusobnu solidarnost</w:t>
            </w:r>
          </w:p>
        </w:tc>
      </w:tr>
      <w:tr w:rsidR="00811F4B" w14:paraId="564AA6C4" w14:textId="77777777" w:rsidTr="002E1AAA">
        <w:tc>
          <w:tcPr>
            <w:tcW w:w="9062" w:type="dxa"/>
            <w:gridSpan w:val="2"/>
          </w:tcPr>
          <w:p w14:paraId="317FF5ED" w14:textId="77777777" w:rsidR="00811F4B" w:rsidRDefault="00811F4B" w:rsidP="004C6CC0">
            <w:pPr>
              <w:jc w:val="center"/>
              <w:rPr>
                <w:rFonts w:ascii="Times New Roman" w:hAnsi="Times New Roman" w:cs="Times New Roman"/>
                <w:b/>
                <w:sz w:val="24"/>
                <w:szCs w:val="24"/>
              </w:rPr>
            </w:pPr>
            <w:r w:rsidRPr="00C949D2">
              <w:rPr>
                <w:rFonts w:ascii="Times New Roman" w:hAnsi="Times New Roman" w:cs="Times New Roman"/>
                <w:b/>
                <w:sz w:val="24"/>
                <w:szCs w:val="24"/>
              </w:rPr>
              <w:t>Odgoj i obrazovanje</w:t>
            </w:r>
          </w:p>
          <w:p w14:paraId="319C5A8D" w14:textId="150A4730" w:rsidR="00811F4B" w:rsidRPr="00652F56" w:rsidRDefault="00811F4B" w:rsidP="004C6CC0">
            <w:pPr>
              <w:jc w:val="center"/>
              <w:rPr>
                <w:rFonts w:ascii="Times New Roman" w:hAnsi="Times New Roman" w:cs="Times New Roman"/>
                <w:b/>
                <w:sz w:val="24"/>
                <w:szCs w:val="24"/>
              </w:rPr>
            </w:pPr>
          </w:p>
        </w:tc>
      </w:tr>
      <w:tr w:rsidR="006B1636" w14:paraId="06E7F8AE" w14:textId="77777777" w:rsidTr="004C6CC0">
        <w:tc>
          <w:tcPr>
            <w:tcW w:w="4531" w:type="dxa"/>
          </w:tcPr>
          <w:p w14:paraId="08EC9B5A" w14:textId="77777777" w:rsidR="006B1636" w:rsidRDefault="006B1636" w:rsidP="006B1636">
            <w:pPr>
              <w:pStyle w:val="Odlomakpopisa"/>
              <w:numPr>
                <w:ilvl w:val="0"/>
                <w:numId w:val="20"/>
              </w:numPr>
              <w:rPr>
                <w:rFonts w:ascii="Times New Roman" w:hAnsi="Times New Roman" w:cs="Times New Roman"/>
                <w:sz w:val="24"/>
                <w:szCs w:val="24"/>
              </w:rPr>
            </w:pPr>
            <w:r>
              <w:rPr>
                <w:rFonts w:ascii="Times New Roman" w:hAnsi="Times New Roman" w:cs="Times New Roman"/>
                <w:sz w:val="24"/>
                <w:szCs w:val="24"/>
              </w:rPr>
              <w:t>R</w:t>
            </w:r>
            <w:r w:rsidRPr="00D6378D">
              <w:rPr>
                <w:rFonts w:ascii="Times New Roman" w:hAnsi="Times New Roman" w:cs="Times New Roman"/>
                <w:sz w:val="24"/>
                <w:szCs w:val="24"/>
              </w:rPr>
              <w:t>azvoj programa potrebnih za tržište rada</w:t>
            </w:r>
          </w:p>
          <w:p w14:paraId="78107F9E" w14:textId="77777777" w:rsidR="006B1636" w:rsidRPr="00D6378D" w:rsidRDefault="006B1636" w:rsidP="004C6CC0">
            <w:pPr>
              <w:pStyle w:val="Odlomakpopisa"/>
              <w:rPr>
                <w:rFonts w:ascii="Times New Roman" w:hAnsi="Times New Roman" w:cs="Times New Roman"/>
                <w:sz w:val="24"/>
                <w:szCs w:val="24"/>
              </w:rPr>
            </w:pPr>
          </w:p>
        </w:tc>
        <w:tc>
          <w:tcPr>
            <w:tcW w:w="4531" w:type="dxa"/>
          </w:tcPr>
          <w:p w14:paraId="2BFCCBE2" w14:textId="77777777" w:rsidR="006B1636" w:rsidRDefault="006B1636" w:rsidP="006B1636">
            <w:pPr>
              <w:pStyle w:val="Odlomakpopisa"/>
              <w:numPr>
                <w:ilvl w:val="0"/>
                <w:numId w:val="20"/>
              </w:numPr>
              <w:rPr>
                <w:rFonts w:ascii="Times New Roman" w:hAnsi="Times New Roman" w:cs="Times New Roman"/>
                <w:sz w:val="24"/>
                <w:szCs w:val="24"/>
              </w:rPr>
            </w:pPr>
            <w:r>
              <w:rPr>
                <w:rFonts w:ascii="Times New Roman" w:hAnsi="Times New Roman" w:cs="Times New Roman"/>
                <w:sz w:val="24"/>
                <w:szCs w:val="24"/>
              </w:rPr>
              <w:t>F</w:t>
            </w:r>
            <w:r w:rsidRPr="00652F56">
              <w:rPr>
                <w:rFonts w:ascii="Times New Roman" w:hAnsi="Times New Roman" w:cs="Times New Roman"/>
                <w:sz w:val="24"/>
                <w:szCs w:val="24"/>
              </w:rPr>
              <w:t>leksibilnost dionika u cjeloživotnom obrazovanju kako bi se mogli lakše prilagoditi intenzivnim tre</w:t>
            </w:r>
            <w:r>
              <w:rPr>
                <w:rFonts w:ascii="Times New Roman" w:hAnsi="Times New Roman" w:cs="Times New Roman"/>
                <w:sz w:val="24"/>
                <w:szCs w:val="24"/>
              </w:rPr>
              <w:t>ndovima i promjenama na tržištu</w:t>
            </w:r>
          </w:p>
          <w:p w14:paraId="1C265DC4" w14:textId="77777777" w:rsidR="006B1636" w:rsidRPr="00652F56" w:rsidRDefault="006B1636" w:rsidP="004C6CC0">
            <w:pPr>
              <w:pStyle w:val="Odlomakpopisa"/>
              <w:rPr>
                <w:rFonts w:ascii="Times New Roman" w:hAnsi="Times New Roman" w:cs="Times New Roman"/>
                <w:sz w:val="24"/>
                <w:szCs w:val="24"/>
              </w:rPr>
            </w:pPr>
          </w:p>
        </w:tc>
      </w:tr>
      <w:tr w:rsidR="00811F4B" w14:paraId="2EE73DA1" w14:textId="77777777" w:rsidTr="00F856B2">
        <w:tc>
          <w:tcPr>
            <w:tcW w:w="9062" w:type="dxa"/>
            <w:gridSpan w:val="2"/>
          </w:tcPr>
          <w:p w14:paraId="36174011" w14:textId="77777777" w:rsidR="00811F4B" w:rsidRDefault="00811F4B" w:rsidP="004C6CC0">
            <w:pPr>
              <w:jc w:val="center"/>
              <w:rPr>
                <w:rFonts w:ascii="Times New Roman" w:hAnsi="Times New Roman" w:cs="Times New Roman"/>
                <w:b/>
                <w:sz w:val="24"/>
                <w:szCs w:val="24"/>
              </w:rPr>
            </w:pPr>
            <w:r>
              <w:rPr>
                <w:rFonts w:ascii="Times New Roman" w:hAnsi="Times New Roman" w:cs="Times New Roman"/>
                <w:b/>
                <w:sz w:val="24"/>
                <w:szCs w:val="24"/>
              </w:rPr>
              <w:t>Kultura i umjetnost</w:t>
            </w:r>
          </w:p>
          <w:p w14:paraId="511BB478" w14:textId="3501947C" w:rsidR="00811F4B" w:rsidRPr="00652F56" w:rsidRDefault="00811F4B" w:rsidP="004C6CC0">
            <w:pPr>
              <w:jc w:val="center"/>
              <w:rPr>
                <w:rFonts w:ascii="Times New Roman" w:hAnsi="Times New Roman" w:cs="Times New Roman"/>
                <w:b/>
                <w:sz w:val="24"/>
                <w:szCs w:val="24"/>
              </w:rPr>
            </w:pPr>
          </w:p>
        </w:tc>
      </w:tr>
      <w:tr w:rsidR="006B1636" w14:paraId="5D05A53C" w14:textId="77777777" w:rsidTr="004C6CC0">
        <w:tc>
          <w:tcPr>
            <w:tcW w:w="4531" w:type="dxa"/>
          </w:tcPr>
          <w:p w14:paraId="783421C0" w14:textId="7BCCC897" w:rsidR="006B1636" w:rsidRDefault="006B1636" w:rsidP="006B1636">
            <w:pPr>
              <w:pStyle w:val="Odlomakpopisa"/>
              <w:numPr>
                <w:ilvl w:val="0"/>
                <w:numId w:val="20"/>
              </w:numPr>
              <w:rPr>
                <w:rFonts w:ascii="Times New Roman" w:hAnsi="Times New Roman" w:cs="Times New Roman"/>
                <w:sz w:val="24"/>
                <w:szCs w:val="24"/>
              </w:rPr>
            </w:pPr>
            <w:r>
              <w:rPr>
                <w:rFonts w:ascii="Times New Roman" w:hAnsi="Times New Roman" w:cs="Times New Roman"/>
                <w:sz w:val="24"/>
                <w:szCs w:val="24"/>
              </w:rPr>
              <w:t>U</w:t>
            </w:r>
            <w:r w:rsidRPr="007D3FD6">
              <w:rPr>
                <w:rFonts w:ascii="Times New Roman" w:hAnsi="Times New Roman" w:cs="Times New Roman"/>
                <w:sz w:val="24"/>
                <w:szCs w:val="24"/>
              </w:rPr>
              <w:t xml:space="preserve">laganje i poboljšanje kulturne infrastrukture kroz razne kulturne sadržaje i programe </w:t>
            </w:r>
            <w:r w:rsidR="00DB052F">
              <w:rPr>
                <w:rFonts w:ascii="Times New Roman" w:hAnsi="Times New Roman" w:cs="Times New Roman"/>
                <w:sz w:val="24"/>
                <w:szCs w:val="24"/>
              </w:rPr>
              <w:t>te</w:t>
            </w:r>
            <w:r w:rsidRPr="007D3FD6">
              <w:rPr>
                <w:rFonts w:ascii="Times New Roman" w:hAnsi="Times New Roman" w:cs="Times New Roman"/>
                <w:sz w:val="24"/>
                <w:szCs w:val="24"/>
              </w:rPr>
              <w:t xml:space="preserve"> razvoj kreativnih i kulturnih industrija</w:t>
            </w:r>
          </w:p>
          <w:p w14:paraId="02FFC1E8" w14:textId="77777777" w:rsidR="006B1636" w:rsidRPr="00D6378D" w:rsidRDefault="006B1636" w:rsidP="004C6CC0">
            <w:pPr>
              <w:pStyle w:val="Odlomakpopisa"/>
              <w:rPr>
                <w:rFonts w:ascii="Times New Roman" w:hAnsi="Times New Roman" w:cs="Times New Roman"/>
                <w:sz w:val="24"/>
                <w:szCs w:val="24"/>
              </w:rPr>
            </w:pPr>
          </w:p>
        </w:tc>
        <w:tc>
          <w:tcPr>
            <w:tcW w:w="4531" w:type="dxa"/>
          </w:tcPr>
          <w:p w14:paraId="28BE9E33" w14:textId="77777777" w:rsidR="006B1636" w:rsidRDefault="006B1636" w:rsidP="006B1636">
            <w:pPr>
              <w:pStyle w:val="Odlomakpopisa"/>
              <w:numPr>
                <w:ilvl w:val="0"/>
                <w:numId w:val="20"/>
              </w:numPr>
              <w:rPr>
                <w:rFonts w:ascii="Times New Roman" w:hAnsi="Times New Roman" w:cs="Times New Roman"/>
                <w:sz w:val="24"/>
                <w:szCs w:val="24"/>
              </w:rPr>
            </w:pPr>
            <w:r w:rsidRPr="00523ECF">
              <w:rPr>
                <w:rFonts w:ascii="Times New Roman" w:hAnsi="Times New Roman" w:cs="Times New Roman"/>
                <w:sz w:val="24"/>
                <w:szCs w:val="24"/>
              </w:rPr>
              <w:t>Razvoj kulturnog turizma, poduzetništva u kulturi i gospodarskog korištenja kulturne baštine</w:t>
            </w:r>
            <w:r>
              <w:rPr>
                <w:rFonts w:ascii="Times New Roman" w:hAnsi="Times New Roman" w:cs="Times New Roman"/>
                <w:sz w:val="24"/>
                <w:szCs w:val="24"/>
              </w:rPr>
              <w:t xml:space="preserve"> </w:t>
            </w:r>
          </w:p>
          <w:p w14:paraId="33C7D7DB" w14:textId="77777777" w:rsidR="006B1636" w:rsidRDefault="006B1636" w:rsidP="006B1636">
            <w:pPr>
              <w:pStyle w:val="Odlomakpopisa"/>
              <w:numPr>
                <w:ilvl w:val="0"/>
                <w:numId w:val="20"/>
              </w:numPr>
              <w:rPr>
                <w:rFonts w:ascii="Times New Roman" w:hAnsi="Times New Roman" w:cs="Times New Roman"/>
                <w:sz w:val="24"/>
                <w:szCs w:val="24"/>
              </w:rPr>
            </w:pPr>
            <w:r>
              <w:rPr>
                <w:rFonts w:ascii="Times New Roman" w:hAnsi="Times New Roman" w:cs="Times New Roman"/>
                <w:sz w:val="24"/>
                <w:szCs w:val="24"/>
              </w:rPr>
              <w:t>Arheološki turizam</w:t>
            </w:r>
          </w:p>
          <w:p w14:paraId="14B0C86C" w14:textId="77777777" w:rsidR="006B1636" w:rsidRPr="00652F56" w:rsidRDefault="006B1636" w:rsidP="004C6CC0">
            <w:pPr>
              <w:pStyle w:val="Odlomakpopisa"/>
              <w:rPr>
                <w:rFonts w:ascii="Times New Roman" w:hAnsi="Times New Roman" w:cs="Times New Roman"/>
                <w:sz w:val="24"/>
                <w:szCs w:val="24"/>
              </w:rPr>
            </w:pPr>
          </w:p>
        </w:tc>
      </w:tr>
      <w:tr w:rsidR="00811F4B" w14:paraId="38D3980F" w14:textId="77777777" w:rsidTr="00F916A1">
        <w:tc>
          <w:tcPr>
            <w:tcW w:w="9062" w:type="dxa"/>
            <w:gridSpan w:val="2"/>
          </w:tcPr>
          <w:p w14:paraId="4CC1DD62" w14:textId="77777777" w:rsidR="00811F4B" w:rsidRDefault="00811F4B" w:rsidP="004C6CC0">
            <w:pPr>
              <w:jc w:val="center"/>
              <w:rPr>
                <w:rFonts w:ascii="Times New Roman" w:hAnsi="Times New Roman" w:cs="Times New Roman"/>
                <w:b/>
                <w:sz w:val="24"/>
                <w:szCs w:val="24"/>
              </w:rPr>
            </w:pPr>
            <w:r w:rsidRPr="006D3BC3">
              <w:rPr>
                <w:rFonts w:ascii="Times New Roman" w:hAnsi="Times New Roman" w:cs="Times New Roman"/>
                <w:b/>
                <w:sz w:val="24"/>
                <w:szCs w:val="24"/>
              </w:rPr>
              <w:t>Sport</w:t>
            </w:r>
          </w:p>
          <w:p w14:paraId="673008EF" w14:textId="4456D30A" w:rsidR="00811F4B" w:rsidRPr="00523ECF" w:rsidRDefault="00811F4B" w:rsidP="004C6CC0">
            <w:pPr>
              <w:jc w:val="center"/>
              <w:rPr>
                <w:rFonts w:ascii="Times New Roman" w:hAnsi="Times New Roman" w:cs="Times New Roman"/>
                <w:b/>
                <w:sz w:val="24"/>
                <w:szCs w:val="24"/>
              </w:rPr>
            </w:pPr>
          </w:p>
        </w:tc>
      </w:tr>
      <w:tr w:rsidR="006B1636" w14:paraId="1C8E040F" w14:textId="77777777" w:rsidTr="004C6CC0">
        <w:tc>
          <w:tcPr>
            <w:tcW w:w="4531" w:type="dxa"/>
          </w:tcPr>
          <w:p w14:paraId="287D4C1F" w14:textId="3B22A3DC" w:rsidR="006B1636" w:rsidRDefault="006B1636" w:rsidP="006B1636">
            <w:pPr>
              <w:pStyle w:val="Odlomakpopisa"/>
              <w:numPr>
                <w:ilvl w:val="0"/>
                <w:numId w:val="20"/>
              </w:numPr>
              <w:rPr>
                <w:rFonts w:ascii="Times New Roman" w:hAnsi="Times New Roman" w:cs="Times New Roman"/>
                <w:sz w:val="24"/>
                <w:szCs w:val="24"/>
              </w:rPr>
            </w:pPr>
            <w:r>
              <w:rPr>
                <w:rFonts w:ascii="Times New Roman" w:hAnsi="Times New Roman" w:cs="Times New Roman"/>
                <w:sz w:val="24"/>
                <w:szCs w:val="24"/>
              </w:rPr>
              <w:t>P</w:t>
            </w:r>
            <w:r w:rsidRPr="0055717B">
              <w:rPr>
                <w:rFonts w:ascii="Times New Roman" w:hAnsi="Times New Roman" w:cs="Times New Roman"/>
                <w:sz w:val="24"/>
                <w:szCs w:val="24"/>
              </w:rPr>
              <w:t>oticanje na sportsko</w:t>
            </w:r>
            <w:r w:rsidR="00B1573E">
              <w:rPr>
                <w:rFonts w:ascii="Times New Roman" w:hAnsi="Times New Roman" w:cs="Times New Roman"/>
                <w:sz w:val="24"/>
                <w:szCs w:val="24"/>
              </w:rPr>
              <w:t>-</w:t>
            </w:r>
            <w:r w:rsidRPr="0055717B">
              <w:rPr>
                <w:rFonts w:ascii="Times New Roman" w:hAnsi="Times New Roman" w:cs="Times New Roman"/>
                <w:sz w:val="24"/>
                <w:szCs w:val="24"/>
              </w:rPr>
              <w:t>rekreac</w:t>
            </w:r>
            <w:r>
              <w:rPr>
                <w:rFonts w:ascii="Times New Roman" w:hAnsi="Times New Roman" w:cs="Times New Roman"/>
                <w:sz w:val="24"/>
                <w:szCs w:val="24"/>
              </w:rPr>
              <w:t xml:space="preserve">ijske aktivnosti </w:t>
            </w:r>
          </w:p>
        </w:tc>
        <w:tc>
          <w:tcPr>
            <w:tcW w:w="4531" w:type="dxa"/>
          </w:tcPr>
          <w:p w14:paraId="69DDFE7A" w14:textId="7626E453" w:rsidR="006B1636" w:rsidRDefault="00DB052F" w:rsidP="006B1636">
            <w:pPr>
              <w:pStyle w:val="Odlomakpopisa"/>
              <w:numPr>
                <w:ilvl w:val="0"/>
                <w:numId w:val="20"/>
              </w:numPr>
              <w:rPr>
                <w:rFonts w:ascii="Times New Roman" w:hAnsi="Times New Roman" w:cs="Times New Roman"/>
                <w:sz w:val="24"/>
                <w:szCs w:val="24"/>
              </w:rPr>
            </w:pPr>
            <w:r>
              <w:rPr>
                <w:rFonts w:ascii="Times New Roman" w:hAnsi="Times New Roman" w:cs="Times New Roman"/>
                <w:sz w:val="24"/>
                <w:szCs w:val="24"/>
              </w:rPr>
              <w:t>Mnogo aktivnih sportskih udruga i klubova</w:t>
            </w:r>
          </w:p>
          <w:p w14:paraId="04787786" w14:textId="77777777" w:rsidR="006B1636" w:rsidRPr="00523ECF" w:rsidRDefault="006B1636" w:rsidP="004C6CC0">
            <w:pPr>
              <w:pStyle w:val="Odlomakpopisa"/>
              <w:rPr>
                <w:rFonts w:ascii="Times New Roman" w:hAnsi="Times New Roman" w:cs="Times New Roman"/>
                <w:sz w:val="24"/>
                <w:szCs w:val="24"/>
              </w:rPr>
            </w:pPr>
          </w:p>
        </w:tc>
      </w:tr>
    </w:tbl>
    <w:p w14:paraId="0F3E65A8" w14:textId="741ED24A" w:rsidR="006B1636" w:rsidRPr="00542F73" w:rsidRDefault="00542F73" w:rsidP="00542F73">
      <w:pPr>
        <w:jc w:val="center"/>
        <w:rPr>
          <w:rFonts w:ascii="Times New Roman" w:hAnsi="Times New Roman" w:cs="Times New Roman"/>
          <w:b/>
          <w:bCs/>
          <w:sz w:val="20"/>
          <w:szCs w:val="20"/>
        </w:rPr>
      </w:pPr>
      <w:r>
        <w:rPr>
          <w:rFonts w:ascii="Times New Roman" w:hAnsi="Times New Roman" w:cs="Times New Roman"/>
          <w:b/>
          <w:bCs/>
          <w:sz w:val="20"/>
          <w:szCs w:val="20"/>
        </w:rPr>
        <w:t>Tablica 3. Razvojne potrebe i potencijali UP-a Čakovec u području društva</w:t>
      </w:r>
    </w:p>
    <w:p w14:paraId="614E4CD7" w14:textId="77777777" w:rsidR="00177E7C" w:rsidRDefault="00177E7C" w:rsidP="00817795">
      <w:pPr>
        <w:spacing w:before="240" w:after="240" w:line="360" w:lineRule="auto"/>
        <w:jc w:val="both"/>
        <w:rPr>
          <w:rFonts w:ascii="Times New Roman" w:eastAsia="Times New Roman" w:hAnsi="Times New Roman" w:cs="Times New Roman"/>
          <w:sz w:val="24"/>
          <w:szCs w:val="24"/>
        </w:rPr>
      </w:pPr>
    </w:p>
    <w:p w14:paraId="0A471E17" w14:textId="1B645718" w:rsidR="00817795" w:rsidRPr="00D31AC6" w:rsidRDefault="004543B8" w:rsidP="00D31AC6">
      <w:pPr>
        <w:pStyle w:val="Naslov2"/>
        <w:ind w:firstLine="708"/>
        <w:rPr>
          <w:rFonts w:ascii="Times New Roman" w:hAnsi="Times New Roman" w:cs="Times New Roman"/>
          <w:sz w:val="24"/>
          <w:szCs w:val="24"/>
        </w:rPr>
      </w:pPr>
      <w:bookmarkStart w:id="12" w:name="_Toc212472646"/>
      <w:r w:rsidRPr="00D31AC6">
        <w:rPr>
          <w:rFonts w:ascii="Times New Roman" w:hAnsi="Times New Roman" w:cs="Times New Roman"/>
          <w:sz w:val="24"/>
          <w:szCs w:val="24"/>
        </w:rPr>
        <w:t xml:space="preserve">5.2. </w:t>
      </w:r>
      <w:r w:rsidR="00817795" w:rsidRPr="00D31AC6">
        <w:rPr>
          <w:rFonts w:ascii="Times New Roman" w:hAnsi="Times New Roman" w:cs="Times New Roman"/>
          <w:sz w:val="24"/>
          <w:szCs w:val="24"/>
        </w:rPr>
        <w:t>Gospodarstvo – razvojne potrebe i potencijali</w:t>
      </w:r>
      <w:bookmarkEnd w:id="12"/>
    </w:p>
    <w:p w14:paraId="655A0563" w14:textId="77777777" w:rsidR="00817795" w:rsidRPr="00EC0B94" w:rsidRDefault="00817795" w:rsidP="00817795">
      <w:pPr>
        <w:spacing w:before="240" w:after="240" w:line="360" w:lineRule="auto"/>
        <w:jc w:val="both"/>
        <w:rPr>
          <w:rFonts w:ascii="Times New Roman" w:eastAsia="Times New Roman" w:hAnsi="Times New Roman" w:cs="Times New Roman"/>
          <w:b/>
          <w:sz w:val="24"/>
          <w:szCs w:val="24"/>
          <w:u w:val="single"/>
        </w:rPr>
      </w:pPr>
      <w:r w:rsidRPr="00EC0B94">
        <w:rPr>
          <w:rFonts w:ascii="Times New Roman" w:eastAsia="Times New Roman" w:hAnsi="Times New Roman" w:cs="Times New Roman"/>
          <w:b/>
          <w:sz w:val="24"/>
          <w:szCs w:val="24"/>
          <w:u w:val="single"/>
        </w:rPr>
        <w:t>Potrebe</w:t>
      </w:r>
    </w:p>
    <w:p w14:paraId="498D872C" w14:textId="14AF2293"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Jedna od najvažnijih potreba u domeni gospodarstva </w:t>
      </w:r>
      <w:r w:rsidR="00246027">
        <w:rPr>
          <w:rFonts w:ascii="Times New Roman" w:eastAsia="Times New Roman" w:hAnsi="Times New Roman" w:cs="Times New Roman"/>
          <w:sz w:val="24"/>
          <w:szCs w:val="24"/>
        </w:rPr>
        <w:t>priljev je</w:t>
      </w:r>
      <w:r>
        <w:rPr>
          <w:rFonts w:ascii="Times New Roman" w:eastAsia="Times New Roman" w:hAnsi="Times New Roman" w:cs="Times New Roman"/>
          <w:sz w:val="24"/>
          <w:szCs w:val="24"/>
        </w:rPr>
        <w:t xml:space="preserve"> nove radne snage s obzirom na to da nedostatak iste koči daljnji razvoj. Teško je reći kako će proces imigracije donijeti poboljšanje po pitanju nedostatka radne snage s obzirom na to da je doseljeno stanovništvo nerijetko upitnih kvalifikacija i s niskim potrošačkim izazovima, a uz to dolazi i do povećanja emigracije lokalnog stanovništva. Sukladno tome, postoje potrebe i za poticanjem daljnje digitalizacije i inovacija </w:t>
      </w:r>
      <w:r w:rsidR="00246027">
        <w:rPr>
          <w:rFonts w:ascii="Times New Roman" w:eastAsia="Times New Roman" w:hAnsi="Times New Roman" w:cs="Times New Roman"/>
          <w:sz w:val="24"/>
          <w:szCs w:val="24"/>
        </w:rPr>
        <w:t xml:space="preserve">jer </w:t>
      </w:r>
      <w:r>
        <w:rPr>
          <w:rFonts w:ascii="Times New Roman" w:eastAsia="Times New Roman" w:hAnsi="Times New Roman" w:cs="Times New Roman"/>
          <w:sz w:val="24"/>
          <w:szCs w:val="24"/>
        </w:rPr>
        <w:t xml:space="preserve">je ovaj prostor prepoznatljiv po razvitku djelatnosti s visokim tehnologijama. Potrebno je ulagati dodatan napor kako bi se stvorilo održivo i konkurentno gospodarstvo. </w:t>
      </w:r>
      <w:r w:rsidR="00956AAB">
        <w:rPr>
          <w:rFonts w:ascii="Times New Roman" w:eastAsia="Times New Roman" w:hAnsi="Times New Roman" w:cs="Times New Roman"/>
          <w:sz w:val="24"/>
          <w:szCs w:val="24"/>
        </w:rPr>
        <w:t>Na UP-u Čakovec postoje poslovne</w:t>
      </w:r>
      <w:r>
        <w:rPr>
          <w:rFonts w:ascii="Times New Roman" w:eastAsia="Times New Roman" w:hAnsi="Times New Roman" w:cs="Times New Roman"/>
          <w:sz w:val="24"/>
          <w:szCs w:val="24"/>
        </w:rPr>
        <w:t xml:space="preserve"> zon</w:t>
      </w:r>
      <w:r w:rsidR="00956AA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koje su većinom aktivne te koje imaju potpuno izgrađenu infrastrukturu. Te poslovne zone čine se povoljnijima za poduzetničke investicije zbog povlastica koje nude određene jedinice lokalne samouprave. U Međimurskoj županiji najvećim dijelom se gospodarstvo temelji na prerađivačkoj industriji od kojih se ističu metaloprerađivačka, tekstilna i odjevna, drvoprerađivačka i prehrambena industrija. Potreba u ovim industrijama je</w:t>
      </w:r>
      <w:r w:rsidR="006012DE">
        <w:rPr>
          <w:rFonts w:ascii="Times New Roman" w:eastAsia="Times New Roman" w:hAnsi="Times New Roman" w:cs="Times New Roman"/>
          <w:sz w:val="24"/>
          <w:szCs w:val="24"/>
        </w:rPr>
        <w:t>st</w:t>
      </w:r>
      <w:r>
        <w:rPr>
          <w:rFonts w:ascii="Times New Roman" w:eastAsia="Times New Roman" w:hAnsi="Times New Roman" w:cs="Times New Roman"/>
          <w:sz w:val="24"/>
          <w:szCs w:val="24"/>
        </w:rPr>
        <w:t xml:space="preserve"> </w:t>
      </w:r>
      <w:r w:rsidR="006012DE">
        <w:rPr>
          <w:rFonts w:ascii="Times New Roman" w:eastAsia="Times New Roman" w:hAnsi="Times New Roman" w:cs="Times New Roman"/>
          <w:sz w:val="24"/>
          <w:szCs w:val="24"/>
        </w:rPr>
        <w:t>pronalaženje</w:t>
      </w:r>
      <w:r>
        <w:rPr>
          <w:rFonts w:ascii="Times New Roman" w:eastAsia="Times New Roman" w:hAnsi="Times New Roman" w:cs="Times New Roman"/>
          <w:sz w:val="24"/>
          <w:szCs w:val="24"/>
        </w:rPr>
        <w:t xml:space="preserve"> načina kako unaprijediti </w:t>
      </w:r>
      <w:r w:rsidR="006012DE">
        <w:rPr>
          <w:rFonts w:ascii="Times New Roman" w:eastAsia="Times New Roman" w:hAnsi="Times New Roman" w:cs="Times New Roman"/>
          <w:sz w:val="24"/>
          <w:szCs w:val="24"/>
        </w:rPr>
        <w:t>takve</w:t>
      </w:r>
      <w:r>
        <w:rPr>
          <w:rFonts w:ascii="Times New Roman" w:eastAsia="Times New Roman" w:hAnsi="Times New Roman" w:cs="Times New Roman"/>
          <w:sz w:val="24"/>
          <w:szCs w:val="24"/>
        </w:rPr>
        <w:t xml:space="preserve"> radno intenzivne industrije s često niskim plaćama. Kako bi gospodarstvo s ovog područja moglo ostati konkurentno, kao i u svim područjima, potreb</w:t>
      </w:r>
      <w:r w:rsidR="006012DE">
        <w:rPr>
          <w:rFonts w:ascii="Times New Roman" w:eastAsia="Times New Roman" w:hAnsi="Times New Roman" w:cs="Times New Roman"/>
          <w:sz w:val="24"/>
          <w:szCs w:val="24"/>
        </w:rPr>
        <w:t xml:space="preserve">no je daljnje </w:t>
      </w:r>
      <w:r>
        <w:rPr>
          <w:rFonts w:ascii="Times New Roman" w:eastAsia="Times New Roman" w:hAnsi="Times New Roman" w:cs="Times New Roman"/>
          <w:sz w:val="24"/>
          <w:szCs w:val="24"/>
        </w:rPr>
        <w:t xml:space="preserve">praćenje trendova </w:t>
      </w:r>
      <w:r w:rsidR="006012DE">
        <w:rPr>
          <w:rFonts w:ascii="Times New Roman" w:eastAsia="Times New Roman" w:hAnsi="Times New Roman" w:cs="Times New Roman"/>
          <w:sz w:val="24"/>
          <w:szCs w:val="24"/>
        </w:rPr>
        <w:t>i održavanje koraka s vremenom</w:t>
      </w:r>
      <w:r>
        <w:rPr>
          <w:rFonts w:ascii="Times New Roman" w:eastAsia="Times New Roman" w:hAnsi="Times New Roman" w:cs="Times New Roman"/>
          <w:sz w:val="24"/>
          <w:szCs w:val="24"/>
        </w:rPr>
        <w:t>. Upravo zato se ovdje želi naglasiti i potreba za razvojem poduzetničke potporne infrastrukture s ciljem digitalne i zelene tranzicije gospodarstva. UP Čakovec na dobrom je geografskom području što mu daje brojne mogućnosti kada je u pitanju gospodarstvo. Dobar strateški položaj omogućuje gospodarstvu da najvećim dijelom bude okrenuto izvozu.</w:t>
      </w:r>
    </w:p>
    <w:p w14:paraId="55878584" w14:textId="6FC137FF"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Potreba je ovog kraja prepoznati prioritet razvoja turističke infrastrukture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kako bi se statistički podaci o malom broju dana zadržavanja turista mogla promijeniti. UP Čakovec krase brojne prirodne ljepote i drugi turistički proizvodi i događaji koji se mogu posjetiti cijele godine, a posjećuju ih građani iz cijele Republike Hrvatske. UP Čakovec ima sve potrebne predispozicije za razvoj turističke infrastrukture, a ključne potrebe koje iz toga proizlaze </w:t>
      </w:r>
      <w:r w:rsidR="00EA56E9">
        <w:rPr>
          <w:rFonts w:ascii="Times New Roman" w:eastAsia="Times New Roman" w:hAnsi="Times New Roman" w:cs="Times New Roman"/>
          <w:sz w:val="24"/>
          <w:szCs w:val="24"/>
        </w:rPr>
        <w:t>odnose se na poticaj</w:t>
      </w:r>
      <w:r>
        <w:rPr>
          <w:rFonts w:ascii="Times New Roman" w:eastAsia="Times New Roman" w:hAnsi="Times New Roman" w:cs="Times New Roman"/>
          <w:sz w:val="24"/>
          <w:szCs w:val="24"/>
        </w:rPr>
        <w:t xml:space="preserve"> razvoj</w:t>
      </w:r>
      <w:r w:rsidR="00EA56E9">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rekreativnog i sportskog turizma uz povezivanje cijelog urbanog područja biciklističkim stazama, </w:t>
      </w:r>
      <w:r w:rsidR="003431AA">
        <w:rPr>
          <w:rFonts w:ascii="Times New Roman" w:eastAsia="Times New Roman" w:hAnsi="Times New Roman" w:cs="Times New Roman"/>
          <w:sz w:val="24"/>
          <w:szCs w:val="24"/>
        </w:rPr>
        <w:t>poticanje</w:t>
      </w:r>
      <w:r>
        <w:rPr>
          <w:rFonts w:ascii="Times New Roman" w:eastAsia="Times New Roman" w:hAnsi="Times New Roman" w:cs="Times New Roman"/>
          <w:sz w:val="24"/>
          <w:szCs w:val="24"/>
        </w:rPr>
        <w:t xml:space="preserve"> zelen</w:t>
      </w:r>
      <w:r w:rsidR="003431AA">
        <w:rPr>
          <w:rFonts w:ascii="Times New Roman" w:eastAsia="Times New Roman" w:hAnsi="Times New Roman" w:cs="Times New Roman"/>
          <w:sz w:val="24"/>
          <w:szCs w:val="24"/>
        </w:rPr>
        <w:t>og</w:t>
      </w:r>
      <w:r>
        <w:rPr>
          <w:rFonts w:ascii="Times New Roman" w:eastAsia="Times New Roman" w:hAnsi="Times New Roman" w:cs="Times New Roman"/>
          <w:sz w:val="24"/>
          <w:szCs w:val="24"/>
        </w:rPr>
        <w:t xml:space="preserve"> </w:t>
      </w:r>
      <w:r w:rsidR="003431AA">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seosk</w:t>
      </w:r>
      <w:r w:rsidR="003431AA">
        <w:rPr>
          <w:rFonts w:ascii="Times New Roman" w:eastAsia="Times New Roman" w:hAnsi="Times New Roman" w:cs="Times New Roman"/>
          <w:sz w:val="24"/>
          <w:szCs w:val="24"/>
        </w:rPr>
        <w:t>og</w:t>
      </w:r>
      <w:r>
        <w:rPr>
          <w:rFonts w:ascii="Times New Roman" w:eastAsia="Times New Roman" w:hAnsi="Times New Roman" w:cs="Times New Roman"/>
          <w:sz w:val="24"/>
          <w:szCs w:val="24"/>
        </w:rPr>
        <w:t xml:space="preserve"> turiz</w:t>
      </w:r>
      <w:r w:rsidR="003431AA">
        <w:rPr>
          <w:rFonts w:ascii="Times New Roman" w:eastAsia="Times New Roman" w:hAnsi="Times New Roman" w:cs="Times New Roman"/>
          <w:sz w:val="24"/>
          <w:szCs w:val="24"/>
        </w:rPr>
        <w:t>ma</w:t>
      </w:r>
      <w:r>
        <w:rPr>
          <w:rFonts w:ascii="Times New Roman" w:eastAsia="Times New Roman" w:hAnsi="Times New Roman" w:cs="Times New Roman"/>
          <w:sz w:val="24"/>
          <w:szCs w:val="24"/>
        </w:rPr>
        <w:t xml:space="preserve"> povezan</w:t>
      </w:r>
      <w:r w:rsidR="003431AA">
        <w:rPr>
          <w:rFonts w:ascii="Times New Roman" w:eastAsia="Times New Roman" w:hAnsi="Times New Roman" w:cs="Times New Roman"/>
          <w:sz w:val="24"/>
          <w:szCs w:val="24"/>
        </w:rPr>
        <w:t>og</w:t>
      </w:r>
      <w:r>
        <w:rPr>
          <w:rFonts w:ascii="Times New Roman" w:eastAsia="Times New Roman" w:hAnsi="Times New Roman" w:cs="Times New Roman"/>
          <w:sz w:val="24"/>
          <w:szCs w:val="24"/>
        </w:rPr>
        <w:t xml:space="preserve"> uz postojeće OPG-ove</w:t>
      </w:r>
      <w:r w:rsidR="003431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kako bi se uz to poticao i razvoj korištenja lokalnih proizvoda. Na to se nadovezuje podizanje smještajnih kapaciteta i standarda postojećih smještajnih objekata na ovom području te poticanje aktivnosti koje se odnose na dostupnost turističkih usluga tijekom cijele godine. Za ovakve potrebe veže se i potreba dostatnih financijskih sredstava, </w:t>
      </w:r>
      <w:r w:rsidR="00F95D93">
        <w:rPr>
          <w:rFonts w:ascii="Times New Roman" w:eastAsia="Times New Roman" w:hAnsi="Times New Roman" w:cs="Times New Roman"/>
          <w:sz w:val="24"/>
          <w:szCs w:val="24"/>
        </w:rPr>
        <w:t>pa</w:t>
      </w:r>
      <w:r>
        <w:rPr>
          <w:rFonts w:ascii="Times New Roman" w:eastAsia="Times New Roman" w:hAnsi="Times New Roman" w:cs="Times New Roman"/>
          <w:sz w:val="24"/>
          <w:szCs w:val="24"/>
        </w:rPr>
        <w:t xml:space="preserve"> je potrebno osmisliti financijski plan potpore razvoja turizma na ovom području.</w:t>
      </w:r>
    </w:p>
    <w:p w14:paraId="4B19ED52" w14:textId="491A38A3" w:rsidR="00817795"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skladu s problemima</w:t>
      </w:r>
      <w:r w:rsidR="00F95D93">
        <w:rPr>
          <w:rFonts w:ascii="Times New Roman" w:eastAsia="Times New Roman" w:hAnsi="Times New Roman" w:cs="Times New Roman"/>
          <w:sz w:val="24"/>
          <w:szCs w:val="24"/>
        </w:rPr>
        <w:t xml:space="preserve"> u poljoprivredi ističu se potrebe za</w:t>
      </w:r>
      <w:r>
        <w:rPr>
          <w:rFonts w:ascii="Times New Roman" w:eastAsia="Times New Roman" w:hAnsi="Times New Roman" w:cs="Times New Roman"/>
          <w:sz w:val="24"/>
          <w:szCs w:val="24"/>
        </w:rPr>
        <w:t xml:space="preserve"> okrupnjivanje</w:t>
      </w:r>
      <w:r w:rsidR="00F95D9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zemljišnih posjeda, potica</w:t>
      </w:r>
      <w:r w:rsidR="00F95D93">
        <w:rPr>
          <w:rFonts w:ascii="Times New Roman" w:eastAsia="Times New Roman" w:hAnsi="Times New Roman" w:cs="Times New Roman"/>
          <w:sz w:val="24"/>
          <w:szCs w:val="24"/>
        </w:rPr>
        <w:t>njem</w:t>
      </w:r>
      <w:r>
        <w:rPr>
          <w:rFonts w:ascii="Times New Roman" w:eastAsia="Times New Roman" w:hAnsi="Times New Roman" w:cs="Times New Roman"/>
          <w:sz w:val="24"/>
          <w:szCs w:val="24"/>
        </w:rPr>
        <w:t xml:space="preserve"> primjen</w:t>
      </w:r>
      <w:r w:rsidR="00F95D9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modernih rješenja u proizvodnji i preradi, te potica</w:t>
      </w:r>
      <w:r w:rsidR="00F95D93">
        <w:rPr>
          <w:rFonts w:ascii="Times New Roman" w:eastAsia="Times New Roman" w:hAnsi="Times New Roman" w:cs="Times New Roman"/>
          <w:sz w:val="24"/>
          <w:szCs w:val="24"/>
        </w:rPr>
        <w:t>njem</w:t>
      </w:r>
      <w:r>
        <w:rPr>
          <w:rFonts w:ascii="Times New Roman" w:eastAsia="Times New Roman" w:hAnsi="Times New Roman" w:cs="Times New Roman"/>
          <w:sz w:val="24"/>
          <w:szCs w:val="24"/>
        </w:rPr>
        <w:t xml:space="preserve"> diverzifikaci</w:t>
      </w:r>
      <w:r w:rsidR="00F95D93">
        <w:rPr>
          <w:rFonts w:ascii="Times New Roman" w:eastAsia="Times New Roman" w:hAnsi="Times New Roman" w:cs="Times New Roman"/>
          <w:sz w:val="24"/>
          <w:szCs w:val="24"/>
        </w:rPr>
        <w:t>je</w:t>
      </w:r>
      <w:r>
        <w:rPr>
          <w:rFonts w:ascii="Times New Roman" w:eastAsia="Times New Roman" w:hAnsi="Times New Roman" w:cs="Times New Roman"/>
          <w:sz w:val="24"/>
          <w:szCs w:val="24"/>
        </w:rPr>
        <w:t xml:space="preserve"> i prerad</w:t>
      </w:r>
      <w:r w:rsidR="00F95D9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Nadalje, potrebno je poticati poljoprivrednike proizvođače i prerađivače na udruživanja kako bi postigli bolju konkurentnost na tržištu te poticati veća ulaganja u promociju specifičnih proizvoda </w:t>
      </w:r>
      <w:r w:rsidR="002C30C5">
        <w:rPr>
          <w:rFonts w:ascii="Times New Roman" w:eastAsia="Times New Roman" w:hAnsi="Times New Roman" w:cs="Times New Roman"/>
          <w:sz w:val="24"/>
          <w:szCs w:val="24"/>
        </w:rPr>
        <w:t>ovoga područja</w:t>
      </w:r>
      <w:r>
        <w:rPr>
          <w:rFonts w:ascii="Times New Roman" w:eastAsia="Times New Roman" w:hAnsi="Times New Roman" w:cs="Times New Roman"/>
          <w:sz w:val="24"/>
          <w:szCs w:val="24"/>
        </w:rPr>
        <w:t>.</w:t>
      </w:r>
    </w:p>
    <w:p w14:paraId="7C407C77" w14:textId="77777777" w:rsidR="00EC0B94" w:rsidRDefault="00EC0B94" w:rsidP="00817795">
      <w:pPr>
        <w:spacing w:before="240" w:after="240" w:line="360" w:lineRule="auto"/>
        <w:jc w:val="both"/>
        <w:rPr>
          <w:rFonts w:ascii="Times New Roman" w:eastAsia="Times New Roman" w:hAnsi="Times New Roman" w:cs="Times New Roman"/>
          <w:sz w:val="24"/>
          <w:szCs w:val="24"/>
        </w:rPr>
      </w:pPr>
    </w:p>
    <w:p w14:paraId="3CB250DC" w14:textId="77777777" w:rsidR="00817795" w:rsidRPr="00EC0B94" w:rsidRDefault="00817795" w:rsidP="00817795">
      <w:pPr>
        <w:spacing w:before="240" w:after="240" w:line="360" w:lineRule="auto"/>
        <w:jc w:val="both"/>
        <w:rPr>
          <w:rFonts w:ascii="Times New Roman" w:eastAsia="Times New Roman" w:hAnsi="Times New Roman" w:cs="Times New Roman"/>
          <w:b/>
          <w:sz w:val="24"/>
          <w:szCs w:val="24"/>
          <w:u w:val="single"/>
        </w:rPr>
      </w:pPr>
      <w:r w:rsidRPr="00EC0B94">
        <w:rPr>
          <w:rFonts w:ascii="Times New Roman" w:eastAsia="Times New Roman" w:hAnsi="Times New Roman" w:cs="Times New Roman"/>
          <w:b/>
          <w:sz w:val="24"/>
          <w:szCs w:val="24"/>
          <w:u w:val="single"/>
        </w:rPr>
        <w:t>Potencijali</w:t>
      </w:r>
    </w:p>
    <w:p w14:paraId="1FD4DB3F" w14:textId="1F9D0F65" w:rsidR="00817795" w:rsidRPr="00015776" w:rsidRDefault="00817795" w:rsidP="00817795">
      <w:pPr>
        <w:spacing w:before="240" w:after="24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Ključni potencijali u području gospodarstva primarno su vezani za razvoj turističke infrastrukture te povećanj</w:t>
      </w:r>
      <w:r w:rsidR="002C30C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prepoznatljivosti ovog kraja kroz razvoj </w:t>
      </w:r>
      <w:r w:rsidR="00D23CD0">
        <w:rPr>
          <w:rFonts w:ascii="Times New Roman" w:eastAsia="Times New Roman" w:hAnsi="Times New Roman" w:cs="Times New Roman"/>
          <w:sz w:val="24"/>
          <w:szCs w:val="24"/>
        </w:rPr>
        <w:t>posebnih oblika turizma.</w:t>
      </w:r>
      <w:r>
        <w:rPr>
          <w:rFonts w:ascii="Times New Roman" w:eastAsia="Times New Roman" w:hAnsi="Times New Roman" w:cs="Times New Roman"/>
          <w:sz w:val="24"/>
          <w:szCs w:val="24"/>
        </w:rPr>
        <w:t xml:space="preserve"> Statistički podaci govore kako je prosječno zadržavanje turista na ovom području 2 dana čime je vidljivo kako je razvijen takozvani „vikend turizam“</w:t>
      </w:r>
      <w:r w:rsidR="00D23C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dok </w:t>
      </w:r>
      <w:r w:rsidR="00D23CD0">
        <w:rPr>
          <w:rFonts w:ascii="Times New Roman" w:eastAsia="Times New Roman" w:hAnsi="Times New Roman" w:cs="Times New Roman"/>
          <w:sz w:val="24"/>
          <w:szCs w:val="24"/>
        </w:rPr>
        <w:t>postoji</w:t>
      </w:r>
      <w:r>
        <w:rPr>
          <w:rFonts w:ascii="Times New Roman" w:eastAsia="Times New Roman" w:hAnsi="Times New Roman" w:cs="Times New Roman"/>
          <w:sz w:val="24"/>
          <w:szCs w:val="24"/>
        </w:rPr>
        <w:t xml:space="preserve"> potencijal za puno više. </w:t>
      </w:r>
      <w:r w:rsidR="00D23CD0">
        <w:rPr>
          <w:rFonts w:ascii="Times New Roman" w:eastAsia="Times New Roman" w:hAnsi="Times New Roman" w:cs="Times New Roman"/>
          <w:sz w:val="24"/>
          <w:szCs w:val="24"/>
        </w:rPr>
        <w:t>Grad Čakovec</w:t>
      </w:r>
      <w:r>
        <w:rPr>
          <w:rFonts w:ascii="Times New Roman" w:eastAsia="Times New Roman" w:hAnsi="Times New Roman" w:cs="Times New Roman"/>
          <w:sz w:val="24"/>
          <w:szCs w:val="24"/>
        </w:rPr>
        <w:t xml:space="preserve"> ima velik broj </w:t>
      </w:r>
      <w:r w:rsidR="00B71AE1">
        <w:rPr>
          <w:rFonts w:ascii="Times New Roman" w:eastAsia="Times New Roman" w:hAnsi="Times New Roman" w:cs="Times New Roman"/>
          <w:sz w:val="24"/>
          <w:szCs w:val="24"/>
        </w:rPr>
        <w:t>događanja</w:t>
      </w:r>
      <w:r>
        <w:rPr>
          <w:rFonts w:ascii="Times New Roman" w:eastAsia="Times New Roman" w:hAnsi="Times New Roman" w:cs="Times New Roman"/>
          <w:sz w:val="24"/>
          <w:szCs w:val="24"/>
        </w:rPr>
        <w:t xml:space="preserve"> od kojih su brojne posjećene od strane domaćih i stranih turista. Ističu se Međimurski fašnik, Dan Grada Čakovca, Antunovsko proštenje, Porcijunkulovo, Jesen u gradu Zrinskih i Advent u gradu Zrinskih. Manifestacije su raspoređene tako da se događaju preko cijele godine čime su pokriveni različiti kulturni i društveni događaji. Turistička zajednica </w:t>
      </w:r>
      <w:r w:rsidR="00304136">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rada Čakovca zadužena je za organizaciju i provedbu ovih manifestacija. U Nedelišću tu ulogu preuzima Turistička zajednica </w:t>
      </w:r>
      <w:r w:rsidR="00304136">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pćine Nedelišće. Općina Nedelišće obiluje prirodnom i kulturnom baštinom poput izrađene prve tiskare, a mjesto je povezano i s obitelji Zrinski čime se posebno ponose. S obzirom na to da je ovo mjesto prepoznato po nekoliko specifičnih stvari, među kojima je i izrada predmeta od „luščija“, ovdje postoje dakako potencijali u razvoju turizma i manifestacija kroz promoviranje </w:t>
      </w:r>
      <w:r w:rsidR="000A0066">
        <w:rPr>
          <w:rFonts w:ascii="Times New Roman" w:eastAsia="Times New Roman" w:hAnsi="Times New Roman" w:cs="Times New Roman"/>
          <w:sz w:val="24"/>
          <w:szCs w:val="24"/>
        </w:rPr>
        <w:t>specifičnosti područja</w:t>
      </w:r>
      <w:r>
        <w:rPr>
          <w:rFonts w:ascii="Times New Roman" w:eastAsia="Times New Roman" w:hAnsi="Times New Roman" w:cs="Times New Roman"/>
          <w:sz w:val="24"/>
          <w:szCs w:val="24"/>
        </w:rPr>
        <w:t xml:space="preserve">. </w:t>
      </w:r>
      <w:r w:rsidRPr="00015776">
        <w:rPr>
          <w:rFonts w:ascii="Times New Roman" w:eastAsia="Times New Roman" w:hAnsi="Times New Roman" w:cs="Times New Roman"/>
          <w:color w:val="000000" w:themeColor="text1"/>
          <w:sz w:val="24"/>
          <w:szCs w:val="24"/>
        </w:rPr>
        <w:t>Nadalje</w:t>
      </w:r>
      <w:r w:rsidR="000A0066">
        <w:rPr>
          <w:rFonts w:ascii="Times New Roman" w:eastAsia="Times New Roman" w:hAnsi="Times New Roman" w:cs="Times New Roman"/>
          <w:color w:val="000000" w:themeColor="text1"/>
          <w:sz w:val="24"/>
          <w:szCs w:val="24"/>
        </w:rPr>
        <w:t>,</w:t>
      </w:r>
      <w:r w:rsidRPr="00015776">
        <w:rPr>
          <w:rFonts w:ascii="Times New Roman" w:eastAsia="Times New Roman" w:hAnsi="Times New Roman" w:cs="Times New Roman"/>
          <w:color w:val="000000" w:themeColor="text1"/>
          <w:sz w:val="24"/>
          <w:szCs w:val="24"/>
        </w:rPr>
        <w:t xml:space="preserve"> gledajući smještajne kapacitete u preostalim općinama u UP Čakovec vidljivo je kako Općina Pribislavec nema smještajnih kapaciteta, a općinama Šenkovec i Strahoninec je bavljenje turizmom tek u planu. </w:t>
      </w:r>
      <w:r w:rsidR="000A0066">
        <w:rPr>
          <w:rFonts w:ascii="Times New Roman" w:eastAsia="Times New Roman" w:hAnsi="Times New Roman" w:cs="Times New Roman"/>
          <w:color w:val="000000" w:themeColor="text1"/>
          <w:sz w:val="24"/>
          <w:szCs w:val="24"/>
        </w:rPr>
        <w:t>Postoje i potencijali za</w:t>
      </w:r>
      <w:r w:rsidRPr="00015776">
        <w:rPr>
          <w:rFonts w:ascii="Times New Roman" w:eastAsia="Times New Roman" w:hAnsi="Times New Roman" w:cs="Times New Roman"/>
          <w:color w:val="000000" w:themeColor="text1"/>
          <w:sz w:val="24"/>
          <w:szCs w:val="24"/>
        </w:rPr>
        <w:t xml:space="preserve"> bavljenj</w:t>
      </w:r>
      <w:r w:rsidR="000A0066">
        <w:rPr>
          <w:rFonts w:ascii="Times New Roman" w:eastAsia="Times New Roman" w:hAnsi="Times New Roman" w:cs="Times New Roman"/>
          <w:color w:val="000000" w:themeColor="text1"/>
          <w:sz w:val="24"/>
          <w:szCs w:val="24"/>
        </w:rPr>
        <w:t>e</w:t>
      </w:r>
      <w:r w:rsidRPr="00015776">
        <w:rPr>
          <w:rFonts w:ascii="Times New Roman" w:eastAsia="Times New Roman" w:hAnsi="Times New Roman" w:cs="Times New Roman"/>
          <w:color w:val="000000" w:themeColor="text1"/>
          <w:sz w:val="24"/>
          <w:szCs w:val="24"/>
        </w:rPr>
        <w:t xml:space="preserve"> sportsko</w:t>
      </w:r>
      <w:r w:rsidR="000A0066">
        <w:rPr>
          <w:rFonts w:ascii="Times New Roman" w:eastAsia="Times New Roman" w:hAnsi="Times New Roman" w:cs="Times New Roman"/>
          <w:color w:val="000000" w:themeColor="text1"/>
          <w:sz w:val="24"/>
          <w:szCs w:val="24"/>
        </w:rPr>
        <w:t>-</w:t>
      </w:r>
      <w:r w:rsidRPr="00015776">
        <w:rPr>
          <w:rFonts w:ascii="Times New Roman" w:eastAsia="Times New Roman" w:hAnsi="Times New Roman" w:cs="Times New Roman"/>
          <w:color w:val="000000" w:themeColor="text1"/>
          <w:sz w:val="24"/>
          <w:szCs w:val="24"/>
        </w:rPr>
        <w:t>rekreacijskim turizmom vezanim uz aerodrom u Pribislavcu ili pak arheološkim turizmom u Šenkovcu zbog Pavlinskog samostana sv. Jelene, lokaliteta Čestinka i Puta Zrinskih koji vodi od starog grada Čakovca do kapele sv. Jelene.</w:t>
      </w:r>
    </w:p>
    <w:p w14:paraId="43EBB2C3" w14:textId="38F31526" w:rsidR="00817795" w:rsidRPr="00015776" w:rsidRDefault="00817795" w:rsidP="00817795">
      <w:pPr>
        <w:spacing w:before="240" w:after="240" w:line="360" w:lineRule="auto"/>
        <w:ind w:left="360"/>
        <w:jc w:val="both"/>
        <w:rPr>
          <w:rFonts w:ascii="Times New Roman" w:eastAsia="Times New Roman" w:hAnsi="Times New Roman" w:cs="Times New Roman"/>
          <w:color w:val="000000" w:themeColor="text1"/>
          <w:sz w:val="24"/>
          <w:szCs w:val="24"/>
        </w:rPr>
      </w:pPr>
      <w:r w:rsidRPr="00015776">
        <w:rPr>
          <w:rFonts w:ascii="Times New Roman" w:eastAsia="Times New Roman" w:hAnsi="Times New Roman" w:cs="Times New Roman"/>
          <w:color w:val="000000" w:themeColor="text1"/>
          <w:sz w:val="24"/>
          <w:szCs w:val="24"/>
        </w:rPr>
        <w:t>-</w:t>
      </w:r>
      <w:r w:rsidRPr="00015776">
        <w:rPr>
          <w:rFonts w:ascii="Times New Roman" w:eastAsia="Times New Roman" w:hAnsi="Times New Roman" w:cs="Times New Roman"/>
          <w:color w:val="000000" w:themeColor="text1"/>
          <w:sz w:val="14"/>
          <w:szCs w:val="14"/>
        </w:rPr>
        <w:t xml:space="preserve">        </w:t>
      </w:r>
      <w:r w:rsidRPr="00015776">
        <w:rPr>
          <w:rFonts w:ascii="Times New Roman" w:eastAsia="Times New Roman" w:hAnsi="Times New Roman" w:cs="Times New Roman"/>
          <w:b/>
          <w:color w:val="000000" w:themeColor="text1"/>
          <w:sz w:val="24"/>
          <w:szCs w:val="24"/>
        </w:rPr>
        <w:t>Naglasak:</w:t>
      </w:r>
      <w:r w:rsidRPr="00015776">
        <w:rPr>
          <w:rFonts w:ascii="Times New Roman" w:eastAsia="Times New Roman" w:hAnsi="Times New Roman" w:cs="Times New Roman"/>
          <w:color w:val="000000" w:themeColor="text1"/>
          <w:sz w:val="24"/>
          <w:szCs w:val="24"/>
        </w:rPr>
        <w:t xml:space="preserve"> </w:t>
      </w:r>
      <w:r w:rsidR="003F08BD">
        <w:rPr>
          <w:rFonts w:ascii="Times New Roman" w:eastAsia="Times New Roman" w:hAnsi="Times New Roman" w:cs="Times New Roman"/>
          <w:color w:val="000000" w:themeColor="text1"/>
          <w:sz w:val="24"/>
          <w:szCs w:val="24"/>
        </w:rPr>
        <w:t>proširenje i unaprjeđivanje</w:t>
      </w:r>
      <w:r w:rsidRPr="00015776">
        <w:rPr>
          <w:rFonts w:ascii="Times New Roman" w:eastAsia="Times New Roman" w:hAnsi="Times New Roman" w:cs="Times New Roman"/>
          <w:color w:val="000000" w:themeColor="text1"/>
          <w:sz w:val="24"/>
          <w:szCs w:val="24"/>
        </w:rPr>
        <w:t xml:space="preserve"> postojeće smještajne kapacitete te stvaranje novih, promovirati turistička mjesta i manifestacije cijeloj Hrvatskoj i susjednim zemljama.</w:t>
      </w:r>
    </w:p>
    <w:p w14:paraId="4435C97E" w14:textId="7DB303AB" w:rsidR="00817795" w:rsidRPr="00015776" w:rsidRDefault="00817795" w:rsidP="00817795">
      <w:pPr>
        <w:spacing w:before="240" w:after="240" w:line="360" w:lineRule="auto"/>
        <w:jc w:val="both"/>
        <w:rPr>
          <w:rFonts w:ascii="Times New Roman" w:eastAsia="Times New Roman" w:hAnsi="Times New Roman" w:cs="Times New Roman"/>
          <w:color w:val="000000" w:themeColor="text1"/>
          <w:sz w:val="24"/>
          <w:szCs w:val="24"/>
        </w:rPr>
      </w:pPr>
      <w:r w:rsidRPr="00015776">
        <w:rPr>
          <w:rFonts w:ascii="Times New Roman" w:eastAsia="Times New Roman" w:hAnsi="Times New Roman" w:cs="Times New Roman"/>
          <w:color w:val="000000" w:themeColor="text1"/>
          <w:sz w:val="24"/>
          <w:szCs w:val="24"/>
        </w:rPr>
        <w:t xml:space="preserve">UP Čakovec ima povoljne klimatske i prirodne uvjete za razvoj poljoprivrede što je određenim dijelom već i ispunjeno. Potencijali ovog područja kriju se u povećanju ekološke proizvodnje poljoprivrednih proizvoda te povećanju broja ekoloških proizvođača i poljoprivrednih površina koje bi služile za ekološku proizvodnju. Ekološka proizvodnja podrazumijeva upravljanje poljoprivrednim gospodarstvima na način koji je najbolji mogući za očuvanje okoliša, klime i prirodnih resursa, te primjenu visokih standarda kada su u pitanju životinje čime se postiže i visoka kvaliteta tih proizvoda. Sve je veći broj potrošača ekološki uzgojenih namirnica, te je sve veća potražnja na tržištu za proizvodima koji su proizvedeni uz primjenu prirodnih tvari i procesa. Kroz financiranja putem EU fondova poljoprivrednici imaju mogućnost unaprijediti svoje poslovanje i proizvodnju uz brigu o okolišu kako bi se prilagodili potražnji na tržištu. </w:t>
      </w:r>
      <w:r w:rsidR="0044654B">
        <w:rPr>
          <w:rFonts w:ascii="Times New Roman" w:eastAsia="Times New Roman" w:hAnsi="Times New Roman" w:cs="Times New Roman"/>
          <w:color w:val="000000" w:themeColor="text1"/>
          <w:sz w:val="24"/>
          <w:szCs w:val="24"/>
        </w:rPr>
        <w:t xml:space="preserve">Također, </w:t>
      </w:r>
      <w:r w:rsidRPr="00015776">
        <w:rPr>
          <w:rFonts w:ascii="Times New Roman" w:eastAsia="Times New Roman" w:hAnsi="Times New Roman" w:cs="Times New Roman"/>
          <w:color w:val="000000" w:themeColor="text1"/>
          <w:sz w:val="24"/>
          <w:szCs w:val="24"/>
        </w:rPr>
        <w:t>UP Čakovec posjeduje vodene površine koje mogu biti idealne za uzgoj ribe u komercijalne svrhe. EU fondovi mogli bi biti izvrstan način suočavanja s problemom nedostatnih financijskih sredstava kojima bi se riješilo uređivanje vodenih površina, gradnja potrebnih objekata za preradu te logistička procedura. UP Čakovec je na izvrsnom geografskom području koje bi omogućilo brzu i laku otpremu uzgojene svježe ribe u susjedne zemlje.</w:t>
      </w:r>
    </w:p>
    <w:p w14:paraId="007BDD5A" w14:textId="53D1D9BD" w:rsidR="008B46D1" w:rsidRDefault="00817795" w:rsidP="008B46D1">
      <w:pPr>
        <w:spacing w:before="240" w:after="240" w:line="360" w:lineRule="auto"/>
        <w:ind w:left="360"/>
        <w:jc w:val="both"/>
        <w:rPr>
          <w:rFonts w:ascii="Times New Roman" w:eastAsia="Times New Roman" w:hAnsi="Times New Roman" w:cs="Times New Roman"/>
          <w:color w:val="000000" w:themeColor="text1"/>
          <w:sz w:val="24"/>
          <w:szCs w:val="24"/>
        </w:rPr>
      </w:pPr>
      <w:r w:rsidRPr="00015776">
        <w:rPr>
          <w:rFonts w:ascii="Times New Roman" w:eastAsia="Times New Roman" w:hAnsi="Times New Roman" w:cs="Times New Roman"/>
          <w:color w:val="000000" w:themeColor="text1"/>
          <w:sz w:val="24"/>
          <w:szCs w:val="24"/>
        </w:rPr>
        <w:t>-</w:t>
      </w:r>
      <w:r w:rsidRPr="00015776">
        <w:rPr>
          <w:rFonts w:ascii="Times New Roman" w:eastAsia="Times New Roman" w:hAnsi="Times New Roman" w:cs="Times New Roman"/>
          <w:color w:val="000000" w:themeColor="text1"/>
          <w:sz w:val="14"/>
          <w:szCs w:val="14"/>
        </w:rPr>
        <w:t xml:space="preserve">        </w:t>
      </w:r>
      <w:r w:rsidRPr="00015776">
        <w:rPr>
          <w:rFonts w:ascii="Times New Roman" w:eastAsia="Times New Roman" w:hAnsi="Times New Roman" w:cs="Times New Roman"/>
          <w:b/>
          <w:color w:val="000000" w:themeColor="text1"/>
          <w:sz w:val="24"/>
          <w:szCs w:val="24"/>
        </w:rPr>
        <w:t>Naglasak:</w:t>
      </w:r>
      <w:r w:rsidRPr="00015776">
        <w:rPr>
          <w:rFonts w:ascii="Times New Roman" w:eastAsia="Times New Roman" w:hAnsi="Times New Roman" w:cs="Times New Roman"/>
          <w:color w:val="000000" w:themeColor="text1"/>
          <w:sz w:val="24"/>
          <w:szCs w:val="24"/>
        </w:rPr>
        <w:t xml:space="preserve"> </w:t>
      </w:r>
      <w:r w:rsidR="00796C98">
        <w:rPr>
          <w:rFonts w:ascii="Times New Roman" w:eastAsia="Times New Roman" w:hAnsi="Times New Roman" w:cs="Times New Roman"/>
          <w:color w:val="000000" w:themeColor="text1"/>
          <w:sz w:val="24"/>
          <w:szCs w:val="24"/>
        </w:rPr>
        <w:t>Povećanje</w:t>
      </w:r>
      <w:r w:rsidRPr="00015776">
        <w:rPr>
          <w:rFonts w:ascii="Times New Roman" w:eastAsia="Times New Roman" w:hAnsi="Times New Roman" w:cs="Times New Roman"/>
          <w:color w:val="000000" w:themeColor="text1"/>
          <w:sz w:val="24"/>
          <w:szCs w:val="24"/>
        </w:rPr>
        <w:t xml:space="preserve"> ekološk</w:t>
      </w:r>
      <w:r w:rsidR="00796C98">
        <w:rPr>
          <w:rFonts w:ascii="Times New Roman" w:eastAsia="Times New Roman" w:hAnsi="Times New Roman" w:cs="Times New Roman"/>
          <w:color w:val="000000" w:themeColor="text1"/>
          <w:sz w:val="24"/>
          <w:szCs w:val="24"/>
        </w:rPr>
        <w:t>e</w:t>
      </w:r>
      <w:r w:rsidRPr="00015776">
        <w:rPr>
          <w:rFonts w:ascii="Times New Roman" w:eastAsia="Times New Roman" w:hAnsi="Times New Roman" w:cs="Times New Roman"/>
          <w:color w:val="000000" w:themeColor="text1"/>
          <w:sz w:val="24"/>
          <w:szCs w:val="24"/>
        </w:rPr>
        <w:t xml:space="preserve"> proizvodnj</w:t>
      </w:r>
      <w:r w:rsidR="00796C98">
        <w:rPr>
          <w:rFonts w:ascii="Times New Roman" w:eastAsia="Times New Roman" w:hAnsi="Times New Roman" w:cs="Times New Roman"/>
          <w:color w:val="000000" w:themeColor="text1"/>
          <w:sz w:val="24"/>
          <w:szCs w:val="24"/>
        </w:rPr>
        <w:t>e</w:t>
      </w:r>
      <w:r w:rsidRPr="00015776">
        <w:rPr>
          <w:rFonts w:ascii="Times New Roman" w:eastAsia="Times New Roman" w:hAnsi="Times New Roman" w:cs="Times New Roman"/>
          <w:color w:val="000000" w:themeColor="text1"/>
          <w:sz w:val="24"/>
          <w:szCs w:val="24"/>
        </w:rPr>
        <w:t xml:space="preserve"> radi zadovoljavanja potreba tržišta i zadržavanja konkurentnosti, </w:t>
      </w:r>
      <w:r w:rsidR="00796C98">
        <w:rPr>
          <w:rFonts w:ascii="Times New Roman" w:eastAsia="Times New Roman" w:hAnsi="Times New Roman" w:cs="Times New Roman"/>
          <w:color w:val="000000" w:themeColor="text1"/>
          <w:sz w:val="24"/>
          <w:szCs w:val="24"/>
        </w:rPr>
        <w:t>korištenje</w:t>
      </w:r>
      <w:r w:rsidRPr="00015776">
        <w:rPr>
          <w:rFonts w:ascii="Times New Roman" w:eastAsia="Times New Roman" w:hAnsi="Times New Roman" w:cs="Times New Roman"/>
          <w:color w:val="000000" w:themeColor="text1"/>
          <w:sz w:val="24"/>
          <w:szCs w:val="24"/>
        </w:rPr>
        <w:t xml:space="preserve"> EU fondov</w:t>
      </w:r>
      <w:r w:rsidR="00796C98">
        <w:rPr>
          <w:rFonts w:ascii="Times New Roman" w:eastAsia="Times New Roman" w:hAnsi="Times New Roman" w:cs="Times New Roman"/>
          <w:color w:val="000000" w:themeColor="text1"/>
          <w:sz w:val="24"/>
          <w:szCs w:val="24"/>
        </w:rPr>
        <w:t>a</w:t>
      </w:r>
      <w:r w:rsidRPr="00015776">
        <w:rPr>
          <w:rFonts w:ascii="Times New Roman" w:eastAsia="Times New Roman" w:hAnsi="Times New Roman" w:cs="Times New Roman"/>
          <w:color w:val="000000" w:themeColor="text1"/>
          <w:sz w:val="24"/>
          <w:szCs w:val="24"/>
        </w:rPr>
        <w:t xml:space="preserve"> za unaprjeđenje ekološkog gospodarstva, </w:t>
      </w:r>
      <w:r w:rsidR="00796C98">
        <w:rPr>
          <w:rFonts w:ascii="Times New Roman" w:eastAsia="Times New Roman" w:hAnsi="Times New Roman" w:cs="Times New Roman"/>
          <w:color w:val="000000" w:themeColor="text1"/>
          <w:sz w:val="24"/>
          <w:szCs w:val="24"/>
        </w:rPr>
        <w:t>korištenje</w:t>
      </w:r>
      <w:r w:rsidRPr="00015776">
        <w:rPr>
          <w:rFonts w:ascii="Times New Roman" w:eastAsia="Times New Roman" w:hAnsi="Times New Roman" w:cs="Times New Roman"/>
          <w:color w:val="000000" w:themeColor="text1"/>
          <w:sz w:val="24"/>
          <w:szCs w:val="24"/>
        </w:rPr>
        <w:t xml:space="preserve"> vodene površine za uzgoj ribe u komercijalne svrhe.</w:t>
      </w:r>
    </w:p>
    <w:tbl>
      <w:tblPr>
        <w:tblStyle w:val="Reetkatablice"/>
        <w:tblW w:w="0" w:type="auto"/>
        <w:tblLook w:val="04A0" w:firstRow="1" w:lastRow="0" w:firstColumn="1" w:lastColumn="0" w:noHBand="0" w:noVBand="1"/>
      </w:tblPr>
      <w:tblGrid>
        <w:gridCol w:w="4531"/>
        <w:gridCol w:w="4531"/>
      </w:tblGrid>
      <w:tr w:rsidR="00143823" w:rsidRPr="003D701E" w14:paraId="6D84968E" w14:textId="77777777" w:rsidTr="00796C98">
        <w:tc>
          <w:tcPr>
            <w:tcW w:w="4531" w:type="dxa"/>
            <w:shd w:val="clear" w:color="auto" w:fill="FF0000"/>
          </w:tcPr>
          <w:p w14:paraId="1CE03132" w14:textId="5381CC9D" w:rsidR="00143823" w:rsidRPr="003D701E" w:rsidRDefault="00796C98" w:rsidP="004C6CC0">
            <w:pPr>
              <w:jc w:val="center"/>
              <w:rPr>
                <w:rFonts w:ascii="Times New Roman" w:hAnsi="Times New Roman" w:cs="Times New Roman"/>
                <w:b/>
                <w:sz w:val="24"/>
                <w:szCs w:val="24"/>
              </w:rPr>
            </w:pPr>
            <w:r>
              <w:rPr>
                <w:rFonts w:ascii="Times New Roman" w:hAnsi="Times New Roman" w:cs="Times New Roman"/>
                <w:b/>
                <w:sz w:val="24"/>
                <w:szCs w:val="24"/>
              </w:rPr>
              <w:t>POTREBE</w:t>
            </w:r>
          </w:p>
          <w:p w14:paraId="5FCC1292" w14:textId="77777777" w:rsidR="00143823" w:rsidRDefault="00143823" w:rsidP="004C6CC0">
            <w:pPr>
              <w:jc w:val="center"/>
              <w:rPr>
                <w:rFonts w:ascii="Times New Roman" w:hAnsi="Times New Roman" w:cs="Times New Roman"/>
                <w:sz w:val="24"/>
                <w:szCs w:val="24"/>
              </w:rPr>
            </w:pPr>
          </w:p>
        </w:tc>
        <w:tc>
          <w:tcPr>
            <w:tcW w:w="4531" w:type="dxa"/>
            <w:shd w:val="clear" w:color="auto" w:fill="92D050"/>
          </w:tcPr>
          <w:p w14:paraId="32F148DA" w14:textId="59250523" w:rsidR="00143823" w:rsidRPr="003D701E" w:rsidRDefault="00796C98" w:rsidP="004C6CC0">
            <w:pPr>
              <w:jc w:val="center"/>
              <w:rPr>
                <w:rFonts w:ascii="Times New Roman" w:hAnsi="Times New Roman" w:cs="Times New Roman"/>
                <w:b/>
                <w:sz w:val="24"/>
                <w:szCs w:val="24"/>
              </w:rPr>
            </w:pPr>
            <w:r>
              <w:rPr>
                <w:rFonts w:ascii="Times New Roman" w:hAnsi="Times New Roman" w:cs="Times New Roman"/>
                <w:b/>
                <w:sz w:val="24"/>
                <w:szCs w:val="24"/>
              </w:rPr>
              <w:t>POTENCIJALI</w:t>
            </w:r>
          </w:p>
        </w:tc>
      </w:tr>
      <w:tr w:rsidR="00143823" w:rsidRPr="0054677C" w14:paraId="4422FACF" w14:textId="77777777" w:rsidTr="004C6CC0">
        <w:tc>
          <w:tcPr>
            <w:tcW w:w="4531" w:type="dxa"/>
          </w:tcPr>
          <w:p w14:paraId="1290AABE" w14:textId="77777777" w:rsidR="00143823" w:rsidRDefault="00143823"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P</w:t>
            </w:r>
            <w:r w:rsidRPr="00DD4FBC">
              <w:rPr>
                <w:rFonts w:ascii="Times New Roman" w:hAnsi="Times New Roman" w:cs="Times New Roman"/>
                <w:sz w:val="24"/>
                <w:szCs w:val="24"/>
              </w:rPr>
              <w:t>oticanje daljnje digitalizacije i inovacija</w:t>
            </w:r>
          </w:p>
          <w:p w14:paraId="52F2F6E4" w14:textId="77777777" w:rsidR="00143823" w:rsidRPr="00523ECF" w:rsidRDefault="00143823" w:rsidP="004C6CC0">
            <w:pPr>
              <w:pStyle w:val="Odlomakpopisa"/>
              <w:rPr>
                <w:rFonts w:ascii="Times New Roman" w:hAnsi="Times New Roman" w:cs="Times New Roman"/>
                <w:sz w:val="24"/>
                <w:szCs w:val="24"/>
              </w:rPr>
            </w:pPr>
          </w:p>
        </w:tc>
        <w:tc>
          <w:tcPr>
            <w:tcW w:w="4531" w:type="dxa"/>
          </w:tcPr>
          <w:p w14:paraId="4DF667B0" w14:textId="6877D15E" w:rsidR="00143823" w:rsidRPr="0054677C" w:rsidRDefault="00796C98" w:rsidP="00143823">
            <w:pPr>
              <w:pStyle w:val="Odlomakpopisa"/>
              <w:numPr>
                <w:ilvl w:val="0"/>
                <w:numId w:val="21"/>
              </w:numPr>
              <w:rPr>
                <w:rFonts w:ascii="Times New Roman" w:hAnsi="Times New Roman" w:cs="Times New Roman"/>
                <w:sz w:val="24"/>
                <w:szCs w:val="24"/>
              </w:rPr>
            </w:pPr>
            <w:r>
              <w:rPr>
                <w:rFonts w:ascii="Times New Roman" w:eastAsia="Times New Roman" w:hAnsi="Times New Roman" w:cs="Times New Roman"/>
                <w:sz w:val="24"/>
                <w:szCs w:val="24"/>
              </w:rPr>
              <w:t>Poslovne zone</w:t>
            </w:r>
            <w:r w:rsidR="00143823" w:rsidRPr="0054677C">
              <w:rPr>
                <w:rFonts w:ascii="Times New Roman" w:eastAsia="Times New Roman" w:hAnsi="Times New Roman" w:cs="Times New Roman"/>
                <w:sz w:val="24"/>
                <w:szCs w:val="24"/>
              </w:rPr>
              <w:t xml:space="preserve"> koje imaju potpuno izgrađenu infrastrukturu</w:t>
            </w:r>
          </w:p>
          <w:p w14:paraId="00F4A322" w14:textId="77777777" w:rsidR="00143823" w:rsidRPr="0054677C" w:rsidRDefault="00143823" w:rsidP="00143823">
            <w:pPr>
              <w:pStyle w:val="Odlomakpopisa"/>
              <w:numPr>
                <w:ilvl w:val="0"/>
                <w:numId w:val="21"/>
              </w:numPr>
              <w:rPr>
                <w:rFonts w:ascii="Times New Roman" w:hAnsi="Times New Roman" w:cs="Times New Roman"/>
                <w:sz w:val="24"/>
                <w:szCs w:val="24"/>
              </w:rPr>
            </w:pPr>
            <w:r>
              <w:rPr>
                <w:rFonts w:ascii="Times New Roman" w:eastAsia="Times New Roman" w:hAnsi="Times New Roman" w:cs="Times New Roman"/>
                <w:sz w:val="24"/>
                <w:szCs w:val="24"/>
              </w:rPr>
              <w:t>Povlastice koje nude određene jedinice lokalne samouprave</w:t>
            </w:r>
          </w:p>
        </w:tc>
      </w:tr>
      <w:tr w:rsidR="00143823" w:rsidRPr="0054677C" w14:paraId="1E682E91" w14:textId="77777777" w:rsidTr="004C6CC0">
        <w:tc>
          <w:tcPr>
            <w:tcW w:w="4531" w:type="dxa"/>
          </w:tcPr>
          <w:p w14:paraId="0CFCBE88" w14:textId="77777777" w:rsidR="00143823" w:rsidRDefault="00143823"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O</w:t>
            </w:r>
            <w:r w:rsidRPr="00DD4FBC">
              <w:rPr>
                <w:rFonts w:ascii="Times New Roman" w:hAnsi="Times New Roman" w:cs="Times New Roman"/>
                <w:sz w:val="24"/>
                <w:szCs w:val="24"/>
              </w:rPr>
              <w:t>dr</w:t>
            </w:r>
            <w:r>
              <w:rPr>
                <w:rFonts w:ascii="Times New Roman" w:hAnsi="Times New Roman" w:cs="Times New Roman"/>
                <w:sz w:val="24"/>
                <w:szCs w:val="24"/>
              </w:rPr>
              <w:t>živo i konkurentno gospodarstvo</w:t>
            </w:r>
          </w:p>
          <w:p w14:paraId="5726127D" w14:textId="77777777" w:rsidR="00143823" w:rsidRPr="00DD4FBC" w:rsidRDefault="00143823" w:rsidP="004C6CC0">
            <w:pPr>
              <w:rPr>
                <w:rFonts w:ascii="Times New Roman" w:hAnsi="Times New Roman" w:cs="Times New Roman"/>
                <w:sz w:val="24"/>
                <w:szCs w:val="24"/>
              </w:rPr>
            </w:pPr>
          </w:p>
        </w:tc>
        <w:tc>
          <w:tcPr>
            <w:tcW w:w="4531" w:type="dxa"/>
          </w:tcPr>
          <w:p w14:paraId="6AA03041" w14:textId="77777777" w:rsidR="00143823" w:rsidRPr="0054677C" w:rsidRDefault="00143823"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Unaprjeđenje prerađivačke industrije</w:t>
            </w:r>
          </w:p>
        </w:tc>
      </w:tr>
      <w:tr w:rsidR="00143823" w:rsidRPr="00A531BB" w14:paraId="0E807890" w14:textId="77777777" w:rsidTr="004C6CC0">
        <w:tc>
          <w:tcPr>
            <w:tcW w:w="4531" w:type="dxa"/>
          </w:tcPr>
          <w:p w14:paraId="1DCF3B4F" w14:textId="77777777" w:rsidR="00143823" w:rsidRDefault="00143823"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Razvoj</w:t>
            </w:r>
            <w:r w:rsidRPr="00DD4FBC">
              <w:rPr>
                <w:rFonts w:ascii="Times New Roman" w:hAnsi="Times New Roman" w:cs="Times New Roman"/>
                <w:sz w:val="24"/>
                <w:szCs w:val="24"/>
              </w:rPr>
              <w:t xml:space="preserve"> poduzetničke potporne infrastrukture s ciljem digitalne i zelene tranzicije gospodarstva</w:t>
            </w:r>
          </w:p>
          <w:p w14:paraId="3222F5E1" w14:textId="77777777" w:rsidR="00143823" w:rsidRPr="00DD4FBC" w:rsidRDefault="00143823" w:rsidP="004C6CC0">
            <w:pPr>
              <w:pStyle w:val="Odlomakpopisa"/>
              <w:rPr>
                <w:rFonts w:ascii="Times New Roman" w:hAnsi="Times New Roman" w:cs="Times New Roman"/>
                <w:sz w:val="24"/>
                <w:szCs w:val="24"/>
              </w:rPr>
            </w:pPr>
          </w:p>
        </w:tc>
        <w:tc>
          <w:tcPr>
            <w:tcW w:w="4531" w:type="dxa"/>
          </w:tcPr>
          <w:p w14:paraId="023F8AB7" w14:textId="77777777" w:rsidR="00143823" w:rsidRPr="0054677C" w:rsidRDefault="00143823" w:rsidP="00143823">
            <w:pPr>
              <w:pStyle w:val="Odlomakpopisa"/>
              <w:numPr>
                <w:ilvl w:val="0"/>
                <w:numId w:val="21"/>
              </w:numPr>
              <w:rPr>
                <w:rFonts w:ascii="Times New Roman" w:hAnsi="Times New Roman" w:cs="Times New Roman"/>
                <w:sz w:val="24"/>
                <w:szCs w:val="24"/>
              </w:rPr>
            </w:pPr>
            <w:r>
              <w:rPr>
                <w:rFonts w:ascii="Times New Roman" w:eastAsia="Times New Roman" w:hAnsi="Times New Roman" w:cs="Times New Roman"/>
                <w:sz w:val="24"/>
                <w:szCs w:val="24"/>
              </w:rPr>
              <w:t>Iskorištavanja vodenih površina</w:t>
            </w:r>
          </w:p>
          <w:p w14:paraId="5AB93704" w14:textId="77777777" w:rsidR="00143823" w:rsidRPr="00A531BB" w:rsidRDefault="00143823" w:rsidP="00143823">
            <w:pPr>
              <w:pStyle w:val="Odlomakpopisa"/>
              <w:numPr>
                <w:ilvl w:val="0"/>
                <w:numId w:val="21"/>
              </w:numPr>
              <w:rPr>
                <w:rFonts w:ascii="Times New Roman" w:hAnsi="Times New Roman" w:cs="Times New Roman"/>
                <w:sz w:val="24"/>
                <w:szCs w:val="24"/>
              </w:rPr>
            </w:pPr>
            <w:r>
              <w:rPr>
                <w:rFonts w:ascii="Times New Roman" w:eastAsia="Times New Roman" w:hAnsi="Times New Roman" w:cs="Times New Roman"/>
                <w:sz w:val="24"/>
                <w:szCs w:val="24"/>
              </w:rPr>
              <w:t>Unaprjeđenje postojećih gospodarskih djelatnosti</w:t>
            </w:r>
          </w:p>
        </w:tc>
      </w:tr>
      <w:tr w:rsidR="00143823" w:rsidRPr="005C18E4" w14:paraId="3D1DA2CB" w14:textId="77777777" w:rsidTr="004C6CC0">
        <w:tc>
          <w:tcPr>
            <w:tcW w:w="4531" w:type="dxa"/>
          </w:tcPr>
          <w:p w14:paraId="719DEA33" w14:textId="77777777" w:rsidR="00143823" w:rsidRDefault="00143823"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P</w:t>
            </w:r>
            <w:r w:rsidRPr="00693DA7">
              <w:rPr>
                <w:rFonts w:ascii="Times New Roman" w:hAnsi="Times New Roman" w:cs="Times New Roman"/>
                <w:sz w:val="24"/>
                <w:szCs w:val="24"/>
              </w:rPr>
              <w:t>oticati okrupnjivanje zemljišnih posjeda, poticati primjenu modernih rješenja u proizvodnji i preradi, te poticati diverzifik</w:t>
            </w:r>
            <w:r>
              <w:rPr>
                <w:rFonts w:ascii="Times New Roman" w:hAnsi="Times New Roman" w:cs="Times New Roman"/>
                <w:sz w:val="24"/>
                <w:szCs w:val="24"/>
              </w:rPr>
              <w:t>aciju i preradu u poljoprivredi</w:t>
            </w:r>
          </w:p>
          <w:p w14:paraId="522EA814" w14:textId="77777777" w:rsidR="00143823" w:rsidRPr="00DD4FBC" w:rsidRDefault="00143823" w:rsidP="004C6CC0">
            <w:pPr>
              <w:pStyle w:val="Odlomakpopisa"/>
              <w:rPr>
                <w:rFonts w:ascii="Times New Roman" w:hAnsi="Times New Roman" w:cs="Times New Roman"/>
                <w:sz w:val="24"/>
                <w:szCs w:val="24"/>
              </w:rPr>
            </w:pPr>
          </w:p>
        </w:tc>
        <w:tc>
          <w:tcPr>
            <w:tcW w:w="4531" w:type="dxa"/>
          </w:tcPr>
          <w:p w14:paraId="62F2E35A" w14:textId="77777777" w:rsidR="00143823" w:rsidRDefault="00143823"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Udruživanje poljoprivrednika</w:t>
            </w:r>
          </w:p>
          <w:p w14:paraId="1B08D69A" w14:textId="77777777" w:rsidR="00143823" w:rsidRPr="005C18E4" w:rsidRDefault="00143823"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Ulaganja u promociju specifičnih proizvoda</w:t>
            </w:r>
          </w:p>
        </w:tc>
      </w:tr>
      <w:tr w:rsidR="00143823" w:rsidRPr="00A531BB" w14:paraId="0FE67885" w14:textId="77777777" w:rsidTr="004C6CC0">
        <w:tc>
          <w:tcPr>
            <w:tcW w:w="4531" w:type="dxa"/>
          </w:tcPr>
          <w:p w14:paraId="34FB1F36" w14:textId="77777777" w:rsidR="00143823" w:rsidRDefault="00143823"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Razvoj turističke infrastrukture</w:t>
            </w:r>
          </w:p>
          <w:p w14:paraId="20E92FD0" w14:textId="77777777" w:rsidR="00143823" w:rsidRDefault="00143823" w:rsidP="004C6CC0">
            <w:pPr>
              <w:pStyle w:val="Odlomakpopisa"/>
              <w:rPr>
                <w:rFonts w:ascii="Times New Roman" w:hAnsi="Times New Roman" w:cs="Times New Roman"/>
                <w:sz w:val="24"/>
                <w:szCs w:val="24"/>
              </w:rPr>
            </w:pPr>
          </w:p>
        </w:tc>
        <w:tc>
          <w:tcPr>
            <w:tcW w:w="4531" w:type="dxa"/>
          </w:tcPr>
          <w:p w14:paraId="2CDC0632" w14:textId="77777777" w:rsidR="00143823" w:rsidRPr="00A531BB" w:rsidRDefault="00143823" w:rsidP="00143823">
            <w:pPr>
              <w:pStyle w:val="Odlomakpopisa"/>
              <w:numPr>
                <w:ilvl w:val="0"/>
                <w:numId w:val="21"/>
              </w:numPr>
              <w:rPr>
                <w:rFonts w:ascii="Times New Roman" w:hAnsi="Times New Roman" w:cs="Times New Roman"/>
                <w:sz w:val="24"/>
                <w:szCs w:val="24"/>
              </w:rPr>
            </w:pPr>
            <w:r>
              <w:rPr>
                <w:rFonts w:ascii="Times New Roman" w:eastAsia="Times New Roman" w:hAnsi="Times New Roman" w:cs="Times New Roman"/>
                <w:sz w:val="24"/>
                <w:szCs w:val="24"/>
              </w:rPr>
              <w:t>Brojne prirodne ljepote i drugi turistički proizvodi i događaji koji se mogu posjetiti cijele godine</w:t>
            </w:r>
          </w:p>
        </w:tc>
      </w:tr>
      <w:tr w:rsidR="006303CE" w:rsidRPr="00A531BB" w14:paraId="13CA1785" w14:textId="77777777" w:rsidTr="004C6CC0">
        <w:tc>
          <w:tcPr>
            <w:tcW w:w="4531" w:type="dxa"/>
          </w:tcPr>
          <w:p w14:paraId="1E76FFA6" w14:textId="0FD51BAE" w:rsidR="006303CE" w:rsidRDefault="006303CE" w:rsidP="00143823">
            <w:pPr>
              <w:pStyle w:val="Odlomakpopisa"/>
              <w:numPr>
                <w:ilvl w:val="0"/>
                <w:numId w:val="21"/>
              </w:numPr>
              <w:rPr>
                <w:rFonts w:ascii="Times New Roman" w:hAnsi="Times New Roman" w:cs="Times New Roman"/>
                <w:sz w:val="24"/>
                <w:szCs w:val="24"/>
              </w:rPr>
            </w:pPr>
            <w:r>
              <w:rPr>
                <w:rFonts w:ascii="Times New Roman" w:hAnsi="Times New Roman" w:cs="Times New Roman"/>
                <w:sz w:val="24"/>
                <w:szCs w:val="24"/>
              </w:rPr>
              <w:t>Stvaranje uvjeta za privlačenje kvalitetne radne snage i ostanak domicilnog stanovništva</w:t>
            </w:r>
          </w:p>
        </w:tc>
        <w:tc>
          <w:tcPr>
            <w:tcW w:w="4531" w:type="dxa"/>
          </w:tcPr>
          <w:p w14:paraId="563A4085" w14:textId="29BFDF9A" w:rsidR="006303CE" w:rsidRDefault="006303CE" w:rsidP="00143823">
            <w:pPr>
              <w:pStyle w:val="Odlomakpopisa"/>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Daljnje unaprjeđivanje prostornih uvjeta za život i stanovanje (obrazovanje, sport, kultura, promet)</w:t>
            </w:r>
          </w:p>
        </w:tc>
      </w:tr>
    </w:tbl>
    <w:p w14:paraId="194D36DA" w14:textId="5BA5FE25" w:rsidR="00817795" w:rsidRPr="00E01FDE" w:rsidRDefault="00E01FDE" w:rsidP="00E01FDE">
      <w:pPr>
        <w:spacing w:after="0"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Tablica 4. Razvojne potrebe i potencijali UP-a Čakovec u području gospodarstva</w:t>
      </w:r>
    </w:p>
    <w:p w14:paraId="1D7DB1DA" w14:textId="77777777" w:rsidR="00607CFA" w:rsidRDefault="00607CFA" w:rsidP="00817795">
      <w:pPr>
        <w:spacing w:before="240" w:after="240" w:line="360" w:lineRule="auto"/>
        <w:jc w:val="both"/>
        <w:rPr>
          <w:rFonts w:ascii="Times New Roman" w:eastAsia="Times New Roman" w:hAnsi="Times New Roman" w:cs="Times New Roman"/>
          <w:color w:val="000000" w:themeColor="text1"/>
          <w:sz w:val="24"/>
          <w:szCs w:val="24"/>
        </w:rPr>
      </w:pPr>
    </w:p>
    <w:p w14:paraId="423E1B18" w14:textId="69E32BDF" w:rsidR="00817795" w:rsidRDefault="00817795" w:rsidP="00817795">
      <w:pPr>
        <w:rPr>
          <w:rFonts w:ascii="Times New Roman" w:eastAsia="Times New Roman" w:hAnsi="Times New Roman" w:cs="Times New Roman"/>
          <w:color w:val="000000" w:themeColor="text1"/>
          <w:sz w:val="24"/>
          <w:szCs w:val="24"/>
        </w:rPr>
      </w:pPr>
    </w:p>
    <w:p w14:paraId="4B17075E" w14:textId="4D827691" w:rsidR="00FC3D78" w:rsidRDefault="00FC3D78" w:rsidP="00817795">
      <w:pPr>
        <w:rPr>
          <w:rFonts w:ascii="Times New Roman" w:eastAsia="Times New Roman" w:hAnsi="Times New Roman" w:cs="Times New Roman"/>
          <w:color w:val="000000" w:themeColor="text1"/>
          <w:sz w:val="24"/>
          <w:szCs w:val="24"/>
        </w:rPr>
      </w:pPr>
    </w:p>
    <w:p w14:paraId="210B7537" w14:textId="4F9C7EF8" w:rsidR="00FC3D78" w:rsidRDefault="00FC3D78" w:rsidP="00817795">
      <w:pPr>
        <w:rPr>
          <w:rFonts w:ascii="Times New Roman" w:eastAsia="Times New Roman" w:hAnsi="Times New Roman" w:cs="Times New Roman"/>
          <w:color w:val="000000" w:themeColor="text1"/>
          <w:sz w:val="24"/>
          <w:szCs w:val="24"/>
        </w:rPr>
      </w:pPr>
    </w:p>
    <w:p w14:paraId="08B4C7F9" w14:textId="77777777" w:rsidR="00E01FDE" w:rsidRDefault="00E01FDE" w:rsidP="00817795">
      <w:pPr>
        <w:rPr>
          <w:rFonts w:ascii="Times New Roman" w:eastAsia="Times New Roman" w:hAnsi="Times New Roman" w:cs="Times New Roman"/>
          <w:b/>
          <w:sz w:val="24"/>
          <w:szCs w:val="24"/>
        </w:rPr>
      </w:pPr>
    </w:p>
    <w:p w14:paraId="600ADB87" w14:textId="5FC1F20D" w:rsidR="00817795" w:rsidRPr="00FC4009" w:rsidRDefault="004543B8" w:rsidP="00FC4009">
      <w:pPr>
        <w:pStyle w:val="Naslov2"/>
        <w:ind w:firstLine="708"/>
        <w:rPr>
          <w:rFonts w:ascii="Times New Roman" w:hAnsi="Times New Roman" w:cs="Times New Roman"/>
          <w:sz w:val="24"/>
          <w:szCs w:val="24"/>
        </w:rPr>
      </w:pPr>
      <w:bookmarkStart w:id="13" w:name="_Toc212472647"/>
      <w:r w:rsidRPr="00D31AC6">
        <w:rPr>
          <w:rFonts w:ascii="Times New Roman" w:hAnsi="Times New Roman" w:cs="Times New Roman"/>
          <w:sz w:val="24"/>
          <w:szCs w:val="24"/>
        </w:rPr>
        <w:t xml:space="preserve">5.3. </w:t>
      </w:r>
      <w:r w:rsidR="00817795" w:rsidRPr="00D31AC6">
        <w:rPr>
          <w:rFonts w:ascii="Times New Roman" w:hAnsi="Times New Roman" w:cs="Times New Roman"/>
          <w:sz w:val="24"/>
          <w:szCs w:val="24"/>
        </w:rPr>
        <w:t>Urbano okruženje - razvojne potrebe i potencijali</w:t>
      </w:r>
      <w:bookmarkEnd w:id="13"/>
    </w:p>
    <w:p w14:paraId="1B94BD49" w14:textId="77777777" w:rsidR="00817795" w:rsidRPr="00B147E3" w:rsidRDefault="00817795" w:rsidP="00817795">
      <w:pPr>
        <w:spacing w:before="240" w:after="240" w:line="360" w:lineRule="auto"/>
        <w:rPr>
          <w:rFonts w:ascii="Times New Roman" w:eastAsia="Times New Roman" w:hAnsi="Times New Roman" w:cs="Times New Roman"/>
          <w:b/>
          <w:sz w:val="24"/>
          <w:szCs w:val="24"/>
          <w:u w:val="single"/>
        </w:rPr>
      </w:pPr>
      <w:r w:rsidRPr="00B147E3">
        <w:rPr>
          <w:rFonts w:ascii="Times New Roman" w:eastAsia="Times New Roman" w:hAnsi="Times New Roman" w:cs="Times New Roman"/>
          <w:b/>
          <w:sz w:val="24"/>
          <w:szCs w:val="24"/>
          <w:u w:val="single"/>
        </w:rPr>
        <w:t xml:space="preserve">Potrebe </w:t>
      </w:r>
    </w:p>
    <w:p w14:paraId="142DD942" w14:textId="631D43D0" w:rsidR="000854DA" w:rsidRPr="00D31AC6" w:rsidRDefault="00817795" w:rsidP="0081779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Važan aspekt razvojne strategije u području urbanog okruženja podrazumijeva visok stupanj zaštite tla, vode i vegetacije od zagađenja, te jačanje svijesti stanovništva o prelasku na kružno i niskougljično gospodarstvo. U području koji se odnosi na </w:t>
      </w:r>
      <w:r>
        <w:rPr>
          <w:rFonts w:ascii="Times New Roman" w:eastAsia="Times New Roman" w:hAnsi="Times New Roman" w:cs="Times New Roman"/>
          <w:b/>
          <w:sz w:val="24"/>
          <w:szCs w:val="24"/>
        </w:rPr>
        <w:t>poboljšanje kvalitete urbanog okoliša</w:t>
      </w:r>
      <w:r>
        <w:rPr>
          <w:rFonts w:ascii="Times New Roman" w:eastAsia="Times New Roman" w:hAnsi="Times New Roman" w:cs="Times New Roman"/>
          <w:sz w:val="24"/>
          <w:szCs w:val="24"/>
        </w:rPr>
        <w:t xml:space="preserve"> stavljen je naglasak na podizanje razine znanja i društvene svijesti o održivom razvoju kroz </w:t>
      </w:r>
      <w:r w:rsidR="00807CA2">
        <w:rPr>
          <w:rFonts w:ascii="Times New Roman" w:eastAsia="Times New Roman" w:hAnsi="Times New Roman" w:cs="Times New Roman"/>
          <w:sz w:val="24"/>
          <w:szCs w:val="24"/>
        </w:rPr>
        <w:t xml:space="preserve">razvoj </w:t>
      </w:r>
      <w:r>
        <w:rPr>
          <w:rFonts w:ascii="Times New Roman" w:eastAsia="Times New Roman" w:hAnsi="Times New Roman" w:cs="Times New Roman"/>
          <w:sz w:val="24"/>
          <w:szCs w:val="24"/>
        </w:rPr>
        <w:t>zelene infrastrukture, praćenje kakvoće okoliša, poticanje obnove središta naselja i poboljšan</w:t>
      </w:r>
      <w:r w:rsidR="00807CA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komunikacij</w:t>
      </w:r>
      <w:r w:rsidR="00807CA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između ruralnog i urbanog područja. U području </w:t>
      </w:r>
      <w:r>
        <w:rPr>
          <w:rFonts w:ascii="Times New Roman" w:eastAsia="Times New Roman" w:hAnsi="Times New Roman" w:cs="Times New Roman"/>
          <w:b/>
          <w:sz w:val="24"/>
          <w:szCs w:val="24"/>
        </w:rPr>
        <w:t>komunalne inf</w:t>
      </w:r>
      <w:r w:rsidR="00807CA2">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astrukture,</w:t>
      </w:r>
      <w:r>
        <w:rPr>
          <w:rFonts w:ascii="Times New Roman" w:eastAsia="Times New Roman" w:hAnsi="Times New Roman" w:cs="Times New Roman"/>
          <w:sz w:val="24"/>
          <w:szCs w:val="24"/>
        </w:rPr>
        <w:t xml:space="preserve"> potrebno je unapr</w:t>
      </w:r>
      <w:r w:rsidR="00807CA2">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eđenje vodovodnog sustava, dok je u području </w:t>
      </w:r>
      <w:r>
        <w:rPr>
          <w:rFonts w:ascii="Times New Roman" w:eastAsia="Times New Roman" w:hAnsi="Times New Roman" w:cs="Times New Roman"/>
          <w:b/>
          <w:sz w:val="24"/>
          <w:szCs w:val="24"/>
        </w:rPr>
        <w:t>prometa</w:t>
      </w:r>
      <w:r>
        <w:rPr>
          <w:rFonts w:ascii="Times New Roman" w:eastAsia="Times New Roman" w:hAnsi="Times New Roman" w:cs="Times New Roman"/>
          <w:sz w:val="24"/>
          <w:szCs w:val="24"/>
        </w:rPr>
        <w:t xml:space="preserve"> potrebna bolja povezanost pješačkih i biciklističkih staza, te uvođenje intermodalnog putničkog transporta. Kao što je već prethodno napomenuto, ulaganje u željeznički i autobusni prijevoz putnika i kvalitetnu biciklističku i pješačku infrastrukturu predstavlja </w:t>
      </w:r>
      <w:r w:rsidR="003E4B51">
        <w:rPr>
          <w:rFonts w:ascii="Times New Roman" w:eastAsia="Times New Roman" w:hAnsi="Times New Roman" w:cs="Times New Roman"/>
          <w:sz w:val="24"/>
          <w:szCs w:val="24"/>
        </w:rPr>
        <w:t>jedan od ciljeva cijeloga područja</w:t>
      </w:r>
      <w:r>
        <w:rPr>
          <w:rFonts w:ascii="Times New Roman" w:eastAsia="Times New Roman" w:hAnsi="Times New Roman" w:cs="Times New Roman"/>
          <w:sz w:val="24"/>
          <w:szCs w:val="24"/>
        </w:rPr>
        <w:t xml:space="preserve">. Stvaranje bolje biciklističke infrastrukture može imati dugoročno pozitivne posljedice u vidu zdravijeg i aktivnijeg stanovništva koje ne zagađuje okoliš. Poticanje </w:t>
      </w:r>
      <w:r>
        <w:rPr>
          <w:rFonts w:ascii="Times New Roman" w:eastAsia="Times New Roman" w:hAnsi="Times New Roman" w:cs="Times New Roman"/>
          <w:b/>
          <w:sz w:val="24"/>
          <w:szCs w:val="24"/>
        </w:rPr>
        <w:t>energetske učinkovitosti</w:t>
      </w:r>
      <w:r>
        <w:rPr>
          <w:rFonts w:ascii="Times New Roman" w:eastAsia="Times New Roman" w:hAnsi="Times New Roman" w:cs="Times New Roman"/>
          <w:sz w:val="24"/>
          <w:szCs w:val="24"/>
        </w:rPr>
        <w:t xml:space="preserve"> i korištenje zelenih izvora energije nalazi se u mnogim Europskim strateškim dokumentima, te UP Čakovec smatra da treba doći do povećanja energetske učinkovitosti i većeg poticanja i povećanja korištenja obnovljivih izvora energije. Također je potrebno ulagati u digitalizaciju </w:t>
      </w:r>
      <w:r w:rsidR="00FC3D78">
        <w:rPr>
          <w:rFonts w:ascii="Times New Roman" w:eastAsia="Times New Roman" w:hAnsi="Times New Roman" w:cs="Times New Roman"/>
          <w:sz w:val="24"/>
          <w:szCs w:val="24"/>
        </w:rPr>
        <w:t xml:space="preserve">i razvoj širokopojasne mreže kako bi vezna infrastruktura na urbanom području bila bolja te dovela do poboljšanja i na drugim područjima koje, radi transparentnosti i brzine komunikacije, moraju biti dobro i učinkovito povezana, poput npr. javne uprave. </w:t>
      </w:r>
    </w:p>
    <w:p w14:paraId="097133C1" w14:textId="77777777" w:rsidR="00817795" w:rsidRPr="0077593B" w:rsidRDefault="00817795" w:rsidP="00817795">
      <w:pPr>
        <w:spacing w:before="240" w:after="240" w:line="360" w:lineRule="auto"/>
        <w:jc w:val="both"/>
        <w:rPr>
          <w:rFonts w:ascii="Times New Roman" w:eastAsia="Times New Roman" w:hAnsi="Times New Roman" w:cs="Times New Roman"/>
          <w:b/>
          <w:sz w:val="24"/>
          <w:szCs w:val="24"/>
          <w:highlight w:val="white"/>
          <w:u w:val="single"/>
        </w:rPr>
      </w:pPr>
      <w:r w:rsidRPr="0077593B">
        <w:rPr>
          <w:rFonts w:ascii="Times New Roman" w:eastAsia="Times New Roman" w:hAnsi="Times New Roman" w:cs="Times New Roman"/>
          <w:b/>
          <w:sz w:val="24"/>
          <w:szCs w:val="24"/>
          <w:highlight w:val="white"/>
          <w:u w:val="single"/>
        </w:rPr>
        <w:t>Potencijali</w:t>
      </w:r>
    </w:p>
    <w:p w14:paraId="56DB3A5E" w14:textId="293727E6" w:rsidR="00817795" w:rsidRPr="00015776" w:rsidRDefault="00817795" w:rsidP="00817795">
      <w:pPr>
        <w:spacing w:before="240" w:after="240" w:line="360" w:lineRule="auto"/>
        <w:jc w:val="both"/>
        <w:rPr>
          <w:rFonts w:ascii="Times New Roman" w:eastAsia="Times New Roman" w:hAnsi="Times New Roman" w:cs="Times New Roman"/>
          <w:color w:val="000000" w:themeColor="text1"/>
          <w:sz w:val="24"/>
          <w:szCs w:val="24"/>
          <w:highlight w:val="white"/>
        </w:rPr>
      </w:pPr>
      <w:r w:rsidRPr="00015776">
        <w:rPr>
          <w:rFonts w:ascii="Times New Roman" w:eastAsia="Times New Roman" w:hAnsi="Times New Roman" w:cs="Times New Roman"/>
          <w:color w:val="000000" w:themeColor="text1"/>
          <w:sz w:val="24"/>
          <w:szCs w:val="24"/>
          <w:highlight w:val="white"/>
        </w:rPr>
        <w:t>Važni potencijali urbanog područja lež</w:t>
      </w:r>
      <w:r w:rsidR="00A97480">
        <w:rPr>
          <w:rFonts w:ascii="Times New Roman" w:eastAsia="Times New Roman" w:hAnsi="Times New Roman" w:cs="Times New Roman"/>
          <w:color w:val="000000" w:themeColor="text1"/>
          <w:sz w:val="24"/>
          <w:szCs w:val="24"/>
          <w:highlight w:val="white"/>
        </w:rPr>
        <w:t>e</w:t>
      </w:r>
      <w:r w:rsidRPr="00015776">
        <w:rPr>
          <w:rFonts w:ascii="Times New Roman" w:eastAsia="Times New Roman" w:hAnsi="Times New Roman" w:cs="Times New Roman"/>
          <w:color w:val="000000" w:themeColor="text1"/>
          <w:sz w:val="24"/>
          <w:szCs w:val="24"/>
          <w:highlight w:val="white"/>
        </w:rPr>
        <w:t xml:space="preserve"> u obnavljanju neuređenih zelenih površina. UP Čakovec obuhvaća mnogo zelenih površina</w:t>
      </w:r>
      <w:r w:rsidR="000854DA">
        <w:rPr>
          <w:rFonts w:ascii="Times New Roman" w:eastAsia="Times New Roman" w:hAnsi="Times New Roman" w:cs="Times New Roman"/>
          <w:color w:val="000000" w:themeColor="text1"/>
          <w:sz w:val="24"/>
          <w:szCs w:val="24"/>
          <w:highlight w:val="white"/>
        </w:rPr>
        <w:t>, naročito u perifernim naseljima</w:t>
      </w:r>
      <w:r w:rsidRPr="00015776">
        <w:rPr>
          <w:rFonts w:ascii="Times New Roman" w:eastAsia="Times New Roman" w:hAnsi="Times New Roman" w:cs="Times New Roman"/>
          <w:color w:val="000000" w:themeColor="text1"/>
          <w:sz w:val="24"/>
          <w:szCs w:val="24"/>
          <w:highlight w:val="white"/>
        </w:rPr>
        <w:t xml:space="preserve">. Grad Čakovec 2015. </w:t>
      </w:r>
      <w:r w:rsidR="000854DA">
        <w:rPr>
          <w:rFonts w:ascii="Times New Roman" w:eastAsia="Times New Roman" w:hAnsi="Times New Roman" w:cs="Times New Roman"/>
          <w:color w:val="000000" w:themeColor="text1"/>
          <w:sz w:val="24"/>
          <w:szCs w:val="24"/>
          <w:highlight w:val="white"/>
        </w:rPr>
        <w:t xml:space="preserve">je </w:t>
      </w:r>
      <w:r w:rsidRPr="00015776">
        <w:rPr>
          <w:rFonts w:ascii="Times New Roman" w:eastAsia="Times New Roman" w:hAnsi="Times New Roman" w:cs="Times New Roman"/>
          <w:color w:val="000000" w:themeColor="text1"/>
          <w:sz w:val="24"/>
          <w:szCs w:val="24"/>
          <w:highlight w:val="white"/>
        </w:rPr>
        <w:t xml:space="preserve">godine donio odluku da se zelenom površinom smatra park, šetalište, drvored, živica, cvjetnjak, travnjak posude s ukrasnim biljem i rekreacijska površina, zelenilo uz objekte i spomenike, dječja igrališta te sportske objekte, zelenilo duž prometnice i drugo zelenilo čije je održavanje od javnog interesa. Tvrtka ČAKOM d.o.o. bavi se održavanjem i zaštitom javnih zelenih površina. S druge strane, u općinama koje spadaju u UP Čakovec nije isto stanje. U </w:t>
      </w:r>
      <w:r w:rsidR="00553F45">
        <w:rPr>
          <w:rFonts w:ascii="Times New Roman" w:eastAsia="Times New Roman" w:hAnsi="Times New Roman" w:cs="Times New Roman"/>
          <w:color w:val="000000" w:themeColor="text1"/>
          <w:sz w:val="24"/>
          <w:szCs w:val="24"/>
          <w:highlight w:val="white"/>
        </w:rPr>
        <w:t>o</w:t>
      </w:r>
      <w:r w:rsidRPr="00015776">
        <w:rPr>
          <w:rFonts w:ascii="Times New Roman" w:eastAsia="Times New Roman" w:hAnsi="Times New Roman" w:cs="Times New Roman"/>
          <w:color w:val="000000" w:themeColor="text1"/>
          <w:sz w:val="24"/>
          <w:szCs w:val="24"/>
          <w:highlight w:val="white"/>
        </w:rPr>
        <w:t xml:space="preserve">pćinama Nedelišće, Pribislavec i Strahoninec postoje manje zelene površine, no niti jedna nije definirana kao park. Nedelišće ima potencijal za uređenje takvih površina koje bi </w:t>
      </w:r>
      <w:r w:rsidR="00553F45">
        <w:rPr>
          <w:rFonts w:ascii="Times New Roman" w:eastAsia="Times New Roman" w:hAnsi="Times New Roman" w:cs="Times New Roman"/>
          <w:color w:val="000000" w:themeColor="text1"/>
          <w:sz w:val="24"/>
          <w:szCs w:val="24"/>
          <w:highlight w:val="white"/>
        </w:rPr>
        <w:t>koristile lokalnom stanovništvu</w:t>
      </w:r>
      <w:r w:rsidRPr="00015776">
        <w:rPr>
          <w:rFonts w:ascii="Times New Roman" w:eastAsia="Times New Roman" w:hAnsi="Times New Roman" w:cs="Times New Roman"/>
          <w:color w:val="000000" w:themeColor="text1"/>
          <w:sz w:val="24"/>
          <w:szCs w:val="24"/>
          <w:highlight w:val="white"/>
        </w:rPr>
        <w:t xml:space="preserve">, a na svojem području ima zaštićenu prirodnu baštinu – Platanu u centru Nedelišća, a dio područja uz rijeku Dravu spada u Regionalni park Mura-Drava. Svakako bi se mogao iskoristiti i potencijal blizine same rijeke Drave što bi moglo pomoći u rješavanju problema smanjenja bioraznolikosti. Općina Pribislavec u planu ima izgradnju „Generacijskog parka“ u kojem bi </w:t>
      </w:r>
      <w:r w:rsidR="00953353">
        <w:rPr>
          <w:rFonts w:ascii="Times New Roman" w:eastAsia="Times New Roman" w:hAnsi="Times New Roman" w:cs="Times New Roman"/>
          <w:color w:val="000000" w:themeColor="text1"/>
          <w:sz w:val="24"/>
          <w:szCs w:val="24"/>
          <w:highlight w:val="white"/>
        </w:rPr>
        <w:t>se mogli pronaći sadržaji za sve dobne skupine</w:t>
      </w:r>
      <w:r w:rsidRPr="00015776">
        <w:rPr>
          <w:rFonts w:ascii="Times New Roman" w:eastAsia="Times New Roman" w:hAnsi="Times New Roman" w:cs="Times New Roman"/>
          <w:color w:val="000000" w:themeColor="text1"/>
          <w:sz w:val="24"/>
          <w:szCs w:val="24"/>
          <w:highlight w:val="white"/>
        </w:rPr>
        <w:t>. Općina Strahoninec ima također u planu izgradnju parka uz igralište Nogometnog kluba Strahoninec, a planirana je i izgradnja višenamjenskog sportsko- rekreacijskog kompleksa za sve generacije.</w:t>
      </w:r>
    </w:p>
    <w:p w14:paraId="335B1E63" w14:textId="6C48E6FC" w:rsidR="00817795" w:rsidRPr="00015776" w:rsidRDefault="00817795" w:rsidP="00817795">
      <w:pPr>
        <w:spacing w:before="240" w:after="240" w:line="360" w:lineRule="auto"/>
        <w:ind w:left="1080" w:hanging="360"/>
        <w:jc w:val="both"/>
        <w:rPr>
          <w:rFonts w:ascii="Times New Roman" w:eastAsia="Times New Roman" w:hAnsi="Times New Roman" w:cs="Times New Roman"/>
          <w:color w:val="000000" w:themeColor="text1"/>
          <w:sz w:val="24"/>
          <w:szCs w:val="24"/>
          <w:highlight w:val="white"/>
        </w:rPr>
      </w:pPr>
      <w:r w:rsidRPr="00015776">
        <w:rPr>
          <w:rFonts w:ascii="Times New Roman" w:eastAsia="Times New Roman" w:hAnsi="Times New Roman" w:cs="Times New Roman"/>
          <w:color w:val="000000" w:themeColor="text1"/>
          <w:sz w:val="24"/>
          <w:szCs w:val="24"/>
          <w:highlight w:val="white"/>
        </w:rPr>
        <w:t xml:space="preserve">-     </w:t>
      </w:r>
      <w:r w:rsidRPr="00015776">
        <w:rPr>
          <w:rFonts w:ascii="Times New Roman" w:eastAsia="Times New Roman" w:hAnsi="Times New Roman" w:cs="Times New Roman"/>
          <w:b/>
          <w:color w:val="000000" w:themeColor="text1"/>
          <w:sz w:val="24"/>
          <w:szCs w:val="24"/>
          <w:highlight w:val="white"/>
        </w:rPr>
        <w:t>Naglasak:</w:t>
      </w:r>
      <w:r w:rsidRPr="00015776">
        <w:rPr>
          <w:rFonts w:ascii="Times New Roman" w:eastAsia="Times New Roman" w:hAnsi="Times New Roman" w:cs="Times New Roman"/>
          <w:color w:val="000000" w:themeColor="text1"/>
          <w:sz w:val="24"/>
          <w:szCs w:val="24"/>
          <w:highlight w:val="white"/>
        </w:rPr>
        <w:t xml:space="preserve"> </w:t>
      </w:r>
      <w:r w:rsidR="00953353">
        <w:rPr>
          <w:rFonts w:ascii="Times New Roman" w:eastAsia="Times New Roman" w:hAnsi="Times New Roman" w:cs="Times New Roman"/>
          <w:color w:val="000000" w:themeColor="text1"/>
          <w:sz w:val="24"/>
          <w:szCs w:val="24"/>
          <w:highlight w:val="white"/>
        </w:rPr>
        <w:t>O</w:t>
      </w:r>
      <w:r w:rsidRPr="00015776">
        <w:rPr>
          <w:rFonts w:ascii="Times New Roman" w:eastAsia="Times New Roman" w:hAnsi="Times New Roman" w:cs="Times New Roman"/>
          <w:color w:val="000000" w:themeColor="text1"/>
          <w:sz w:val="24"/>
          <w:szCs w:val="24"/>
          <w:highlight w:val="white"/>
        </w:rPr>
        <w:t>tvaranje i izgradnja novih parkova, uređenje i prenamjena neodržavanih i neiskorištenih zelenih javnih površina</w:t>
      </w:r>
    </w:p>
    <w:p w14:paraId="49A98791" w14:textId="7D7A0377" w:rsidR="00817795" w:rsidRPr="00015776" w:rsidRDefault="00817795" w:rsidP="00817795">
      <w:pPr>
        <w:spacing w:before="240" w:after="240" w:line="360" w:lineRule="auto"/>
        <w:jc w:val="both"/>
        <w:rPr>
          <w:rFonts w:ascii="Times New Roman" w:eastAsia="Times New Roman" w:hAnsi="Times New Roman" w:cs="Times New Roman"/>
          <w:color w:val="000000" w:themeColor="text1"/>
          <w:sz w:val="24"/>
          <w:szCs w:val="24"/>
          <w:highlight w:val="white"/>
        </w:rPr>
      </w:pPr>
      <w:r w:rsidRPr="00015776">
        <w:rPr>
          <w:rFonts w:ascii="Times New Roman" w:eastAsia="Times New Roman" w:hAnsi="Times New Roman" w:cs="Times New Roman"/>
          <w:color w:val="000000" w:themeColor="text1"/>
          <w:sz w:val="24"/>
          <w:szCs w:val="24"/>
          <w:highlight w:val="white"/>
        </w:rPr>
        <w:t xml:space="preserve">UP Čakovec nalazi se na vrlo dobrom geografskom položaju kada govorimo i o prometnoj povezanosti jer se nalazi na sjeveru Hrvatske, što svojevrsno predstavlja ulaz u susjedne i druge države Europe. Izgradnjom željezničke pruge osigurao bi se brži i kvalitetniji protok robe i putnika, a potencijalno bi se rasteretio cestovni promet. O važnosti i prepoznatljivosti željeznica u ovom kraju govori i činjenica da je Kotoriba prva u Hrvatskoj dobila željezničku prugu koja je povezivala Veliku Kanižu u Mađarskoj s Pragerskim u Sloveniji, a kroz Hrvatsku se protezala od Kotoribe preko Čakovca pa do </w:t>
      </w:r>
      <w:r w:rsidR="00956AAB" w:rsidRPr="00956AAB">
        <w:rPr>
          <w:rFonts w:ascii="Times New Roman" w:eastAsia="Times New Roman" w:hAnsi="Times New Roman" w:cs="Times New Roman"/>
          <w:color w:val="000000" w:themeColor="text1"/>
          <w:sz w:val="24"/>
          <w:szCs w:val="24"/>
        </w:rPr>
        <w:t>Ma</w:t>
      </w:r>
      <w:r w:rsidR="001D01AE">
        <w:rPr>
          <w:rFonts w:ascii="Times New Roman" w:eastAsia="Times New Roman" w:hAnsi="Times New Roman" w:cs="Times New Roman"/>
          <w:color w:val="000000" w:themeColor="text1"/>
          <w:sz w:val="24"/>
          <w:szCs w:val="24"/>
        </w:rPr>
        <w:t>c</w:t>
      </w:r>
      <w:r w:rsidR="00956AAB" w:rsidRPr="00956AAB">
        <w:rPr>
          <w:rFonts w:ascii="Times New Roman" w:eastAsia="Times New Roman" w:hAnsi="Times New Roman" w:cs="Times New Roman"/>
          <w:color w:val="000000" w:themeColor="text1"/>
          <w:sz w:val="24"/>
          <w:szCs w:val="24"/>
        </w:rPr>
        <w:t>inca</w:t>
      </w:r>
      <w:r w:rsidRPr="00956AAB">
        <w:rPr>
          <w:rFonts w:ascii="Times New Roman" w:eastAsia="Times New Roman" w:hAnsi="Times New Roman" w:cs="Times New Roman"/>
          <w:color w:val="000000" w:themeColor="text1"/>
          <w:sz w:val="24"/>
          <w:szCs w:val="24"/>
        </w:rPr>
        <w:t>.</w:t>
      </w:r>
      <w:r w:rsidRPr="00015776">
        <w:rPr>
          <w:rFonts w:ascii="Times New Roman" w:eastAsia="Times New Roman" w:hAnsi="Times New Roman" w:cs="Times New Roman"/>
          <w:color w:val="000000" w:themeColor="text1"/>
          <w:sz w:val="24"/>
          <w:szCs w:val="24"/>
          <w:highlight w:val="white"/>
        </w:rPr>
        <w:t xml:space="preserve"> Potreban je nastavak ulaganja u cestovnu infrastrukturu kako bi povezanost s drugim županijama i susjednim državama bila još uspješnija. Potencijal se svakako očituje u razvitku biciklističkog prometa i povećanja sigurnosti u prometu čime se naglasak stavlja i na ekolo</w:t>
      </w:r>
      <w:r w:rsidR="00652366">
        <w:rPr>
          <w:rFonts w:ascii="Times New Roman" w:eastAsia="Times New Roman" w:hAnsi="Times New Roman" w:cs="Times New Roman"/>
          <w:color w:val="000000" w:themeColor="text1"/>
          <w:sz w:val="24"/>
          <w:szCs w:val="24"/>
          <w:highlight w:val="white"/>
        </w:rPr>
        <w:t>ški aspekt, čime se zadovoljavaju ciljevi proklamirani u politikama na nacionalnoj i europskoj razini.</w:t>
      </w:r>
    </w:p>
    <w:p w14:paraId="07C2AA15" w14:textId="71D71B20" w:rsidR="00817795" w:rsidRPr="00015776" w:rsidRDefault="00817795" w:rsidP="00817795">
      <w:pPr>
        <w:spacing w:before="240" w:after="240" w:line="360" w:lineRule="auto"/>
        <w:ind w:left="360"/>
        <w:jc w:val="both"/>
        <w:rPr>
          <w:rFonts w:ascii="Times New Roman" w:eastAsia="Times New Roman" w:hAnsi="Times New Roman" w:cs="Times New Roman"/>
          <w:color w:val="000000" w:themeColor="text1"/>
          <w:sz w:val="24"/>
          <w:szCs w:val="24"/>
          <w:highlight w:val="white"/>
        </w:rPr>
      </w:pPr>
      <w:r w:rsidRPr="00015776">
        <w:rPr>
          <w:rFonts w:ascii="Times New Roman" w:eastAsia="Times New Roman" w:hAnsi="Times New Roman" w:cs="Times New Roman"/>
          <w:color w:val="000000" w:themeColor="text1"/>
          <w:sz w:val="24"/>
          <w:szCs w:val="24"/>
          <w:highlight w:val="white"/>
        </w:rPr>
        <w:t xml:space="preserve">-       </w:t>
      </w:r>
      <w:r w:rsidRPr="00015776">
        <w:rPr>
          <w:rFonts w:ascii="Times New Roman" w:eastAsia="Times New Roman" w:hAnsi="Times New Roman" w:cs="Times New Roman"/>
          <w:b/>
          <w:color w:val="000000" w:themeColor="text1"/>
          <w:sz w:val="24"/>
          <w:szCs w:val="24"/>
          <w:highlight w:val="white"/>
        </w:rPr>
        <w:t>Naglasak:</w:t>
      </w:r>
      <w:r w:rsidRPr="00015776">
        <w:rPr>
          <w:rFonts w:ascii="Times New Roman" w:eastAsia="Times New Roman" w:hAnsi="Times New Roman" w:cs="Times New Roman"/>
          <w:color w:val="000000" w:themeColor="text1"/>
          <w:sz w:val="24"/>
          <w:szCs w:val="24"/>
          <w:highlight w:val="white"/>
        </w:rPr>
        <w:t xml:space="preserve"> </w:t>
      </w:r>
      <w:r w:rsidR="00652366">
        <w:rPr>
          <w:rFonts w:ascii="Times New Roman" w:eastAsia="Times New Roman" w:hAnsi="Times New Roman" w:cs="Times New Roman"/>
          <w:color w:val="000000" w:themeColor="text1"/>
          <w:sz w:val="24"/>
          <w:szCs w:val="24"/>
          <w:highlight w:val="white"/>
        </w:rPr>
        <w:t xml:space="preserve">Ulaganje </w:t>
      </w:r>
      <w:r w:rsidRPr="00015776">
        <w:rPr>
          <w:rFonts w:ascii="Times New Roman" w:eastAsia="Times New Roman" w:hAnsi="Times New Roman" w:cs="Times New Roman"/>
          <w:color w:val="000000" w:themeColor="text1"/>
          <w:sz w:val="24"/>
          <w:szCs w:val="24"/>
          <w:highlight w:val="white"/>
        </w:rPr>
        <w:t xml:space="preserve">u </w:t>
      </w:r>
      <w:r w:rsidR="00652366">
        <w:rPr>
          <w:rFonts w:ascii="Times New Roman" w:eastAsia="Times New Roman" w:hAnsi="Times New Roman" w:cs="Times New Roman"/>
          <w:color w:val="000000" w:themeColor="text1"/>
          <w:sz w:val="24"/>
          <w:szCs w:val="24"/>
          <w:highlight w:val="white"/>
        </w:rPr>
        <w:t>cest</w:t>
      </w:r>
      <w:r w:rsidR="004E45B7">
        <w:rPr>
          <w:rFonts w:ascii="Times New Roman" w:eastAsia="Times New Roman" w:hAnsi="Times New Roman" w:cs="Times New Roman"/>
          <w:color w:val="000000" w:themeColor="text1"/>
          <w:sz w:val="24"/>
          <w:szCs w:val="24"/>
          <w:highlight w:val="white"/>
        </w:rPr>
        <w:t>ovnu</w:t>
      </w:r>
      <w:r w:rsidRPr="00015776">
        <w:rPr>
          <w:rFonts w:ascii="Times New Roman" w:eastAsia="Times New Roman" w:hAnsi="Times New Roman" w:cs="Times New Roman"/>
          <w:color w:val="000000" w:themeColor="text1"/>
          <w:sz w:val="24"/>
          <w:szCs w:val="24"/>
          <w:highlight w:val="white"/>
        </w:rPr>
        <w:t xml:space="preserve"> infrastrukturu; </w:t>
      </w:r>
      <w:r w:rsidR="004E45B7">
        <w:rPr>
          <w:rFonts w:ascii="Times New Roman" w:eastAsia="Times New Roman" w:hAnsi="Times New Roman" w:cs="Times New Roman"/>
          <w:color w:val="000000" w:themeColor="text1"/>
          <w:sz w:val="24"/>
          <w:szCs w:val="24"/>
          <w:highlight w:val="white"/>
        </w:rPr>
        <w:t>promicanje</w:t>
      </w:r>
      <w:r w:rsidRPr="00015776">
        <w:rPr>
          <w:rFonts w:ascii="Times New Roman" w:eastAsia="Times New Roman" w:hAnsi="Times New Roman" w:cs="Times New Roman"/>
          <w:color w:val="000000" w:themeColor="text1"/>
          <w:sz w:val="24"/>
          <w:szCs w:val="24"/>
          <w:highlight w:val="white"/>
        </w:rPr>
        <w:t xml:space="preserve"> prepoznatljivost</w:t>
      </w:r>
      <w:r w:rsidR="004E45B7">
        <w:rPr>
          <w:rFonts w:ascii="Times New Roman" w:eastAsia="Times New Roman" w:hAnsi="Times New Roman" w:cs="Times New Roman"/>
          <w:color w:val="000000" w:themeColor="text1"/>
          <w:sz w:val="24"/>
          <w:szCs w:val="24"/>
          <w:highlight w:val="white"/>
        </w:rPr>
        <w:t>i</w:t>
      </w:r>
      <w:r w:rsidRPr="00015776">
        <w:rPr>
          <w:rFonts w:ascii="Times New Roman" w:eastAsia="Times New Roman" w:hAnsi="Times New Roman" w:cs="Times New Roman"/>
          <w:color w:val="000000" w:themeColor="text1"/>
          <w:sz w:val="24"/>
          <w:szCs w:val="24"/>
          <w:highlight w:val="white"/>
        </w:rPr>
        <w:t xml:space="preserve"> činjenice o prvoj željezničkoj prugi u Hrvatskoj</w:t>
      </w:r>
      <w:r w:rsidR="004E45B7">
        <w:rPr>
          <w:rFonts w:ascii="Times New Roman" w:eastAsia="Times New Roman" w:hAnsi="Times New Roman" w:cs="Times New Roman"/>
          <w:color w:val="000000" w:themeColor="text1"/>
          <w:sz w:val="24"/>
          <w:szCs w:val="24"/>
          <w:highlight w:val="white"/>
        </w:rPr>
        <w:t>,</w:t>
      </w:r>
      <w:r w:rsidRPr="00015776">
        <w:rPr>
          <w:rFonts w:ascii="Times New Roman" w:eastAsia="Times New Roman" w:hAnsi="Times New Roman" w:cs="Times New Roman"/>
          <w:color w:val="000000" w:themeColor="text1"/>
          <w:sz w:val="24"/>
          <w:szCs w:val="24"/>
          <w:highlight w:val="white"/>
        </w:rPr>
        <w:t xml:space="preserve"> tj. u Međimurskoj županiji</w:t>
      </w:r>
      <w:r w:rsidR="004E45B7">
        <w:rPr>
          <w:rFonts w:ascii="Times New Roman" w:eastAsia="Times New Roman" w:hAnsi="Times New Roman" w:cs="Times New Roman"/>
          <w:color w:val="000000" w:themeColor="text1"/>
          <w:sz w:val="24"/>
          <w:szCs w:val="24"/>
          <w:highlight w:val="white"/>
        </w:rPr>
        <w:t>;</w:t>
      </w:r>
      <w:r w:rsidRPr="00015776">
        <w:rPr>
          <w:rFonts w:ascii="Times New Roman" w:eastAsia="Times New Roman" w:hAnsi="Times New Roman" w:cs="Times New Roman"/>
          <w:color w:val="000000" w:themeColor="text1"/>
          <w:sz w:val="24"/>
          <w:szCs w:val="24"/>
          <w:highlight w:val="white"/>
        </w:rPr>
        <w:t xml:space="preserve"> ulaga</w:t>
      </w:r>
      <w:r w:rsidR="004E45B7">
        <w:rPr>
          <w:rFonts w:ascii="Times New Roman" w:eastAsia="Times New Roman" w:hAnsi="Times New Roman" w:cs="Times New Roman"/>
          <w:color w:val="000000" w:themeColor="text1"/>
          <w:sz w:val="24"/>
          <w:szCs w:val="24"/>
          <w:highlight w:val="white"/>
        </w:rPr>
        <w:t>nje</w:t>
      </w:r>
      <w:r w:rsidRPr="00015776">
        <w:rPr>
          <w:rFonts w:ascii="Times New Roman" w:eastAsia="Times New Roman" w:hAnsi="Times New Roman" w:cs="Times New Roman"/>
          <w:color w:val="000000" w:themeColor="text1"/>
          <w:sz w:val="24"/>
          <w:szCs w:val="24"/>
          <w:highlight w:val="white"/>
        </w:rPr>
        <w:t xml:space="preserve"> u</w:t>
      </w:r>
      <w:r w:rsidR="004E45B7">
        <w:rPr>
          <w:rFonts w:ascii="Times New Roman" w:eastAsia="Times New Roman" w:hAnsi="Times New Roman" w:cs="Times New Roman"/>
          <w:color w:val="000000" w:themeColor="text1"/>
          <w:sz w:val="24"/>
          <w:szCs w:val="24"/>
          <w:highlight w:val="white"/>
        </w:rPr>
        <w:t xml:space="preserve"> </w:t>
      </w:r>
      <w:r w:rsidRPr="00015776">
        <w:rPr>
          <w:rFonts w:ascii="Times New Roman" w:eastAsia="Times New Roman" w:hAnsi="Times New Roman" w:cs="Times New Roman"/>
          <w:color w:val="000000" w:themeColor="text1"/>
          <w:sz w:val="24"/>
          <w:szCs w:val="24"/>
          <w:highlight w:val="white"/>
        </w:rPr>
        <w:t>biciklističku infrastrukturu</w:t>
      </w:r>
    </w:p>
    <w:p w14:paraId="5203AA64" w14:textId="4816CC89" w:rsidR="00817795" w:rsidRPr="00015776" w:rsidRDefault="00817795" w:rsidP="00817795">
      <w:pPr>
        <w:spacing w:before="240" w:after="240" w:line="360" w:lineRule="auto"/>
        <w:jc w:val="both"/>
        <w:rPr>
          <w:rFonts w:ascii="Times New Roman" w:eastAsia="Times New Roman" w:hAnsi="Times New Roman" w:cs="Times New Roman"/>
          <w:color w:val="000000" w:themeColor="text1"/>
          <w:sz w:val="24"/>
          <w:szCs w:val="24"/>
          <w:highlight w:val="white"/>
        </w:rPr>
      </w:pPr>
      <w:r w:rsidRPr="00015776">
        <w:rPr>
          <w:rFonts w:ascii="Times New Roman" w:eastAsia="Times New Roman" w:hAnsi="Times New Roman" w:cs="Times New Roman"/>
          <w:color w:val="000000" w:themeColor="text1"/>
          <w:sz w:val="24"/>
          <w:szCs w:val="24"/>
          <w:highlight w:val="white"/>
        </w:rPr>
        <w:t>Na klimatske promjene i elementarne nepogode teško je kratkoročno utjecati, no određeni postupci mogu dugoročno unijeti pozitivne promjene. Potrebno je poticati korištenje obnovljivih izvora energije poput solarnih ploča te bolje upravljanje otpadom, odnosno razvrstavanje i ponovnu uporabu otpadnih sirovina</w:t>
      </w:r>
      <w:r w:rsidR="008B46D1">
        <w:rPr>
          <w:rFonts w:ascii="Times New Roman" w:eastAsia="Times New Roman" w:hAnsi="Times New Roman" w:cs="Times New Roman"/>
          <w:color w:val="000000" w:themeColor="text1"/>
          <w:sz w:val="24"/>
          <w:szCs w:val="24"/>
          <w:highlight w:val="white"/>
        </w:rPr>
        <w:t>, čime bi se ostvarila ideja kružnog gospodarstva, odnosno cirkularne ekonomije.</w:t>
      </w:r>
      <w:r w:rsidRPr="00015776">
        <w:rPr>
          <w:rFonts w:ascii="Times New Roman" w:eastAsia="Times New Roman" w:hAnsi="Times New Roman" w:cs="Times New Roman"/>
          <w:color w:val="000000" w:themeColor="text1"/>
          <w:sz w:val="24"/>
          <w:szCs w:val="24"/>
          <w:highlight w:val="white"/>
        </w:rPr>
        <w:t xml:space="preserve"> Korištenje solarnih ploča</w:t>
      </w:r>
      <w:r w:rsidR="001C1F84">
        <w:rPr>
          <w:rFonts w:ascii="Times New Roman" w:eastAsia="Times New Roman" w:hAnsi="Times New Roman" w:cs="Times New Roman"/>
          <w:color w:val="000000" w:themeColor="text1"/>
          <w:sz w:val="24"/>
          <w:szCs w:val="24"/>
          <w:highlight w:val="white"/>
        </w:rPr>
        <w:t>, radi ciljeva energetske učinkovitosti,</w:t>
      </w:r>
      <w:r w:rsidRPr="00015776">
        <w:rPr>
          <w:rFonts w:ascii="Times New Roman" w:eastAsia="Times New Roman" w:hAnsi="Times New Roman" w:cs="Times New Roman"/>
          <w:color w:val="000000" w:themeColor="text1"/>
          <w:sz w:val="24"/>
          <w:szCs w:val="24"/>
          <w:highlight w:val="white"/>
        </w:rPr>
        <w:t xml:space="preserve"> potencijalno mogu biti sufinancirane od strane jedinice lokalne samouprave, ali i EU fondovi mogu biti izvrstan način za ispunjavanje ovog potencijala.</w:t>
      </w:r>
    </w:p>
    <w:p w14:paraId="71E0ED48" w14:textId="43D2320E" w:rsidR="00B147E3" w:rsidRDefault="00817795" w:rsidP="008B46D1">
      <w:pPr>
        <w:spacing w:before="240" w:after="240" w:line="360" w:lineRule="auto"/>
        <w:ind w:left="360"/>
        <w:jc w:val="both"/>
        <w:rPr>
          <w:rFonts w:ascii="Times New Roman" w:eastAsia="Times New Roman" w:hAnsi="Times New Roman" w:cs="Times New Roman"/>
          <w:color w:val="000000" w:themeColor="text1"/>
          <w:sz w:val="24"/>
          <w:szCs w:val="24"/>
          <w:highlight w:val="white"/>
        </w:rPr>
      </w:pPr>
      <w:r w:rsidRPr="00015776">
        <w:rPr>
          <w:rFonts w:ascii="Times New Roman" w:eastAsia="Times New Roman" w:hAnsi="Times New Roman" w:cs="Times New Roman"/>
          <w:color w:val="000000" w:themeColor="text1"/>
          <w:sz w:val="24"/>
          <w:szCs w:val="24"/>
          <w:highlight w:val="white"/>
        </w:rPr>
        <w:t xml:space="preserve">-       </w:t>
      </w:r>
      <w:r w:rsidRPr="00015776">
        <w:rPr>
          <w:rFonts w:ascii="Times New Roman" w:eastAsia="Times New Roman" w:hAnsi="Times New Roman" w:cs="Times New Roman"/>
          <w:b/>
          <w:color w:val="000000" w:themeColor="text1"/>
          <w:sz w:val="24"/>
          <w:szCs w:val="24"/>
          <w:highlight w:val="white"/>
        </w:rPr>
        <w:t>Naglasak:</w:t>
      </w:r>
      <w:r w:rsidRPr="00015776">
        <w:rPr>
          <w:rFonts w:ascii="Times New Roman" w:eastAsia="Times New Roman" w:hAnsi="Times New Roman" w:cs="Times New Roman"/>
          <w:color w:val="000000" w:themeColor="text1"/>
          <w:sz w:val="24"/>
          <w:szCs w:val="24"/>
          <w:highlight w:val="white"/>
        </w:rPr>
        <w:t xml:space="preserve"> Poticanje korištenja obnovljivih izvora energije</w:t>
      </w:r>
      <w:r w:rsidR="008B46D1">
        <w:rPr>
          <w:rFonts w:ascii="Times New Roman" w:eastAsia="Times New Roman" w:hAnsi="Times New Roman" w:cs="Times New Roman"/>
          <w:color w:val="000000" w:themeColor="text1"/>
          <w:sz w:val="24"/>
          <w:szCs w:val="24"/>
          <w:highlight w:val="white"/>
        </w:rPr>
        <w:t>;</w:t>
      </w:r>
      <w:r w:rsidRPr="00015776">
        <w:rPr>
          <w:rFonts w:ascii="Times New Roman" w:eastAsia="Times New Roman" w:hAnsi="Times New Roman" w:cs="Times New Roman"/>
          <w:color w:val="000000" w:themeColor="text1"/>
          <w:sz w:val="24"/>
          <w:szCs w:val="24"/>
          <w:highlight w:val="white"/>
        </w:rPr>
        <w:t xml:space="preserve"> bolje raspolaganje otpadom i otvaranje novih reciklažnih centara</w:t>
      </w:r>
      <w:r w:rsidR="008B46D1">
        <w:rPr>
          <w:rFonts w:ascii="Times New Roman" w:eastAsia="Times New Roman" w:hAnsi="Times New Roman" w:cs="Times New Roman"/>
          <w:color w:val="000000" w:themeColor="text1"/>
          <w:sz w:val="24"/>
          <w:szCs w:val="24"/>
          <w:highlight w:val="white"/>
        </w:rPr>
        <w:t>; zaštita prirodnih resursa kroz uvođenje kružnog gospodarstva (cirkularne ekonomije)</w:t>
      </w:r>
    </w:p>
    <w:tbl>
      <w:tblPr>
        <w:tblStyle w:val="Reetkatablice"/>
        <w:tblW w:w="0" w:type="auto"/>
        <w:tblLook w:val="04A0" w:firstRow="1" w:lastRow="0" w:firstColumn="1" w:lastColumn="0" w:noHBand="0" w:noVBand="1"/>
      </w:tblPr>
      <w:tblGrid>
        <w:gridCol w:w="4531"/>
        <w:gridCol w:w="4531"/>
      </w:tblGrid>
      <w:tr w:rsidR="00310394" w:rsidRPr="003D701E" w14:paraId="5EFECD26" w14:textId="77777777" w:rsidTr="008B46D1">
        <w:tc>
          <w:tcPr>
            <w:tcW w:w="4531" w:type="dxa"/>
            <w:shd w:val="clear" w:color="auto" w:fill="FF0000"/>
          </w:tcPr>
          <w:p w14:paraId="79993004" w14:textId="69026F62" w:rsidR="00310394" w:rsidRDefault="008B46D1" w:rsidP="004C6CC0">
            <w:pPr>
              <w:jc w:val="center"/>
              <w:rPr>
                <w:rFonts w:ascii="Times New Roman" w:hAnsi="Times New Roman" w:cs="Times New Roman"/>
                <w:b/>
                <w:sz w:val="24"/>
                <w:szCs w:val="24"/>
              </w:rPr>
            </w:pPr>
            <w:r>
              <w:rPr>
                <w:rFonts w:ascii="Times New Roman" w:hAnsi="Times New Roman" w:cs="Times New Roman"/>
                <w:b/>
                <w:sz w:val="24"/>
                <w:szCs w:val="24"/>
              </w:rPr>
              <w:t>POTREBE</w:t>
            </w:r>
          </w:p>
          <w:p w14:paraId="04D40743" w14:textId="77777777" w:rsidR="00310394" w:rsidRPr="003D701E" w:rsidRDefault="00310394" w:rsidP="004C6CC0">
            <w:pPr>
              <w:jc w:val="center"/>
              <w:rPr>
                <w:rFonts w:ascii="Times New Roman" w:hAnsi="Times New Roman" w:cs="Times New Roman"/>
                <w:b/>
                <w:sz w:val="24"/>
                <w:szCs w:val="24"/>
              </w:rPr>
            </w:pPr>
          </w:p>
        </w:tc>
        <w:tc>
          <w:tcPr>
            <w:tcW w:w="4531" w:type="dxa"/>
            <w:shd w:val="clear" w:color="auto" w:fill="92D050"/>
          </w:tcPr>
          <w:p w14:paraId="552747EA" w14:textId="5B3E7ECB" w:rsidR="00310394" w:rsidRPr="003D701E" w:rsidRDefault="008B46D1" w:rsidP="004C6CC0">
            <w:pPr>
              <w:jc w:val="center"/>
              <w:rPr>
                <w:rFonts w:ascii="Times New Roman" w:hAnsi="Times New Roman" w:cs="Times New Roman"/>
                <w:b/>
                <w:sz w:val="24"/>
                <w:szCs w:val="24"/>
              </w:rPr>
            </w:pPr>
            <w:r>
              <w:rPr>
                <w:rFonts w:ascii="Times New Roman" w:hAnsi="Times New Roman" w:cs="Times New Roman"/>
                <w:b/>
                <w:sz w:val="24"/>
                <w:szCs w:val="24"/>
              </w:rPr>
              <w:t>POTENCIJALI</w:t>
            </w:r>
          </w:p>
        </w:tc>
      </w:tr>
      <w:tr w:rsidR="00310394" w:rsidRPr="005C18E4" w14:paraId="3EC8BFE6" w14:textId="77777777" w:rsidTr="004C6CC0">
        <w:tc>
          <w:tcPr>
            <w:tcW w:w="4531" w:type="dxa"/>
          </w:tcPr>
          <w:p w14:paraId="70110F48" w14:textId="77777777" w:rsidR="00310394" w:rsidRPr="003D701E" w:rsidRDefault="00310394" w:rsidP="00310394">
            <w:pPr>
              <w:pStyle w:val="Odlomakpopisa"/>
              <w:numPr>
                <w:ilvl w:val="0"/>
                <w:numId w:val="22"/>
              </w:numPr>
              <w:rPr>
                <w:rFonts w:ascii="Times New Roman" w:hAnsi="Times New Roman" w:cs="Times New Roman"/>
                <w:sz w:val="24"/>
                <w:szCs w:val="24"/>
              </w:rPr>
            </w:pPr>
            <w:r>
              <w:rPr>
                <w:rFonts w:ascii="Times New Roman" w:eastAsia="Times New Roman" w:hAnsi="Times New Roman" w:cs="Times New Roman"/>
                <w:sz w:val="24"/>
                <w:szCs w:val="24"/>
              </w:rPr>
              <w:t>Visok stupanj zaštite tla, vode i vegetacije od zagađenja, te prelazak na kružno i niskougljično gospodarstvo</w:t>
            </w:r>
          </w:p>
        </w:tc>
        <w:tc>
          <w:tcPr>
            <w:tcW w:w="4531" w:type="dxa"/>
          </w:tcPr>
          <w:p w14:paraId="59842D3F" w14:textId="77777777" w:rsidR="00310394" w:rsidRPr="005C18E4" w:rsidRDefault="00310394" w:rsidP="00310394">
            <w:pPr>
              <w:pStyle w:val="Odlomakpopisa"/>
              <w:numPr>
                <w:ilvl w:val="0"/>
                <w:numId w:val="22"/>
              </w:numPr>
              <w:rPr>
                <w:rFonts w:ascii="Times New Roman" w:hAnsi="Times New Roman" w:cs="Times New Roman"/>
                <w:sz w:val="24"/>
                <w:szCs w:val="24"/>
              </w:rPr>
            </w:pPr>
            <w:r>
              <w:rPr>
                <w:rFonts w:ascii="Times New Roman" w:eastAsia="Times New Roman" w:hAnsi="Times New Roman" w:cs="Times New Roman"/>
                <w:sz w:val="24"/>
                <w:szCs w:val="24"/>
              </w:rPr>
              <w:t>Podizanje razine znanja i društvene svijesti o održivom razvoju</w:t>
            </w:r>
          </w:p>
        </w:tc>
      </w:tr>
      <w:tr w:rsidR="00310394" w:rsidRPr="00A84EFA" w14:paraId="1C7E224B" w14:textId="77777777" w:rsidTr="004C6CC0">
        <w:tc>
          <w:tcPr>
            <w:tcW w:w="4531" w:type="dxa"/>
          </w:tcPr>
          <w:p w14:paraId="3676B79E" w14:textId="77777777" w:rsidR="00310394" w:rsidRPr="003D701E" w:rsidRDefault="00310394" w:rsidP="00310394">
            <w:pPr>
              <w:pStyle w:val="Odlomakpopisa"/>
              <w:numPr>
                <w:ilvl w:val="0"/>
                <w:numId w:val="22"/>
              </w:numPr>
              <w:rPr>
                <w:rFonts w:ascii="Times New Roman" w:hAnsi="Times New Roman" w:cs="Times New Roman"/>
                <w:sz w:val="24"/>
                <w:szCs w:val="24"/>
              </w:rPr>
            </w:pPr>
            <w:r>
              <w:rPr>
                <w:rFonts w:ascii="Times New Roman" w:eastAsia="Times New Roman" w:hAnsi="Times New Roman" w:cs="Times New Roman"/>
                <w:sz w:val="24"/>
                <w:szCs w:val="24"/>
              </w:rPr>
              <w:t>Ulaganje u željeznički i autobusni prijevoz putnika i kvalitetnu biciklističku i pješačku infrastrukturu</w:t>
            </w:r>
          </w:p>
        </w:tc>
        <w:tc>
          <w:tcPr>
            <w:tcW w:w="4531" w:type="dxa"/>
          </w:tcPr>
          <w:p w14:paraId="036EF2CE" w14:textId="77777777" w:rsidR="00310394" w:rsidRDefault="00310394" w:rsidP="00310394">
            <w:pPr>
              <w:pStyle w:val="Odlomakpopisa"/>
              <w:numPr>
                <w:ilvl w:val="0"/>
                <w:numId w:val="22"/>
              </w:numPr>
              <w:rPr>
                <w:rFonts w:ascii="Times New Roman" w:hAnsi="Times New Roman" w:cs="Times New Roman"/>
                <w:sz w:val="24"/>
                <w:szCs w:val="24"/>
              </w:rPr>
            </w:pPr>
            <w:r>
              <w:rPr>
                <w:rFonts w:ascii="Times New Roman" w:hAnsi="Times New Roman" w:cs="Times New Roman"/>
                <w:sz w:val="24"/>
                <w:szCs w:val="24"/>
              </w:rPr>
              <w:t>Izvrstan geografski položaj</w:t>
            </w:r>
          </w:p>
          <w:p w14:paraId="52658A79" w14:textId="642E4EA4" w:rsidR="00310394" w:rsidRPr="00A84EFA" w:rsidRDefault="00FC3D78" w:rsidP="00310394">
            <w:pPr>
              <w:pStyle w:val="Odlomakpopisa"/>
              <w:numPr>
                <w:ilvl w:val="0"/>
                <w:numId w:val="22"/>
              </w:numPr>
              <w:rPr>
                <w:rFonts w:ascii="Times New Roman" w:hAnsi="Times New Roman" w:cs="Times New Roman"/>
                <w:sz w:val="24"/>
                <w:szCs w:val="24"/>
              </w:rPr>
            </w:pPr>
            <w:r>
              <w:rPr>
                <w:rFonts w:ascii="Times New Roman" w:hAnsi="Times New Roman" w:cs="Times New Roman"/>
                <w:sz w:val="24"/>
                <w:szCs w:val="24"/>
              </w:rPr>
              <w:t>D</w:t>
            </w:r>
            <w:r w:rsidR="00310394">
              <w:rPr>
                <w:rFonts w:ascii="Times New Roman" w:hAnsi="Times New Roman" w:cs="Times New Roman"/>
                <w:sz w:val="24"/>
                <w:szCs w:val="24"/>
              </w:rPr>
              <w:t>obr</w:t>
            </w:r>
            <w:r>
              <w:rPr>
                <w:rFonts w:ascii="Times New Roman" w:hAnsi="Times New Roman" w:cs="Times New Roman"/>
                <w:sz w:val="24"/>
                <w:szCs w:val="24"/>
              </w:rPr>
              <w:t>a</w:t>
            </w:r>
            <w:r w:rsidR="00310394">
              <w:rPr>
                <w:rFonts w:ascii="Times New Roman" w:hAnsi="Times New Roman" w:cs="Times New Roman"/>
                <w:sz w:val="24"/>
                <w:szCs w:val="24"/>
              </w:rPr>
              <w:t xml:space="preserve"> prometn</w:t>
            </w:r>
            <w:r>
              <w:rPr>
                <w:rFonts w:ascii="Times New Roman" w:hAnsi="Times New Roman" w:cs="Times New Roman"/>
                <w:sz w:val="24"/>
                <w:szCs w:val="24"/>
              </w:rPr>
              <w:t>a</w:t>
            </w:r>
            <w:r w:rsidR="00310394">
              <w:rPr>
                <w:rFonts w:ascii="Times New Roman" w:hAnsi="Times New Roman" w:cs="Times New Roman"/>
                <w:sz w:val="24"/>
                <w:szCs w:val="24"/>
              </w:rPr>
              <w:t xml:space="preserve"> povezanost sa susjednim zemljama i ostatkom RH</w:t>
            </w:r>
          </w:p>
        </w:tc>
      </w:tr>
      <w:tr w:rsidR="00310394" w:rsidRPr="00A84EFA" w14:paraId="50F1FCC0" w14:textId="77777777" w:rsidTr="004C6CC0">
        <w:tc>
          <w:tcPr>
            <w:tcW w:w="4531" w:type="dxa"/>
          </w:tcPr>
          <w:p w14:paraId="2DF66506" w14:textId="77777777" w:rsidR="00310394" w:rsidRPr="003D701E" w:rsidRDefault="00310394" w:rsidP="00310394">
            <w:pPr>
              <w:pStyle w:val="Odlomakpopisa"/>
              <w:numPr>
                <w:ilvl w:val="0"/>
                <w:numId w:val="22"/>
              </w:numPr>
              <w:rPr>
                <w:rFonts w:ascii="Times New Roman" w:hAnsi="Times New Roman" w:cs="Times New Roman"/>
                <w:sz w:val="24"/>
                <w:szCs w:val="24"/>
              </w:rPr>
            </w:pPr>
            <w:r>
              <w:rPr>
                <w:rFonts w:ascii="Times New Roman" w:eastAsia="Times New Roman" w:hAnsi="Times New Roman" w:cs="Times New Roman"/>
                <w:sz w:val="24"/>
                <w:szCs w:val="24"/>
              </w:rPr>
              <w:t>Povećanje energetske učinkovitosti i poticanje na korištenje obnovljivih izvora energije</w:t>
            </w:r>
          </w:p>
        </w:tc>
        <w:tc>
          <w:tcPr>
            <w:tcW w:w="4531" w:type="dxa"/>
          </w:tcPr>
          <w:p w14:paraId="608E5F7C" w14:textId="321309EE" w:rsidR="00310394" w:rsidRPr="00A84EFA" w:rsidRDefault="00310394" w:rsidP="00310394">
            <w:pPr>
              <w:pStyle w:val="Odlomakpopisa"/>
              <w:numPr>
                <w:ilvl w:val="0"/>
                <w:numId w:val="22"/>
              </w:numPr>
              <w:rPr>
                <w:rFonts w:ascii="Times New Roman" w:hAnsi="Times New Roman" w:cs="Times New Roman"/>
                <w:sz w:val="24"/>
                <w:szCs w:val="24"/>
              </w:rPr>
            </w:pPr>
            <w:r>
              <w:rPr>
                <w:rFonts w:ascii="Times New Roman" w:hAnsi="Times New Roman" w:cs="Times New Roman"/>
                <w:sz w:val="24"/>
                <w:szCs w:val="24"/>
              </w:rPr>
              <w:t xml:space="preserve">Praćenje </w:t>
            </w:r>
            <w:r w:rsidR="008B46D1">
              <w:rPr>
                <w:rFonts w:ascii="Times New Roman" w:hAnsi="Times New Roman" w:cs="Times New Roman"/>
                <w:sz w:val="24"/>
                <w:szCs w:val="24"/>
              </w:rPr>
              <w:t>e</w:t>
            </w:r>
            <w:r>
              <w:rPr>
                <w:rFonts w:ascii="Times New Roman" w:hAnsi="Times New Roman" w:cs="Times New Roman"/>
                <w:sz w:val="24"/>
                <w:szCs w:val="24"/>
              </w:rPr>
              <w:t xml:space="preserve">uropskih strateških dokumenata i projekata s ciljem </w:t>
            </w:r>
            <w:r>
              <w:rPr>
                <w:rFonts w:ascii="Times New Roman" w:eastAsia="Times New Roman" w:hAnsi="Times New Roman" w:cs="Times New Roman"/>
                <w:sz w:val="24"/>
                <w:szCs w:val="24"/>
              </w:rPr>
              <w:t>atraktivnijih, održivijih i uključivih načina suživota</w:t>
            </w:r>
          </w:p>
        </w:tc>
      </w:tr>
      <w:tr w:rsidR="00310394" w:rsidRPr="007E6877" w14:paraId="5032BA96" w14:textId="77777777" w:rsidTr="004C6CC0">
        <w:tc>
          <w:tcPr>
            <w:tcW w:w="4531" w:type="dxa"/>
          </w:tcPr>
          <w:p w14:paraId="6E7A3062" w14:textId="77777777" w:rsidR="00310394" w:rsidRDefault="00310394" w:rsidP="00310394">
            <w:pPr>
              <w:pStyle w:val="Odlomakpopisa"/>
              <w:numPr>
                <w:ilvl w:val="0"/>
                <w:numId w:val="22"/>
              </w:numPr>
              <w:rPr>
                <w:rFonts w:ascii="Times New Roman" w:hAnsi="Times New Roman" w:cs="Times New Roman"/>
                <w:sz w:val="24"/>
                <w:szCs w:val="24"/>
              </w:rPr>
            </w:pPr>
            <w:r>
              <w:rPr>
                <w:rFonts w:ascii="Times New Roman" w:eastAsia="Times New Roman" w:hAnsi="Times New Roman" w:cs="Times New Roman"/>
                <w:sz w:val="24"/>
                <w:szCs w:val="24"/>
              </w:rPr>
              <w:t>Digitalizacija javnih ustanova s ciljem veće transparentnosti i učinkovitosti</w:t>
            </w:r>
          </w:p>
        </w:tc>
        <w:tc>
          <w:tcPr>
            <w:tcW w:w="4531" w:type="dxa"/>
          </w:tcPr>
          <w:p w14:paraId="609F0940" w14:textId="77777777" w:rsidR="00310394" w:rsidRPr="007E6877" w:rsidRDefault="00310394" w:rsidP="00310394">
            <w:pPr>
              <w:pStyle w:val="Odlomakpopisa"/>
              <w:numPr>
                <w:ilvl w:val="0"/>
                <w:numId w:val="22"/>
              </w:numPr>
              <w:rPr>
                <w:rFonts w:ascii="Times New Roman" w:hAnsi="Times New Roman" w:cs="Times New Roman"/>
                <w:sz w:val="24"/>
                <w:szCs w:val="24"/>
              </w:rPr>
            </w:pPr>
            <w:r>
              <w:rPr>
                <w:rFonts w:ascii="Times New Roman" w:hAnsi="Times New Roman" w:cs="Times New Roman"/>
                <w:sz w:val="24"/>
                <w:szCs w:val="24"/>
              </w:rPr>
              <w:t>Iskorištavanje EU fondova s ciljem digitalizacije, modernizacije i edukacije zaposlenika</w:t>
            </w:r>
          </w:p>
        </w:tc>
      </w:tr>
    </w:tbl>
    <w:p w14:paraId="5EBFA7E7" w14:textId="525B53E1" w:rsidR="00310394" w:rsidRPr="00E01FDE" w:rsidRDefault="00E01FDE" w:rsidP="00A15F03">
      <w:pPr>
        <w:spacing w:after="0" w:line="240" w:lineRule="auto"/>
        <w:jc w:val="center"/>
        <w:rPr>
          <w:rFonts w:ascii="Times New Roman" w:eastAsia="Times New Roman" w:hAnsi="Times New Roman" w:cs="Times New Roman"/>
          <w:b/>
          <w:bCs/>
          <w:color w:val="000000" w:themeColor="text1"/>
          <w:sz w:val="20"/>
          <w:szCs w:val="20"/>
          <w:highlight w:val="white"/>
        </w:rPr>
      </w:pPr>
      <w:r>
        <w:rPr>
          <w:rFonts w:ascii="Times New Roman" w:eastAsia="Times New Roman" w:hAnsi="Times New Roman" w:cs="Times New Roman"/>
          <w:b/>
          <w:bCs/>
          <w:color w:val="000000" w:themeColor="text1"/>
          <w:sz w:val="20"/>
          <w:szCs w:val="20"/>
          <w:highlight w:val="white"/>
        </w:rPr>
        <w:t xml:space="preserve">Tablica 5. Razvojne potrebe i potencijali UP-a Čakovec u području </w:t>
      </w:r>
      <w:r w:rsidR="00A15F03">
        <w:rPr>
          <w:rFonts w:ascii="Times New Roman" w:eastAsia="Times New Roman" w:hAnsi="Times New Roman" w:cs="Times New Roman"/>
          <w:b/>
          <w:bCs/>
          <w:color w:val="000000" w:themeColor="text1"/>
          <w:sz w:val="20"/>
          <w:szCs w:val="20"/>
          <w:highlight w:val="white"/>
        </w:rPr>
        <w:t>urbanog okruženja</w:t>
      </w:r>
    </w:p>
    <w:p w14:paraId="1DF3C4CF" w14:textId="77777777" w:rsidR="00817795" w:rsidRDefault="00817795" w:rsidP="00CB6B7A">
      <w:pPr>
        <w:tabs>
          <w:tab w:val="left" w:pos="984"/>
        </w:tabs>
        <w:spacing w:before="160" w:line="360" w:lineRule="auto"/>
        <w:jc w:val="both"/>
        <w:rPr>
          <w:rFonts w:ascii="Times New Roman" w:hAnsi="Times New Roman" w:cs="Times New Roman"/>
          <w:b/>
          <w:bCs/>
          <w:sz w:val="28"/>
          <w:szCs w:val="28"/>
        </w:rPr>
      </w:pPr>
    </w:p>
    <w:p w14:paraId="73FE9687" w14:textId="77777777" w:rsidR="00CB6B7A" w:rsidRDefault="00CB6B7A" w:rsidP="00CB6B7A">
      <w:pPr>
        <w:tabs>
          <w:tab w:val="left" w:pos="984"/>
        </w:tabs>
        <w:spacing w:before="160" w:line="360" w:lineRule="auto"/>
        <w:jc w:val="both"/>
        <w:rPr>
          <w:rFonts w:ascii="Times New Roman" w:hAnsi="Times New Roman" w:cs="Times New Roman"/>
          <w:b/>
          <w:bCs/>
          <w:sz w:val="28"/>
          <w:szCs w:val="28"/>
        </w:rPr>
      </w:pPr>
    </w:p>
    <w:p w14:paraId="527BE673" w14:textId="77777777" w:rsidR="00CB6B7A" w:rsidRDefault="00CB6B7A" w:rsidP="00CB6B7A">
      <w:pPr>
        <w:tabs>
          <w:tab w:val="left" w:pos="984"/>
        </w:tabs>
        <w:spacing w:before="160" w:line="360" w:lineRule="auto"/>
        <w:jc w:val="both"/>
        <w:rPr>
          <w:rFonts w:ascii="Times New Roman" w:hAnsi="Times New Roman" w:cs="Times New Roman"/>
          <w:b/>
          <w:bCs/>
          <w:sz w:val="28"/>
          <w:szCs w:val="28"/>
        </w:rPr>
      </w:pPr>
    </w:p>
    <w:p w14:paraId="42991252" w14:textId="579AFE34" w:rsidR="00CB6B7A" w:rsidRDefault="00CB6B7A" w:rsidP="00CB6B7A">
      <w:pPr>
        <w:tabs>
          <w:tab w:val="left" w:pos="984"/>
        </w:tabs>
        <w:spacing w:before="160" w:line="360" w:lineRule="auto"/>
        <w:jc w:val="both"/>
        <w:rPr>
          <w:rFonts w:ascii="Times New Roman" w:hAnsi="Times New Roman" w:cs="Times New Roman"/>
          <w:b/>
          <w:bCs/>
          <w:sz w:val="28"/>
          <w:szCs w:val="28"/>
        </w:rPr>
      </w:pPr>
    </w:p>
    <w:p w14:paraId="7016E7BB" w14:textId="39C4DEC7" w:rsidR="00FC3D78" w:rsidRDefault="00FC3D78" w:rsidP="00CB6B7A">
      <w:pPr>
        <w:tabs>
          <w:tab w:val="left" w:pos="984"/>
        </w:tabs>
        <w:spacing w:before="160" w:line="360" w:lineRule="auto"/>
        <w:jc w:val="both"/>
        <w:rPr>
          <w:rFonts w:ascii="Times New Roman" w:hAnsi="Times New Roman" w:cs="Times New Roman"/>
          <w:b/>
          <w:bCs/>
          <w:sz w:val="28"/>
          <w:szCs w:val="28"/>
        </w:rPr>
      </w:pPr>
    </w:p>
    <w:p w14:paraId="50A35D38" w14:textId="263C20E3" w:rsidR="00FC3D78" w:rsidRDefault="00FC3D78" w:rsidP="00CB6B7A">
      <w:pPr>
        <w:tabs>
          <w:tab w:val="left" w:pos="984"/>
        </w:tabs>
        <w:spacing w:before="160" w:line="360" w:lineRule="auto"/>
        <w:jc w:val="both"/>
        <w:rPr>
          <w:rFonts w:ascii="Times New Roman" w:hAnsi="Times New Roman" w:cs="Times New Roman"/>
          <w:b/>
          <w:bCs/>
          <w:sz w:val="28"/>
          <w:szCs w:val="28"/>
        </w:rPr>
      </w:pPr>
    </w:p>
    <w:p w14:paraId="6BC65B63" w14:textId="33ACC446" w:rsidR="00FC3D78" w:rsidRDefault="00FC3D78" w:rsidP="00CB6B7A">
      <w:pPr>
        <w:tabs>
          <w:tab w:val="left" w:pos="984"/>
        </w:tabs>
        <w:spacing w:before="160" w:line="360" w:lineRule="auto"/>
        <w:jc w:val="both"/>
        <w:rPr>
          <w:rFonts w:ascii="Times New Roman" w:hAnsi="Times New Roman" w:cs="Times New Roman"/>
          <w:b/>
          <w:bCs/>
          <w:sz w:val="28"/>
          <w:szCs w:val="28"/>
        </w:rPr>
      </w:pPr>
    </w:p>
    <w:p w14:paraId="706D5D5E" w14:textId="77777777" w:rsidR="00D31AC6" w:rsidRDefault="00D31AC6" w:rsidP="00CB6B7A">
      <w:pPr>
        <w:tabs>
          <w:tab w:val="left" w:pos="984"/>
        </w:tabs>
        <w:spacing w:before="160" w:line="360" w:lineRule="auto"/>
        <w:jc w:val="both"/>
        <w:rPr>
          <w:rFonts w:ascii="Times New Roman" w:hAnsi="Times New Roman" w:cs="Times New Roman"/>
          <w:b/>
          <w:bCs/>
          <w:sz w:val="28"/>
          <w:szCs w:val="28"/>
        </w:rPr>
      </w:pPr>
    </w:p>
    <w:p w14:paraId="5C01FC60" w14:textId="77777777" w:rsidR="00D31AC6" w:rsidRDefault="00D31AC6" w:rsidP="00CB6B7A">
      <w:pPr>
        <w:tabs>
          <w:tab w:val="left" w:pos="984"/>
        </w:tabs>
        <w:spacing w:before="160" w:line="360" w:lineRule="auto"/>
        <w:jc w:val="both"/>
        <w:rPr>
          <w:rFonts w:ascii="Times New Roman" w:hAnsi="Times New Roman" w:cs="Times New Roman"/>
          <w:b/>
          <w:bCs/>
          <w:sz w:val="28"/>
          <w:szCs w:val="28"/>
        </w:rPr>
      </w:pPr>
    </w:p>
    <w:p w14:paraId="05F28D12" w14:textId="451AA4A2" w:rsidR="00FC3D78" w:rsidRDefault="00FC3D78" w:rsidP="00CB6B7A">
      <w:pPr>
        <w:tabs>
          <w:tab w:val="left" w:pos="984"/>
        </w:tabs>
        <w:spacing w:before="160" w:line="360" w:lineRule="auto"/>
        <w:jc w:val="both"/>
        <w:rPr>
          <w:rFonts w:ascii="Times New Roman" w:hAnsi="Times New Roman" w:cs="Times New Roman"/>
          <w:b/>
          <w:bCs/>
          <w:sz w:val="28"/>
          <w:szCs w:val="28"/>
        </w:rPr>
      </w:pPr>
    </w:p>
    <w:p w14:paraId="2A2AC46D" w14:textId="77777777" w:rsidR="00FC3D78" w:rsidRDefault="00FC3D78" w:rsidP="00CB6B7A">
      <w:pPr>
        <w:tabs>
          <w:tab w:val="left" w:pos="984"/>
        </w:tabs>
        <w:spacing w:before="160" w:line="360" w:lineRule="auto"/>
        <w:jc w:val="both"/>
        <w:rPr>
          <w:rFonts w:ascii="Times New Roman" w:hAnsi="Times New Roman" w:cs="Times New Roman"/>
          <w:b/>
          <w:bCs/>
          <w:sz w:val="28"/>
          <w:szCs w:val="28"/>
        </w:rPr>
      </w:pPr>
    </w:p>
    <w:p w14:paraId="0D714449" w14:textId="6AF34000" w:rsidR="00CB6B7A" w:rsidRPr="00D31AC6" w:rsidRDefault="00C93FD3" w:rsidP="00C93FD3">
      <w:pPr>
        <w:pStyle w:val="Naslov1"/>
        <w:numPr>
          <w:ilvl w:val="0"/>
          <w:numId w:val="37"/>
        </w:numPr>
        <w:jc w:val="both"/>
        <w:rPr>
          <w:rFonts w:ascii="Times New Roman" w:hAnsi="Times New Roman" w:cs="Times New Roman"/>
          <w:sz w:val="28"/>
          <w:szCs w:val="28"/>
        </w:rPr>
      </w:pPr>
      <w:bookmarkStart w:id="14" w:name="_Toc212472648"/>
      <w:r>
        <w:rPr>
          <w:rFonts w:ascii="Times New Roman" w:hAnsi="Times New Roman" w:cs="Times New Roman"/>
          <w:sz w:val="28"/>
          <w:szCs w:val="28"/>
        </w:rPr>
        <w:t>OPIS INTEGRIRANOG PRISTUPA RJEŠAVANJU UTVRĐENIH RAZVOJNIH POTREBA I POTENCIJALA UKLJUČUJUĆI ISPUNJAVANJE KRITERIJA VEZANO UZ STRATEŠKU RELEVANTNOST PROJEKATA</w:t>
      </w:r>
      <w:bookmarkEnd w:id="14"/>
      <w:r w:rsidR="00CB6B7A" w:rsidRPr="00D31AC6">
        <w:rPr>
          <w:rFonts w:ascii="Times New Roman" w:hAnsi="Times New Roman" w:cs="Times New Roman"/>
          <w:sz w:val="28"/>
          <w:szCs w:val="28"/>
        </w:rPr>
        <w:t xml:space="preserve"> </w:t>
      </w:r>
    </w:p>
    <w:p w14:paraId="047F0F09" w14:textId="0556FF82" w:rsidR="00873875" w:rsidRPr="00FE6B69" w:rsidRDefault="00873875" w:rsidP="00873875">
      <w:pPr>
        <w:spacing w:before="160" w:line="360" w:lineRule="auto"/>
        <w:jc w:val="both"/>
        <w:rPr>
          <w:rFonts w:ascii="Times New Roman" w:hAnsi="Times New Roman" w:cs="Times New Roman"/>
          <w:color w:val="000000" w:themeColor="text1"/>
          <w:sz w:val="24"/>
          <w:szCs w:val="24"/>
        </w:rPr>
      </w:pPr>
      <w:r w:rsidRPr="00DC40B4">
        <w:rPr>
          <w:rFonts w:ascii="Times New Roman" w:hAnsi="Times New Roman" w:cs="Times New Roman"/>
          <w:sz w:val="24"/>
          <w:szCs w:val="24"/>
        </w:rPr>
        <w:t xml:space="preserve">Ovo poglavlje predstavlja dio strateškog okvira koji se odnosi na ciljeve, mjere, aktivnosti i projekte koji se predlažu za financiranje iz ITU mehanizma, a temelje se na utvrđenim razvojnim potrebama i potencijalima urbanoga </w:t>
      </w:r>
      <w:r w:rsidRPr="00FE6B69">
        <w:rPr>
          <w:rFonts w:ascii="Times New Roman" w:hAnsi="Times New Roman" w:cs="Times New Roman"/>
          <w:color w:val="000000" w:themeColor="text1"/>
          <w:sz w:val="24"/>
          <w:szCs w:val="24"/>
        </w:rPr>
        <w:t xml:space="preserve">područja. Konkretni strateški projekti koji odgovaraju definiranim mjerama opisuju se kroz odgovarajuće prioritete, specifične ciljeve i područja ulaganja ITP-a, da bi se vidjelo kako ITU mehanizam doprinosi provedbi SRUP-a te se opisuje sektorska i teritorijalna integracija </w:t>
      </w:r>
      <w:r w:rsidR="00FC4009">
        <w:rPr>
          <w:rFonts w:ascii="Times New Roman" w:hAnsi="Times New Roman" w:cs="Times New Roman"/>
          <w:color w:val="000000" w:themeColor="text1"/>
          <w:sz w:val="24"/>
          <w:szCs w:val="24"/>
        </w:rPr>
        <w:t>te</w:t>
      </w:r>
      <w:r w:rsidRPr="00FE6B69">
        <w:rPr>
          <w:rFonts w:ascii="Times New Roman" w:hAnsi="Times New Roman" w:cs="Times New Roman"/>
          <w:color w:val="000000" w:themeColor="text1"/>
          <w:sz w:val="24"/>
          <w:szCs w:val="24"/>
        </w:rPr>
        <w:t xml:space="preserve"> strateška relevantnost kod svakog projekta kao važna komponenta integriranih teritorijalnih ulaganja. Ovaj dio strateškog okvira jedan </w:t>
      </w:r>
      <w:r w:rsidR="00FC4009">
        <w:rPr>
          <w:rFonts w:ascii="Times New Roman" w:hAnsi="Times New Roman" w:cs="Times New Roman"/>
          <w:color w:val="000000" w:themeColor="text1"/>
          <w:sz w:val="24"/>
          <w:szCs w:val="24"/>
        </w:rPr>
        <w:t xml:space="preserve">je </w:t>
      </w:r>
      <w:r w:rsidRPr="00FE6B69">
        <w:rPr>
          <w:rFonts w:ascii="Times New Roman" w:hAnsi="Times New Roman" w:cs="Times New Roman"/>
          <w:color w:val="000000" w:themeColor="text1"/>
          <w:sz w:val="24"/>
          <w:szCs w:val="24"/>
        </w:rPr>
        <w:t xml:space="preserve">dio ukupnog strateškog okvira koji se opisuje u poglavlju 8. gdje se opisuju sva prioritetna područja javne politike u ovom srednjoročnom razdoblju. </w:t>
      </w:r>
    </w:p>
    <w:p w14:paraId="16712BA2" w14:textId="606A16A0" w:rsidR="00C93FD3" w:rsidRPr="00C93FD3" w:rsidRDefault="00873875" w:rsidP="00EF7421">
      <w:pPr>
        <w:spacing w:before="160" w:line="360" w:lineRule="auto"/>
        <w:jc w:val="both"/>
        <w:rPr>
          <w:rFonts w:ascii="Times New Roman" w:hAnsi="Times New Roman" w:cs="Times New Roman"/>
          <w:color w:val="000000" w:themeColor="text1"/>
          <w:sz w:val="24"/>
          <w:szCs w:val="24"/>
        </w:rPr>
      </w:pPr>
      <w:r w:rsidRPr="00FE6B69">
        <w:rPr>
          <w:rFonts w:ascii="Times New Roman" w:hAnsi="Times New Roman" w:cs="Times New Roman"/>
          <w:color w:val="000000" w:themeColor="text1"/>
          <w:sz w:val="24"/>
          <w:szCs w:val="24"/>
        </w:rPr>
        <w:t xml:space="preserve">U tom smislu, ovo poglavlje donosi pregled strateškog okvira integriranog pristupa rješavanju utvrđenih razvojnih potreba i potencijala, opis integriranih teritorijalnih ulaganja, doprinos tih ulaganja provedbi SRUP-a s posebnim naglaskom na sektorsku i teritorijalnu integraciju te stratešku relevantnost projekata i opis sustava provedbe ITU mehanizma u institucionalnom okviru UP-a </w:t>
      </w:r>
      <w:r w:rsidR="006454BB" w:rsidRPr="00FE6B69">
        <w:rPr>
          <w:rFonts w:ascii="Times New Roman" w:hAnsi="Times New Roman" w:cs="Times New Roman"/>
          <w:color w:val="000000" w:themeColor="text1"/>
          <w:sz w:val="24"/>
          <w:szCs w:val="24"/>
        </w:rPr>
        <w:t>Čakovec</w:t>
      </w:r>
      <w:r w:rsidRPr="00FE6B69">
        <w:rPr>
          <w:rFonts w:ascii="Times New Roman" w:hAnsi="Times New Roman" w:cs="Times New Roman"/>
          <w:color w:val="000000" w:themeColor="text1"/>
          <w:sz w:val="24"/>
          <w:szCs w:val="24"/>
        </w:rPr>
        <w:t xml:space="preserve"> i Grada </w:t>
      </w:r>
      <w:r w:rsidR="006454BB" w:rsidRPr="00FE6B69">
        <w:rPr>
          <w:rFonts w:ascii="Times New Roman" w:hAnsi="Times New Roman" w:cs="Times New Roman"/>
          <w:color w:val="000000" w:themeColor="text1"/>
          <w:sz w:val="24"/>
          <w:szCs w:val="24"/>
        </w:rPr>
        <w:t>Čakovca</w:t>
      </w:r>
      <w:r w:rsidRPr="00FE6B69">
        <w:rPr>
          <w:rFonts w:ascii="Times New Roman" w:hAnsi="Times New Roman" w:cs="Times New Roman"/>
          <w:color w:val="000000" w:themeColor="text1"/>
          <w:sz w:val="24"/>
          <w:szCs w:val="24"/>
        </w:rPr>
        <w:t xml:space="preserve"> kao grada središta.</w:t>
      </w:r>
    </w:p>
    <w:p w14:paraId="19CED15D" w14:textId="4B3F8F52" w:rsidR="00EF7421" w:rsidRPr="00C93FD3" w:rsidRDefault="00C93FD3" w:rsidP="00C93FD3">
      <w:pPr>
        <w:pStyle w:val="Naslov2"/>
        <w:numPr>
          <w:ilvl w:val="1"/>
          <w:numId w:val="37"/>
        </w:numPr>
        <w:rPr>
          <w:rFonts w:ascii="Times New Roman" w:hAnsi="Times New Roman" w:cs="Times New Roman"/>
          <w:sz w:val="24"/>
          <w:szCs w:val="24"/>
        </w:rPr>
      </w:pPr>
      <w:r>
        <w:rPr>
          <w:rFonts w:ascii="Times New Roman" w:hAnsi="Times New Roman" w:cs="Times New Roman"/>
          <w:sz w:val="24"/>
          <w:szCs w:val="24"/>
        </w:rPr>
        <w:t xml:space="preserve"> </w:t>
      </w:r>
      <w:bookmarkStart w:id="15" w:name="_Toc212472649"/>
      <w:r>
        <w:rPr>
          <w:rFonts w:ascii="Times New Roman" w:hAnsi="Times New Roman" w:cs="Times New Roman"/>
          <w:sz w:val="24"/>
          <w:szCs w:val="24"/>
        </w:rPr>
        <w:t>Strateški okvir integriranog pristupa rješavanju utvrđenih razvojnih potreba i potencijala</w:t>
      </w:r>
      <w:bookmarkEnd w:id="15"/>
    </w:p>
    <w:p w14:paraId="39F1509F" w14:textId="1811C6F1" w:rsidR="009D50EC" w:rsidRPr="00DC40B4" w:rsidRDefault="009D50EC" w:rsidP="009D50EC">
      <w:pPr>
        <w:tabs>
          <w:tab w:val="left" w:pos="984"/>
        </w:tabs>
        <w:spacing w:before="160" w:line="360" w:lineRule="auto"/>
        <w:jc w:val="both"/>
        <w:rPr>
          <w:rFonts w:ascii="Times New Roman" w:hAnsi="Times New Roman" w:cs="Times New Roman"/>
          <w:sz w:val="24"/>
          <w:szCs w:val="24"/>
        </w:rPr>
      </w:pPr>
      <w:r w:rsidRPr="00DC40B4">
        <w:rPr>
          <w:rFonts w:ascii="Times New Roman" w:hAnsi="Times New Roman" w:cs="Times New Roman"/>
          <w:sz w:val="24"/>
          <w:szCs w:val="24"/>
        </w:rPr>
        <w:t xml:space="preserve">Svaki od posebnih ciljeva UP-a </w:t>
      </w:r>
      <w:r>
        <w:rPr>
          <w:rFonts w:ascii="Times New Roman" w:hAnsi="Times New Roman" w:cs="Times New Roman"/>
          <w:sz w:val="24"/>
          <w:szCs w:val="24"/>
        </w:rPr>
        <w:t>Čakovec</w:t>
      </w:r>
      <w:r w:rsidRPr="00DC40B4">
        <w:rPr>
          <w:rFonts w:ascii="Times New Roman" w:hAnsi="Times New Roman" w:cs="Times New Roman"/>
          <w:sz w:val="24"/>
          <w:szCs w:val="24"/>
        </w:rPr>
        <w:t xml:space="preserve">, definiranih u sklopu prioritetnih područja javne politike u poglavlju 8., zastupljen je u integriranom pristupu rješavanju utvrđenih razvojnih potreba i potencijala. Međutim, samim ITU mehanizmom ne iscrpljuje se opseg i doseg utvrđenih posebnih ciljeva, pa se svaki od njih planira djelomično provoditi kroz ITU, a djelomično kroz druge raspoložive programe.  </w:t>
      </w:r>
    </w:p>
    <w:p w14:paraId="79AEA4F2" w14:textId="77777777" w:rsidR="009D50EC" w:rsidRDefault="009D50EC" w:rsidP="009D50EC">
      <w:pPr>
        <w:tabs>
          <w:tab w:val="left" w:pos="984"/>
        </w:tabs>
        <w:spacing w:before="160" w:line="360" w:lineRule="auto"/>
        <w:jc w:val="both"/>
        <w:rPr>
          <w:rFonts w:ascii="Times New Roman" w:hAnsi="Times New Roman" w:cs="Times New Roman"/>
          <w:sz w:val="24"/>
          <w:szCs w:val="24"/>
        </w:rPr>
      </w:pPr>
      <w:r w:rsidRPr="00DC40B4">
        <w:rPr>
          <w:rFonts w:ascii="Times New Roman" w:hAnsi="Times New Roman" w:cs="Times New Roman"/>
          <w:sz w:val="24"/>
          <w:szCs w:val="24"/>
        </w:rPr>
        <w:t xml:space="preserve">Vodeći se petim ciljem kohezijske politike EU „Europa bliža građanima“ kao glavnim ciljem kroz koji se provodi ITU mehanizam, posebna je pozornost posvećena ideji sektorske i teritorijalne koncentracije te policentričnog utjecaja na razvoj cijelog urbanog područja. Prema tome, svaki posebni cilj ima u jednom svojem dijelu izražene navedene komponente. </w:t>
      </w:r>
    </w:p>
    <w:p w14:paraId="62F42E48" w14:textId="77777777" w:rsidR="00C93FD3" w:rsidRDefault="00C93FD3" w:rsidP="009D50EC">
      <w:pPr>
        <w:tabs>
          <w:tab w:val="left" w:pos="984"/>
        </w:tabs>
        <w:spacing w:before="160" w:line="360" w:lineRule="auto"/>
        <w:jc w:val="both"/>
        <w:rPr>
          <w:rFonts w:ascii="Times New Roman" w:hAnsi="Times New Roman" w:cs="Times New Roman"/>
          <w:sz w:val="24"/>
          <w:szCs w:val="24"/>
        </w:rPr>
      </w:pPr>
    </w:p>
    <w:p w14:paraId="42AB8F24" w14:textId="77777777" w:rsidR="00C93FD3" w:rsidRPr="00DC40B4" w:rsidRDefault="00C93FD3" w:rsidP="009D50EC">
      <w:pPr>
        <w:tabs>
          <w:tab w:val="left" w:pos="984"/>
        </w:tabs>
        <w:spacing w:before="160" w:line="360" w:lineRule="auto"/>
        <w:jc w:val="both"/>
        <w:rPr>
          <w:rFonts w:ascii="Times New Roman" w:hAnsi="Times New Roman" w:cs="Times New Roman"/>
          <w:sz w:val="24"/>
          <w:szCs w:val="24"/>
        </w:rPr>
      </w:pPr>
    </w:p>
    <w:p w14:paraId="7AEC4A69" w14:textId="3942678E" w:rsidR="00D51CEE" w:rsidRDefault="009D50EC" w:rsidP="00D51CEE">
      <w:pPr>
        <w:spacing w:before="16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Posebni ciljevi UP-a Čakovec koji se namjeravaju provoditi kroz ITU mehanizam jesu sljedeći: </w:t>
      </w:r>
    </w:p>
    <w:p w14:paraId="5B4686E4" w14:textId="2974AEB0" w:rsidR="009D50EC" w:rsidRDefault="00E07FBB" w:rsidP="004B2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spacing w:before="160" w:line="360" w:lineRule="auto"/>
        <w:jc w:val="both"/>
        <w:rPr>
          <w:rFonts w:ascii="Times New Roman" w:hAnsi="Times New Roman" w:cs="Times New Roman"/>
          <w:sz w:val="24"/>
          <w:szCs w:val="24"/>
        </w:rPr>
      </w:pPr>
      <w:r>
        <w:rPr>
          <w:rFonts w:ascii="Times New Roman" w:hAnsi="Times New Roman" w:cs="Times New Roman"/>
          <w:sz w:val="24"/>
          <w:szCs w:val="24"/>
        </w:rPr>
        <w:t>1.1. Razvoj poduzetništva i potporne poslovne infrastrukture</w:t>
      </w:r>
    </w:p>
    <w:p w14:paraId="48CB9253" w14:textId="03D3A41D" w:rsidR="00E07FBB" w:rsidRDefault="002D468F" w:rsidP="004B2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spacing w:before="160" w:line="360" w:lineRule="auto"/>
        <w:jc w:val="both"/>
        <w:rPr>
          <w:rFonts w:ascii="Times New Roman" w:hAnsi="Times New Roman" w:cs="Times New Roman"/>
          <w:sz w:val="24"/>
          <w:szCs w:val="24"/>
        </w:rPr>
      </w:pPr>
      <w:r>
        <w:rPr>
          <w:rFonts w:ascii="Times New Roman" w:hAnsi="Times New Roman" w:cs="Times New Roman"/>
          <w:sz w:val="24"/>
          <w:szCs w:val="24"/>
        </w:rPr>
        <w:t>1.2. Osnaživanje posebnih oblika turizma</w:t>
      </w:r>
    </w:p>
    <w:p w14:paraId="30ADB956" w14:textId="3B886828" w:rsidR="002D468F" w:rsidRDefault="003A476F" w:rsidP="004B2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spacing w:before="160" w:line="360" w:lineRule="auto"/>
        <w:jc w:val="both"/>
        <w:rPr>
          <w:rFonts w:ascii="Times New Roman" w:hAnsi="Times New Roman" w:cs="Times New Roman"/>
          <w:sz w:val="24"/>
          <w:szCs w:val="24"/>
        </w:rPr>
      </w:pPr>
      <w:r>
        <w:rPr>
          <w:rFonts w:ascii="Times New Roman" w:hAnsi="Times New Roman" w:cs="Times New Roman"/>
          <w:sz w:val="24"/>
          <w:szCs w:val="24"/>
        </w:rPr>
        <w:t>2.2. Jačanje sportske infrastrukture</w:t>
      </w:r>
    </w:p>
    <w:p w14:paraId="46839E17" w14:textId="4AC37B34" w:rsidR="003A476F" w:rsidRDefault="003A476F" w:rsidP="004B2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spacing w:before="160" w:line="360" w:lineRule="auto"/>
        <w:jc w:val="both"/>
        <w:rPr>
          <w:rFonts w:ascii="Times New Roman" w:hAnsi="Times New Roman" w:cs="Times New Roman"/>
          <w:sz w:val="24"/>
          <w:szCs w:val="24"/>
        </w:rPr>
      </w:pPr>
      <w:r>
        <w:rPr>
          <w:rFonts w:ascii="Times New Roman" w:hAnsi="Times New Roman" w:cs="Times New Roman"/>
          <w:sz w:val="24"/>
          <w:szCs w:val="24"/>
        </w:rPr>
        <w:t>2.3. Unaprjeđenje kvalitete života</w:t>
      </w:r>
      <w:r w:rsidR="00D737A8">
        <w:rPr>
          <w:rFonts w:ascii="Times New Roman" w:hAnsi="Times New Roman" w:cs="Times New Roman"/>
          <w:sz w:val="24"/>
          <w:szCs w:val="24"/>
        </w:rPr>
        <w:t xml:space="preserve"> kroz povećanje javno dostupnih sadržaja</w:t>
      </w:r>
    </w:p>
    <w:p w14:paraId="67C034FB" w14:textId="05141B37" w:rsidR="0020097A" w:rsidRDefault="0020097A" w:rsidP="004B2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spacing w:before="160" w:line="360" w:lineRule="auto"/>
        <w:jc w:val="both"/>
        <w:rPr>
          <w:rFonts w:ascii="Times New Roman" w:hAnsi="Times New Roman" w:cs="Times New Roman"/>
          <w:sz w:val="24"/>
          <w:szCs w:val="24"/>
        </w:rPr>
      </w:pPr>
      <w:r>
        <w:rPr>
          <w:rFonts w:ascii="Times New Roman" w:hAnsi="Times New Roman" w:cs="Times New Roman"/>
          <w:sz w:val="24"/>
          <w:szCs w:val="24"/>
        </w:rPr>
        <w:t>3.1. Razvoj biciklističke i pješačke</w:t>
      </w:r>
      <w:r w:rsidR="00E271A0">
        <w:rPr>
          <w:rFonts w:ascii="Times New Roman" w:hAnsi="Times New Roman" w:cs="Times New Roman"/>
          <w:sz w:val="24"/>
          <w:szCs w:val="24"/>
        </w:rPr>
        <w:t xml:space="preserve"> infrastrukture</w:t>
      </w:r>
    </w:p>
    <w:p w14:paraId="09DB9BCA" w14:textId="20774B10" w:rsidR="00E271A0" w:rsidRDefault="00E271A0" w:rsidP="004B2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spacing w:before="160" w:line="360" w:lineRule="auto"/>
        <w:jc w:val="both"/>
        <w:rPr>
          <w:rFonts w:ascii="Times New Roman" w:hAnsi="Times New Roman" w:cs="Times New Roman"/>
          <w:sz w:val="24"/>
          <w:szCs w:val="24"/>
        </w:rPr>
      </w:pPr>
      <w:r>
        <w:rPr>
          <w:rFonts w:ascii="Times New Roman" w:hAnsi="Times New Roman" w:cs="Times New Roman"/>
          <w:sz w:val="24"/>
          <w:szCs w:val="24"/>
        </w:rPr>
        <w:t>3.2.</w:t>
      </w:r>
      <w:r w:rsidR="000E0E45">
        <w:rPr>
          <w:rFonts w:ascii="Times New Roman" w:hAnsi="Times New Roman" w:cs="Times New Roman"/>
          <w:sz w:val="24"/>
          <w:szCs w:val="24"/>
        </w:rPr>
        <w:t xml:space="preserve"> Unaprjeđenje zelene infrastrukture</w:t>
      </w:r>
    </w:p>
    <w:p w14:paraId="35975AEC" w14:textId="65203E2C" w:rsidR="000E0E45" w:rsidRPr="009D50EC" w:rsidRDefault="000E0E45" w:rsidP="004B2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spacing w:before="160" w:line="360" w:lineRule="auto"/>
        <w:jc w:val="both"/>
        <w:rPr>
          <w:rFonts w:ascii="Times New Roman" w:hAnsi="Times New Roman" w:cs="Times New Roman"/>
          <w:sz w:val="24"/>
          <w:szCs w:val="24"/>
        </w:rPr>
      </w:pPr>
      <w:r>
        <w:rPr>
          <w:rFonts w:ascii="Times New Roman" w:hAnsi="Times New Roman" w:cs="Times New Roman"/>
          <w:sz w:val="24"/>
          <w:szCs w:val="24"/>
        </w:rPr>
        <w:t>3.3. Uređenje javnih prostora</w:t>
      </w:r>
    </w:p>
    <w:p w14:paraId="1E420B5F" w14:textId="355BA7F0" w:rsidR="00182DAD" w:rsidRPr="008E4C45" w:rsidRDefault="00182DAD" w:rsidP="00182DAD">
      <w:pPr>
        <w:tabs>
          <w:tab w:val="left" w:pos="984"/>
        </w:tabs>
        <w:spacing w:before="160" w:line="360" w:lineRule="auto"/>
        <w:jc w:val="both"/>
        <w:rPr>
          <w:rFonts w:ascii="Times New Roman" w:hAnsi="Times New Roman" w:cs="Times New Roman"/>
          <w:b/>
          <w:bCs/>
          <w:sz w:val="20"/>
          <w:szCs w:val="20"/>
        </w:rPr>
      </w:pPr>
    </w:p>
    <w:p w14:paraId="51748DAB" w14:textId="569B48BB" w:rsidR="00182DAD" w:rsidRDefault="00182DAD" w:rsidP="00182DAD">
      <w:pPr>
        <w:tabs>
          <w:tab w:val="left" w:pos="984"/>
        </w:tabs>
        <w:spacing w:before="160" w:line="360" w:lineRule="auto"/>
        <w:jc w:val="both"/>
        <w:rPr>
          <w:rFonts w:ascii="Times New Roman" w:hAnsi="Times New Roman" w:cs="Times New Roman"/>
          <w:sz w:val="24"/>
          <w:szCs w:val="24"/>
        </w:rPr>
      </w:pPr>
      <w:r w:rsidRPr="00DC40B4">
        <w:rPr>
          <w:rFonts w:ascii="Times New Roman" w:hAnsi="Times New Roman" w:cs="Times New Roman"/>
          <w:sz w:val="24"/>
          <w:szCs w:val="24"/>
        </w:rPr>
        <w:t>Unutar svakog posebnog cilja određene su mjere potrebne za njihovo provođenje, odnosno konkretni koraci koji pridonose konačnom ostvarenju cilja. Međutim, nisu sve mjere posebnih ciljeva planirane kao doprinos ITU mehanizma. U nastavku su izdvojene one mjere unutar svakog posebnog cilja koje će se provoditi u strateškom okviru integriranog pristupa, odnosno koje će biti provođene kroz ITU mehanizam.</w:t>
      </w:r>
    </w:p>
    <w:tbl>
      <w:tblPr>
        <w:tblStyle w:val="Reetkatablice"/>
        <w:tblW w:w="10632" w:type="dxa"/>
        <w:tblInd w:w="-787" w:type="dxa"/>
        <w:shd w:val="clear" w:color="auto" w:fill="FFFFFF" w:themeFill="background1"/>
        <w:tblLook w:val="04A0" w:firstRow="1" w:lastRow="0" w:firstColumn="1" w:lastColumn="0" w:noHBand="0" w:noVBand="1"/>
      </w:tblPr>
      <w:tblGrid>
        <w:gridCol w:w="756"/>
        <w:gridCol w:w="9876"/>
      </w:tblGrid>
      <w:tr w:rsidR="008D3F7E" w:rsidRPr="00563CD2" w14:paraId="16F67C20" w14:textId="77777777" w:rsidTr="00FA289B">
        <w:tc>
          <w:tcPr>
            <w:tcW w:w="10632" w:type="dxa"/>
            <w:gridSpan w:val="2"/>
            <w:shd w:val="clear" w:color="auto" w:fill="FFFFFF" w:themeFill="background1"/>
          </w:tcPr>
          <w:p w14:paraId="506D94E9" w14:textId="77777777" w:rsidR="008D3F7E" w:rsidRPr="00563CD2" w:rsidRDefault="008D3F7E" w:rsidP="004C6CC0">
            <w:pPr>
              <w:jc w:val="center"/>
              <w:rPr>
                <w:rFonts w:ascii="Times New Roman" w:hAnsi="Times New Roman" w:cs="Times New Roman"/>
                <w:b/>
                <w:bCs/>
                <w:sz w:val="24"/>
                <w:szCs w:val="24"/>
              </w:rPr>
            </w:pPr>
            <w:bookmarkStart w:id="16" w:name="_Hlk210915190"/>
            <w:bookmarkStart w:id="17" w:name="_Hlk211843037"/>
            <w:r w:rsidRPr="00563CD2">
              <w:rPr>
                <w:rFonts w:ascii="Times New Roman" w:hAnsi="Times New Roman" w:cs="Times New Roman"/>
                <w:b/>
                <w:bCs/>
                <w:sz w:val="24"/>
                <w:szCs w:val="24"/>
              </w:rPr>
              <w:t>Posebni cilj</w:t>
            </w:r>
          </w:p>
        </w:tc>
      </w:tr>
      <w:tr w:rsidR="008D3F7E" w:rsidRPr="00563CD2" w14:paraId="11A31492" w14:textId="77777777" w:rsidTr="00FA289B">
        <w:tc>
          <w:tcPr>
            <w:tcW w:w="756" w:type="dxa"/>
            <w:shd w:val="clear" w:color="auto" w:fill="FFFFFF" w:themeFill="background1"/>
          </w:tcPr>
          <w:p w14:paraId="09048410" w14:textId="77777777" w:rsidR="008D3F7E" w:rsidRPr="0079021B" w:rsidRDefault="008D3F7E" w:rsidP="004C6CC0">
            <w:pPr>
              <w:jc w:val="center"/>
              <w:rPr>
                <w:rFonts w:ascii="Times New Roman" w:hAnsi="Times New Roman" w:cs="Times New Roman"/>
                <w:b/>
                <w:bCs/>
                <w:sz w:val="24"/>
                <w:szCs w:val="24"/>
                <w:highlight w:val="yellow"/>
              </w:rPr>
            </w:pPr>
            <w:r w:rsidRPr="00563CD2">
              <w:rPr>
                <w:rFonts w:ascii="Times New Roman" w:hAnsi="Times New Roman" w:cs="Times New Roman"/>
                <w:b/>
                <w:bCs/>
                <w:sz w:val="24"/>
                <w:szCs w:val="24"/>
              </w:rPr>
              <w:t>1.1.</w:t>
            </w:r>
          </w:p>
        </w:tc>
        <w:tc>
          <w:tcPr>
            <w:tcW w:w="9876" w:type="dxa"/>
            <w:shd w:val="clear" w:color="auto" w:fill="FFFFFF" w:themeFill="background1"/>
          </w:tcPr>
          <w:p w14:paraId="0D4B0247" w14:textId="6BF1634B" w:rsidR="008D3F7E" w:rsidRPr="00563CD2" w:rsidRDefault="00E94892" w:rsidP="004C6CC0">
            <w:pPr>
              <w:rPr>
                <w:rFonts w:ascii="Times New Roman" w:hAnsi="Times New Roman" w:cs="Times New Roman"/>
                <w:b/>
                <w:bCs/>
                <w:sz w:val="24"/>
                <w:szCs w:val="24"/>
              </w:rPr>
            </w:pPr>
            <w:r>
              <w:rPr>
                <w:rFonts w:ascii="Times New Roman" w:hAnsi="Times New Roman" w:cs="Times New Roman"/>
                <w:b/>
                <w:bCs/>
                <w:sz w:val="24"/>
                <w:szCs w:val="24"/>
              </w:rPr>
              <w:t>Razvoj poduzetništva i potporne poslovne infrastrukture</w:t>
            </w:r>
          </w:p>
        </w:tc>
      </w:tr>
      <w:tr w:rsidR="008D3F7E" w:rsidRPr="00563CD2" w14:paraId="4232403D" w14:textId="77777777" w:rsidTr="00FA289B">
        <w:tc>
          <w:tcPr>
            <w:tcW w:w="10632" w:type="dxa"/>
            <w:gridSpan w:val="2"/>
            <w:shd w:val="clear" w:color="auto" w:fill="FFFFFF" w:themeFill="background1"/>
          </w:tcPr>
          <w:p w14:paraId="3858D00C" w14:textId="77777777" w:rsidR="008D3F7E" w:rsidRPr="00563CD2" w:rsidRDefault="008D3F7E" w:rsidP="004C6CC0">
            <w:pPr>
              <w:jc w:val="center"/>
              <w:rPr>
                <w:rFonts w:ascii="Times New Roman" w:hAnsi="Times New Roman" w:cs="Times New Roman"/>
                <w:b/>
                <w:bCs/>
                <w:sz w:val="24"/>
                <w:szCs w:val="24"/>
              </w:rPr>
            </w:pPr>
            <w:r w:rsidRPr="00563CD2">
              <w:rPr>
                <w:rFonts w:ascii="Times New Roman" w:hAnsi="Times New Roman" w:cs="Times New Roman"/>
                <w:b/>
                <w:bCs/>
                <w:sz w:val="24"/>
                <w:szCs w:val="24"/>
              </w:rPr>
              <w:t>Mjere</w:t>
            </w:r>
          </w:p>
        </w:tc>
      </w:tr>
      <w:tr w:rsidR="008D3F7E" w:rsidRPr="00563CD2" w14:paraId="257B1DC5" w14:textId="77777777" w:rsidTr="00FA289B">
        <w:tc>
          <w:tcPr>
            <w:tcW w:w="756" w:type="dxa"/>
            <w:shd w:val="clear" w:color="auto" w:fill="FFFFFF" w:themeFill="background1"/>
          </w:tcPr>
          <w:p w14:paraId="1CD742DF" w14:textId="77777777" w:rsidR="008D3F7E" w:rsidRPr="0079021B" w:rsidRDefault="008D3F7E" w:rsidP="004C6CC0">
            <w:pPr>
              <w:rPr>
                <w:rFonts w:ascii="Times New Roman" w:hAnsi="Times New Roman" w:cs="Times New Roman"/>
                <w:sz w:val="24"/>
                <w:szCs w:val="24"/>
                <w:highlight w:val="yellow"/>
              </w:rPr>
            </w:pPr>
            <w:r w:rsidRPr="00563CD2">
              <w:rPr>
                <w:rFonts w:ascii="Times New Roman" w:hAnsi="Times New Roman" w:cs="Times New Roman"/>
                <w:sz w:val="24"/>
                <w:szCs w:val="24"/>
              </w:rPr>
              <w:t>1.1.1.</w:t>
            </w:r>
          </w:p>
        </w:tc>
        <w:tc>
          <w:tcPr>
            <w:tcW w:w="9876" w:type="dxa"/>
            <w:shd w:val="clear" w:color="auto" w:fill="FFFFFF" w:themeFill="background1"/>
          </w:tcPr>
          <w:p w14:paraId="092D2F45" w14:textId="72ADCD02" w:rsidR="008D3F7E" w:rsidRPr="00563CD2" w:rsidRDefault="00CB544A" w:rsidP="004C6CC0">
            <w:pPr>
              <w:rPr>
                <w:rFonts w:ascii="Times New Roman" w:hAnsi="Times New Roman" w:cs="Times New Roman"/>
                <w:sz w:val="24"/>
                <w:szCs w:val="24"/>
              </w:rPr>
            </w:pPr>
            <w:r>
              <w:rPr>
                <w:rFonts w:ascii="Times New Roman" w:eastAsia="Times New Roman" w:hAnsi="Times New Roman" w:cs="Times New Roman"/>
                <w:sz w:val="24"/>
                <w:szCs w:val="24"/>
              </w:rPr>
              <w:t>Ulaganje u poslovne zone s ciljem privlačenja investicija visoke dodane vrijednosti</w:t>
            </w:r>
          </w:p>
        </w:tc>
      </w:tr>
      <w:tr w:rsidR="008D3F7E" w:rsidRPr="00563CD2" w14:paraId="281F57ED" w14:textId="77777777" w:rsidTr="00FA289B">
        <w:tc>
          <w:tcPr>
            <w:tcW w:w="756" w:type="dxa"/>
            <w:shd w:val="clear" w:color="auto" w:fill="FFFFFF" w:themeFill="background1"/>
          </w:tcPr>
          <w:p w14:paraId="7F31CEC7" w14:textId="27CC57BC" w:rsidR="008D3F7E" w:rsidRPr="0079021B" w:rsidRDefault="008D3F7E" w:rsidP="004C6CC0">
            <w:pPr>
              <w:rPr>
                <w:rFonts w:ascii="Times New Roman" w:hAnsi="Times New Roman" w:cs="Times New Roman"/>
                <w:sz w:val="24"/>
                <w:szCs w:val="24"/>
                <w:highlight w:val="yellow"/>
              </w:rPr>
            </w:pPr>
            <w:r w:rsidRPr="00563CD2">
              <w:rPr>
                <w:rFonts w:ascii="Times New Roman" w:hAnsi="Times New Roman" w:cs="Times New Roman"/>
                <w:sz w:val="24"/>
                <w:szCs w:val="24"/>
              </w:rPr>
              <w:t>1.1.</w:t>
            </w:r>
            <w:r w:rsidR="00CB544A">
              <w:rPr>
                <w:rFonts w:ascii="Times New Roman" w:hAnsi="Times New Roman" w:cs="Times New Roman"/>
                <w:sz w:val="24"/>
                <w:szCs w:val="24"/>
              </w:rPr>
              <w:t>2</w:t>
            </w:r>
            <w:r w:rsidRPr="00563CD2">
              <w:rPr>
                <w:rFonts w:ascii="Times New Roman" w:hAnsi="Times New Roman" w:cs="Times New Roman"/>
                <w:sz w:val="24"/>
                <w:szCs w:val="24"/>
              </w:rPr>
              <w:t>.</w:t>
            </w:r>
          </w:p>
        </w:tc>
        <w:tc>
          <w:tcPr>
            <w:tcW w:w="9876" w:type="dxa"/>
            <w:shd w:val="clear" w:color="auto" w:fill="FFFFFF" w:themeFill="background1"/>
          </w:tcPr>
          <w:p w14:paraId="34D69BAF" w14:textId="770A1658" w:rsidR="008D3F7E" w:rsidRPr="00563CD2" w:rsidRDefault="00CB544A" w:rsidP="004C6CC0">
            <w:pPr>
              <w:rPr>
                <w:rFonts w:ascii="Times New Roman" w:hAnsi="Times New Roman" w:cs="Times New Roman"/>
                <w:sz w:val="24"/>
                <w:szCs w:val="24"/>
              </w:rPr>
            </w:pPr>
            <w:r>
              <w:rPr>
                <w:rFonts w:ascii="Times New Roman" w:eastAsia="Times New Roman" w:hAnsi="Times New Roman" w:cs="Times New Roman"/>
                <w:sz w:val="24"/>
                <w:szCs w:val="24"/>
              </w:rPr>
              <w:t>Unaprjeđivanje kapaciteta i mogućnosti potporne poslovne infrastrukture</w:t>
            </w:r>
          </w:p>
        </w:tc>
      </w:tr>
    </w:tbl>
    <w:bookmarkEnd w:id="16"/>
    <w:p w14:paraId="3636CC69" w14:textId="77777777" w:rsidR="008D3F7E" w:rsidRPr="00DC40B4" w:rsidRDefault="008D3F7E" w:rsidP="008D3F7E">
      <w:pPr>
        <w:tabs>
          <w:tab w:val="left" w:pos="104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ab/>
      </w:r>
    </w:p>
    <w:tbl>
      <w:tblPr>
        <w:tblStyle w:val="Reetkatablice"/>
        <w:tblW w:w="10632" w:type="dxa"/>
        <w:tblInd w:w="-787" w:type="dxa"/>
        <w:shd w:val="clear" w:color="auto" w:fill="FFFFFF" w:themeFill="background1"/>
        <w:tblLook w:val="04A0" w:firstRow="1" w:lastRow="0" w:firstColumn="1" w:lastColumn="0" w:noHBand="0" w:noVBand="1"/>
      </w:tblPr>
      <w:tblGrid>
        <w:gridCol w:w="756"/>
        <w:gridCol w:w="9876"/>
      </w:tblGrid>
      <w:tr w:rsidR="008D3F7E" w:rsidRPr="00563CD2" w14:paraId="6B1E702F" w14:textId="77777777" w:rsidTr="00FA289B">
        <w:tc>
          <w:tcPr>
            <w:tcW w:w="10632" w:type="dxa"/>
            <w:gridSpan w:val="2"/>
            <w:shd w:val="clear" w:color="auto" w:fill="FFFFFF" w:themeFill="background1"/>
          </w:tcPr>
          <w:p w14:paraId="6F4CA9E4" w14:textId="77777777" w:rsidR="008D3F7E" w:rsidRPr="00563CD2" w:rsidRDefault="008D3F7E" w:rsidP="004C6CC0">
            <w:pPr>
              <w:jc w:val="center"/>
              <w:rPr>
                <w:rFonts w:ascii="Times New Roman" w:hAnsi="Times New Roman" w:cs="Times New Roman"/>
                <w:b/>
                <w:bCs/>
                <w:sz w:val="24"/>
                <w:szCs w:val="24"/>
              </w:rPr>
            </w:pPr>
            <w:bookmarkStart w:id="18" w:name="_Hlk210915196"/>
            <w:r w:rsidRPr="00563CD2">
              <w:rPr>
                <w:rFonts w:ascii="Times New Roman" w:hAnsi="Times New Roman" w:cs="Times New Roman"/>
                <w:b/>
                <w:bCs/>
                <w:sz w:val="24"/>
                <w:szCs w:val="24"/>
              </w:rPr>
              <w:t>Posebni cilj</w:t>
            </w:r>
          </w:p>
        </w:tc>
      </w:tr>
      <w:tr w:rsidR="008D3F7E" w:rsidRPr="00563CD2" w14:paraId="47C2D93C" w14:textId="77777777" w:rsidTr="00FA289B">
        <w:tc>
          <w:tcPr>
            <w:tcW w:w="756" w:type="dxa"/>
            <w:shd w:val="clear" w:color="auto" w:fill="FFFFFF" w:themeFill="background1"/>
          </w:tcPr>
          <w:p w14:paraId="09C2ABB2" w14:textId="7603B4B5" w:rsidR="008D3F7E" w:rsidRPr="0079021B" w:rsidRDefault="008D3F7E" w:rsidP="004C6CC0">
            <w:pPr>
              <w:jc w:val="center"/>
              <w:rPr>
                <w:rFonts w:ascii="Times New Roman" w:hAnsi="Times New Roman" w:cs="Times New Roman"/>
                <w:b/>
                <w:bCs/>
                <w:sz w:val="24"/>
                <w:szCs w:val="24"/>
                <w:highlight w:val="yellow"/>
              </w:rPr>
            </w:pPr>
            <w:r w:rsidRPr="00563CD2">
              <w:rPr>
                <w:rFonts w:ascii="Times New Roman" w:hAnsi="Times New Roman" w:cs="Times New Roman"/>
                <w:b/>
                <w:bCs/>
                <w:sz w:val="24"/>
                <w:szCs w:val="24"/>
              </w:rPr>
              <w:t>1.</w:t>
            </w:r>
            <w:r w:rsidR="00E94892">
              <w:rPr>
                <w:rFonts w:ascii="Times New Roman" w:hAnsi="Times New Roman" w:cs="Times New Roman"/>
                <w:b/>
                <w:bCs/>
                <w:sz w:val="24"/>
                <w:szCs w:val="24"/>
              </w:rPr>
              <w:t>2</w:t>
            </w:r>
            <w:r w:rsidRPr="00563CD2">
              <w:rPr>
                <w:rFonts w:ascii="Times New Roman" w:hAnsi="Times New Roman" w:cs="Times New Roman"/>
                <w:b/>
                <w:bCs/>
                <w:sz w:val="24"/>
                <w:szCs w:val="24"/>
              </w:rPr>
              <w:t>.</w:t>
            </w:r>
          </w:p>
        </w:tc>
        <w:tc>
          <w:tcPr>
            <w:tcW w:w="9876" w:type="dxa"/>
            <w:shd w:val="clear" w:color="auto" w:fill="FFFFFF" w:themeFill="background1"/>
          </w:tcPr>
          <w:p w14:paraId="0C417F71" w14:textId="15B856BC" w:rsidR="008D3F7E" w:rsidRPr="00563CD2" w:rsidRDefault="00E94892" w:rsidP="004C6CC0">
            <w:pPr>
              <w:rPr>
                <w:rFonts w:ascii="Times New Roman" w:hAnsi="Times New Roman" w:cs="Times New Roman"/>
                <w:b/>
                <w:bCs/>
                <w:sz w:val="24"/>
                <w:szCs w:val="24"/>
              </w:rPr>
            </w:pPr>
            <w:r>
              <w:rPr>
                <w:rFonts w:ascii="Times New Roman" w:hAnsi="Times New Roman" w:cs="Times New Roman"/>
                <w:b/>
                <w:bCs/>
                <w:sz w:val="24"/>
                <w:szCs w:val="24"/>
              </w:rPr>
              <w:t>Osnaživanje posebnih oblika turizma</w:t>
            </w:r>
          </w:p>
        </w:tc>
      </w:tr>
      <w:tr w:rsidR="008D3F7E" w:rsidRPr="00563CD2" w14:paraId="46A6181D" w14:textId="77777777" w:rsidTr="00FA289B">
        <w:tc>
          <w:tcPr>
            <w:tcW w:w="10632" w:type="dxa"/>
            <w:gridSpan w:val="2"/>
            <w:shd w:val="clear" w:color="auto" w:fill="FFFFFF" w:themeFill="background1"/>
          </w:tcPr>
          <w:p w14:paraId="19149BB4" w14:textId="77777777" w:rsidR="008D3F7E" w:rsidRPr="00563CD2" w:rsidRDefault="008D3F7E" w:rsidP="004C6CC0">
            <w:pPr>
              <w:jc w:val="center"/>
              <w:rPr>
                <w:rFonts w:ascii="Times New Roman" w:hAnsi="Times New Roman" w:cs="Times New Roman"/>
                <w:b/>
                <w:bCs/>
                <w:sz w:val="24"/>
                <w:szCs w:val="24"/>
              </w:rPr>
            </w:pPr>
            <w:r w:rsidRPr="00563CD2">
              <w:rPr>
                <w:rFonts w:ascii="Times New Roman" w:hAnsi="Times New Roman" w:cs="Times New Roman"/>
                <w:b/>
                <w:bCs/>
                <w:sz w:val="24"/>
                <w:szCs w:val="24"/>
              </w:rPr>
              <w:t>Mjere</w:t>
            </w:r>
          </w:p>
        </w:tc>
      </w:tr>
      <w:tr w:rsidR="008D3F7E" w:rsidRPr="00563CD2" w14:paraId="3F8CB387" w14:textId="77777777" w:rsidTr="00FA289B">
        <w:tc>
          <w:tcPr>
            <w:tcW w:w="756" w:type="dxa"/>
            <w:shd w:val="clear" w:color="auto" w:fill="FFFFFF" w:themeFill="background1"/>
          </w:tcPr>
          <w:p w14:paraId="6CF7F490" w14:textId="5A6916C6" w:rsidR="008D3F7E" w:rsidRPr="0079021B" w:rsidRDefault="008D3F7E" w:rsidP="004C6CC0">
            <w:pPr>
              <w:rPr>
                <w:rFonts w:ascii="Times New Roman" w:hAnsi="Times New Roman" w:cs="Times New Roman"/>
                <w:sz w:val="24"/>
                <w:szCs w:val="24"/>
                <w:highlight w:val="yellow"/>
              </w:rPr>
            </w:pPr>
            <w:r w:rsidRPr="00563CD2">
              <w:rPr>
                <w:rFonts w:ascii="Times New Roman" w:hAnsi="Times New Roman" w:cs="Times New Roman"/>
                <w:sz w:val="24"/>
                <w:szCs w:val="24"/>
              </w:rPr>
              <w:t>1.</w:t>
            </w:r>
            <w:r w:rsidR="00E27DAD">
              <w:rPr>
                <w:rFonts w:ascii="Times New Roman" w:hAnsi="Times New Roman" w:cs="Times New Roman"/>
                <w:sz w:val="24"/>
                <w:szCs w:val="24"/>
              </w:rPr>
              <w:t>2</w:t>
            </w:r>
            <w:r w:rsidRPr="00563CD2">
              <w:rPr>
                <w:rFonts w:ascii="Times New Roman" w:hAnsi="Times New Roman" w:cs="Times New Roman"/>
                <w:sz w:val="24"/>
                <w:szCs w:val="24"/>
              </w:rPr>
              <w:t>.1.</w:t>
            </w:r>
          </w:p>
        </w:tc>
        <w:tc>
          <w:tcPr>
            <w:tcW w:w="9876" w:type="dxa"/>
            <w:shd w:val="clear" w:color="auto" w:fill="FFFFFF" w:themeFill="background1"/>
          </w:tcPr>
          <w:p w14:paraId="7F6E24F4" w14:textId="0E61B377" w:rsidR="008D3F7E" w:rsidRPr="00563CD2" w:rsidRDefault="00E27DAD" w:rsidP="004C6CC0">
            <w:pPr>
              <w:rPr>
                <w:rFonts w:ascii="Times New Roman" w:hAnsi="Times New Roman" w:cs="Times New Roman"/>
                <w:sz w:val="24"/>
                <w:szCs w:val="24"/>
              </w:rPr>
            </w:pPr>
            <w:r>
              <w:rPr>
                <w:rFonts w:ascii="Times New Roman" w:eastAsia="Times New Roman" w:hAnsi="Times New Roman" w:cs="Times New Roman"/>
                <w:sz w:val="24"/>
                <w:szCs w:val="24"/>
              </w:rPr>
              <w:t>Ponuda sadržaja kontinentalnog turizma</w:t>
            </w:r>
          </w:p>
        </w:tc>
      </w:tr>
      <w:tr w:rsidR="008D3F7E" w:rsidRPr="00563CD2" w14:paraId="67710573" w14:textId="77777777" w:rsidTr="00FA289B">
        <w:tc>
          <w:tcPr>
            <w:tcW w:w="756" w:type="dxa"/>
            <w:shd w:val="clear" w:color="auto" w:fill="FFFFFF" w:themeFill="background1"/>
          </w:tcPr>
          <w:p w14:paraId="13D02ADF" w14:textId="4F195470" w:rsidR="008D3F7E" w:rsidRPr="0079021B" w:rsidRDefault="008D3F7E" w:rsidP="004C6CC0">
            <w:pPr>
              <w:rPr>
                <w:rFonts w:ascii="Times New Roman" w:hAnsi="Times New Roman" w:cs="Times New Roman"/>
                <w:sz w:val="24"/>
                <w:szCs w:val="24"/>
                <w:highlight w:val="yellow"/>
              </w:rPr>
            </w:pPr>
            <w:r w:rsidRPr="00563CD2">
              <w:rPr>
                <w:rFonts w:ascii="Times New Roman" w:hAnsi="Times New Roman" w:cs="Times New Roman"/>
                <w:sz w:val="24"/>
                <w:szCs w:val="24"/>
              </w:rPr>
              <w:t>1.</w:t>
            </w:r>
            <w:r w:rsidR="00E27DAD">
              <w:rPr>
                <w:rFonts w:ascii="Times New Roman" w:hAnsi="Times New Roman" w:cs="Times New Roman"/>
                <w:sz w:val="24"/>
                <w:szCs w:val="24"/>
              </w:rPr>
              <w:t>2</w:t>
            </w:r>
            <w:r w:rsidRPr="00563CD2">
              <w:rPr>
                <w:rFonts w:ascii="Times New Roman" w:hAnsi="Times New Roman" w:cs="Times New Roman"/>
                <w:sz w:val="24"/>
                <w:szCs w:val="24"/>
              </w:rPr>
              <w:t>.</w:t>
            </w:r>
            <w:r w:rsidR="00E27DAD">
              <w:rPr>
                <w:rFonts w:ascii="Times New Roman" w:hAnsi="Times New Roman" w:cs="Times New Roman"/>
                <w:sz w:val="24"/>
                <w:szCs w:val="24"/>
              </w:rPr>
              <w:t>2</w:t>
            </w:r>
            <w:r w:rsidRPr="00563CD2">
              <w:rPr>
                <w:rFonts w:ascii="Times New Roman" w:hAnsi="Times New Roman" w:cs="Times New Roman"/>
                <w:sz w:val="24"/>
                <w:szCs w:val="24"/>
              </w:rPr>
              <w:t>.</w:t>
            </w:r>
          </w:p>
        </w:tc>
        <w:tc>
          <w:tcPr>
            <w:tcW w:w="9876" w:type="dxa"/>
            <w:shd w:val="clear" w:color="auto" w:fill="FFFFFF" w:themeFill="background1"/>
          </w:tcPr>
          <w:p w14:paraId="340964E9" w14:textId="144205B7" w:rsidR="008D3F7E" w:rsidRPr="00563CD2" w:rsidRDefault="00E27DAD" w:rsidP="004C6CC0">
            <w:pPr>
              <w:rPr>
                <w:rFonts w:ascii="Times New Roman" w:hAnsi="Times New Roman" w:cs="Times New Roman"/>
                <w:sz w:val="24"/>
                <w:szCs w:val="24"/>
              </w:rPr>
            </w:pPr>
            <w:r>
              <w:rPr>
                <w:rFonts w:ascii="Times New Roman" w:eastAsia="Times New Roman" w:hAnsi="Times New Roman" w:cs="Times New Roman"/>
                <w:sz w:val="24"/>
                <w:szCs w:val="24"/>
              </w:rPr>
              <w:t>Poticanje aktivnog turizma</w:t>
            </w:r>
          </w:p>
        </w:tc>
      </w:tr>
      <w:bookmarkEnd w:id="18"/>
    </w:tbl>
    <w:p w14:paraId="40522CB0" w14:textId="4410D1F5" w:rsidR="008777CF" w:rsidRDefault="008777CF" w:rsidP="007745AE">
      <w:pPr>
        <w:spacing w:before="160" w:line="360" w:lineRule="auto"/>
        <w:jc w:val="both"/>
        <w:rPr>
          <w:rFonts w:ascii="Times New Roman" w:hAnsi="Times New Roman" w:cs="Times New Roman"/>
          <w:b/>
          <w:bCs/>
          <w:sz w:val="24"/>
          <w:szCs w:val="24"/>
        </w:rPr>
      </w:pPr>
    </w:p>
    <w:tbl>
      <w:tblPr>
        <w:tblStyle w:val="Reetkatablice"/>
        <w:tblW w:w="10632" w:type="dxa"/>
        <w:tblInd w:w="-787" w:type="dxa"/>
        <w:shd w:val="clear" w:color="auto" w:fill="FFFFFF" w:themeFill="background1"/>
        <w:tblLook w:val="04A0" w:firstRow="1" w:lastRow="0" w:firstColumn="1" w:lastColumn="0" w:noHBand="0" w:noVBand="1"/>
      </w:tblPr>
      <w:tblGrid>
        <w:gridCol w:w="756"/>
        <w:gridCol w:w="9876"/>
      </w:tblGrid>
      <w:tr w:rsidR="008D3F7E" w:rsidRPr="00563CD2" w14:paraId="00A27227" w14:textId="77777777" w:rsidTr="00FA289B">
        <w:tc>
          <w:tcPr>
            <w:tcW w:w="10632" w:type="dxa"/>
            <w:gridSpan w:val="2"/>
            <w:shd w:val="clear" w:color="auto" w:fill="FFFFFF" w:themeFill="background1"/>
          </w:tcPr>
          <w:p w14:paraId="58885144" w14:textId="77777777" w:rsidR="008D3F7E" w:rsidRPr="00563CD2" w:rsidRDefault="008D3F7E" w:rsidP="004C6CC0">
            <w:pPr>
              <w:jc w:val="center"/>
              <w:rPr>
                <w:rFonts w:ascii="Times New Roman" w:hAnsi="Times New Roman" w:cs="Times New Roman"/>
                <w:b/>
                <w:bCs/>
                <w:sz w:val="24"/>
                <w:szCs w:val="24"/>
              </w:rPr>
            </w:pPr>
            <w:bookmarkStart w:id="19" w:name="_Hlk210915203"/>
            <w:r w:rsidRPr="00563CD2">
              <w:rPr>
                <w:rFonts w:ascii="Times New Roman" w:hAnsi="Times New Roman" w:cs="Times New Roman"/>
                <w:b/>
                <w:bCs/>
                <w:sz w:val="24"/>
                <w:szCs w:val="24"/>
              </w:rPr>
              <w:t>Posebni cilj</w:t>
            </w:r>
          </w:p>
        </w:tc>
      </w:tr>
      <w:tr w:rsidR="008D3F7E" w:rsidRPr="00563CD2" w14:paraId="64D8A654" w14:textId="77777777" w:rsidTr="00FA289B">
        <w:tc>
          <w:tcPr>
            <w:tcW w:w="756" w:type="dxa"/>
            <w:shd w:val="clear" w:color="auto" w:fill="FFFFFF" w:themeFill="background1"/>
          </w:tcPr>
          <w:p w14:paraId="7301EA7A" w14:textId="4B2F82EE" w:rsidR="008D3F7E" w:rsidRPr="0079021B" w:rsidRDefault="00E94892" w:rsidP="004C6CC0">
            <w:pPr>
              <w:jc w:val="center"/>
              <w:rPr>
                <w:rFonts w:ascii="Times New Roman" w:hAnsi="Times New Roman" w:cs="Times New Roman"/>
                <w:b/>
                <w:bCs/>
                <w:sz w:val="24"/>
                <w:szCs w:val="24"/>
                <w:highlight w:val="yellow"/>
              </w:rPr>
            </w:pPr>
            <w:r>
              <w:rPr>
                <w:rFonts w:ascii="Times New Roman" w:hAnsi="Times New Roman" w:cs="Times New Roman"/>
                <w:b/>
                <w:bCs/>
                <w:sz w:val="24"/>
                <w:szCs w:val="24"/>
              </w:rPr>
              <w:t>2</w:t>
            </w:r>
            <w:r w:rsidR="008D3F7E" w:rsidRPr="00563CD2">
              <w:rPr>
                <w:rFonts w:ascii="Times New Roman" w:hAnsi="Times New Roman" w:cs="Times New Roman"/>
                <w:b/>
                <w:bCs/>
                <w:sz w:val="24"/>
                <w:szCs w:val="24"/>
              </w:rPr>
              <w:t>.</w:t>
            </w:r>
            <w:r>
              <w:rPr>
                <w:rFonts w:ascii="Times New Roman" w:hAnsi="Times New Roman" w:cs="Times New Roman"/>
                <w:b/>
                <w:bCs/>
                <w:sz w:val="24"/>
                <w:szCs w:val="24"/>
              </w:rPr>
              <w:t>2</w:t>
            </w:r>
            <w:r w:rsidR="008D3F7E" w:rsidRPr="00563CD2">
              <w:rPr>
                <w:rFonts w:ascii="Times New Roman" w:hAnsi="Times New Roman" w:cs="Times New Roman"/>
                <w:b/>
                <w:bCs/>
                <w:sz w:val="24"/>
                <w:szCs w:val="24"/>
              </w:rPr>
              <w:t>.</w:t>
            </w:r>
          </w:p>
        </w:tc>
        <w:tc>
          <w:tcPr>
            <w:tcW w:w="9876" w:type="dxa"/>
            <w:shd w:val="clear" w:color="auto" w:fill="FFFFFF" w:themeFill="background1"/>
          </w:tcPr>
          <w:p w14:paraId="2B8D3FE3" w14:textId="5E101199" w:rsidR="008D3F7E" w:rsidRPr="00563CD2" w:rsidRDefault="00E94892" w:rsidP="004C6CC0">
            <w:pPr>
              <w:rPr>
                <w:rFonts w:ascii="Times New Roman" w:hAnsi="Times New Roman" w:cs="Times New Roman"/>
                <w:b/>
                <w:bCs/>
                <w:sz w:val="24"/>
                <w:szCs w:val="24"/>
              </w:rPr>
            </w:pPr>
            <w:r>
              <w:rPr>
                <w:rFonts w:ascii="Times New Roman" w:hAnsi="Times New Roman" w:cs="Times New Roman"/>
                <w:b/>
                <w:bCs/>
                <w:sz w:val="24"/>
                <w:szCs w:val="24"/>
              </w:rPr>
              <w:t>Jačanje sportske infrastrukture</w:t>
            </w:r>
          </w:p>
        </w:tc>
      </w:tr>
      <w:tr w:rsidR="008D3F7E" w:rsidRPr="00563CD2" w14:paraId="36E8007A" w14:textId="77777777" w:rsidTr="00FA289B">
        <w:tc>
          <w:tcPr>
            <w:tcW w:w="10632" w:type="dxa"/>
            <w:gridSpan w:val="2"/>
            <w:shd w:val="clear" w:color="auto" w:fill="FFFFFF" w:themeFill="background1"/>
          </w:tcPr>
          <w:p w14:paraId="6671CD90" w14:textId="77777777" w:rsidR="008D3F7E" w:rsidRPr="00563CD2" w:rsidRDefault="008D3F7E" w:rsidP="004C6CC0">
            <w:pPr>
              <w:jc w:val="center"/>
              <w:rPr>
                <w:rFonts w:ascii="Times New Roman" w:hAnsi="Times New Roman" w:cs="Times New Roman"/>
                <w:b/>
                <w:bCs/>
                <w:sz w:val="24"/>
                <w:szCs w:val="24"/>
              </w:rPr>
            </w:pPr>
            <w:r w:rsidRPr="00563CD2">
              <w:rPr>
                <w:rFonts w:ascii="Times New Roman" w:hAnsi="Times New Roman" w:cs="Times New Roman"/>
                <w:b/>
                <w:bCs/>
                <w:sz w:val="24"/>
                <w:szCs w:val="24"/>
              </w:rPr>
              <w:t>Mjere</w:t>
            </w:r>
          </w:p>
        </w:tc>
      </w:tr>
      <w:tr w:rsidR="008D3F7E" w:rsidRPr="00563CD2" w14:paraId="49321BF9" w14:textId="77777777" w:rsidTr="00FA289B">
        <w:tc>
          <w:tcPr>
            <w:tcW w:w="756" w:type="dxa"/>
            <w:shd w:val="clear" w:color="auto" w:fill="FFFFFF" w:themeFill="background1"/>
          </w:tcPr>
          <w:p w14:paraId="7D672920" w14:textId="544342A7" w:rsidR="008D3F7E" w:rsidRPr="0079021B" w:rsidRDefault="002E2191" w:rsidP="004C6CC0">
            <w:pPr>
              <w:rPr>
                <w:rFonts w:ascii="Times New Roman" w:hAnsi="Times New Roman" w:cs="Times New Roman"/>
                <w:sz w:val="24"/>
                <w:szCs w:val="24"/>
                <w:highlight w:val="yellow"/>
              </w:rPr>
            </w:pPr>
            <w:r>
              <w:rPr>
                <w:rFonts w:ascii="Times New Roman" w:hAnsi="Times New Roman" w:cs="Times New Roman"/>
                <w:sz w:val="24"/>
                <w:szCs w:val="24"/>
              </w:rPr>
              <w:t>2</w:t>
            </w:r>
            <w:r w:rsidR="008D3F7E" w:rsidRPr="00563CD2">
              <w:rPr>
                <w:rFonts w:ascii="Times New Roman" w:hAnsi="Times New Roman" w:cs="Times New Roman"/>
                <w:sz w:val="24"/>
                <w:szCs w:val="24"/>
              </w:rPr>
              <w:t>.</w:t>
            </w:r>
            <w:r>
              <w:rPr>
                <w:rFonts w:ascii="Times New Roman" w:hAnsi="Times New Roman" w:cs="Times New Roman"/>
                <w:sz w:val="24"/>
                <w:szCs w:val="24"/>
              </w:rPr>
              <w:t>2</w:t>
            </w:r>
            <w:r w:rsidR="008D3F7E" w:rsidRPr="00563CD2">
              <w:rPr>
                <w:rFonts w:ascii="Times New Roman" w:hAnsi="Times New Roman" w:cs="Times New Roman"/>
                <w:sz w:val="24"/>
                <w:szCs w:val="24"/>
              </w:rPr>
              <w:t>.1.</w:t>
            </w:r>
          </w:p>
        </w:tc>
        <w:tc>
          <w:tcPr>
            <w:tcW w:w="9876" w:type="dxa"/>
            <w:shd w:val="clear" w:color="auto" w:fill="FFFFFF" w:themeFill="background1"/>
          </w:tcPr>
          <w:p w14:paraId="79A1A489" w14:textId="401B1603" w:rsidR="008D3F7E" w:rsidRPr="00563CD2" w:rsidRDefault="002E2191" w:rsidP="004C6CC0">
            <w:pPr>
              <w:rPr>
                <w:rFonts w:ascii="Times New Roman" w:hAnsi="Times New Roman" w:cs="Times New Roman"/>
                <w:sz w:val="24"/>
                <w:szCs w:val="24"/>
              </w:rPr>
            </w:pPr>
            <w:r>
              <w:rPr>
                <w:rFonts w:ascii="Times New Roman" w:eastAsia="Times New Roman" w:hAnsi="Times New Roman" w:cs="Times New Roman"/>
                <w:sz w:val="24"/>
                <w:szCs w:val="24"/>
              </w:rPr>
              <w:t>Podizanje uključenosti ljudi u sportsko-rekreacijske aktivnosti</w:t>
            </w:r>
          </w:p>
        </w:tc>
      </w:tr>
      <w:tr w:rsidR="008D3F7E" w:rsidRPr="00563CD2" w14:paraId="1283B95B" w14:textId="77777777" w:rsidTr="00FA289B">
        <w:tc>
          <w:tcPr>
            <w:tcW w:w="756" w:type="dxa"/>
            <w:shd w:val="clear" w:color="auto" w:fill="FFFFFF" w:themeFill="background1"/>
          </w:tcPr>
          <w:p w14:paraId="2267F135" w14:textId="20B9D3D7" w:rsidR="008D3F7E" w:rsidRPr="0079021B" w:rsidRDefault="002E2191" w:rsidP="004C6CC0">
            <w:pPr>
              <w:rPr>
                <w:rFonts w:ascii="Times New Roman" w:hAnsi="Times New Roman" w:cs="Times New Roman"/>
                <w:sz w:val="24"/>
                <w:szCs w:val="24"/>
                <w:highlight w:val="yellow"/>
              </w:rPr>
            </w:pPr>
            <w:r>
              <w:rPr>
                <w:rFonts w:ascii="Times New Roman" w:hAnsi="Times New Roman" w:cs="Times New Roman"/>
                <w:sz w:val="24"/>
                <w:szCs w:val="24"/>
              </w:rPr>
              <w:t>2</w:t>
            </w:r>
            <w:r w:rsidR="008D3F7E" w:rsidRPr="00563CD2">
              <w:rPr>
                <w:rFonts w:ascii="Times New Roman" w:hAnsi="Times New Roman" w:cs="Times New Roman"/>
                <w:sz w:val="24"/>
                <w:szCs w:val="24"/>
              </w:rPr>
              <w:t>.</w:t>
            </w:r>
            <w:r>
              <w:rPr>
                <w:rFonts w:ascii="Times New Roman" w:hAnsi="Times New Roman" w:cs="Times New Roman"/>
                <w:sz w:val="24"/>
                <w:szCs w:val="24"/>
              </w:rPr>
              <w:t>2</w:t>
            </w:r>
            <w:r w:rsidR="008D3F7E" w:rsidRPr="00563CD2">
              <w:rPr>
                <w:rFonts w:ascii="Times New Roman" w:hAnsi="Times New Roman" w:cs="Times New Roman"/>
                <w:sz w:val="24"/>
                <w:szCs w:val="24"/>
              </w:rPr>
              <w:t>.</w:t>
            </w:r>
            <w:r>
              <w:rPr>
                <w:rFonts w:ascii="Times New Roman" w:hAnsi="Times New Roman" w:cs="Times New Roman"/>
                <w:sz w:val="24"/>
                <w:szCs w:val="24"/>
              </w:rPr>
              <w:t>2</w:t>
            </w:r>
            <w:r w:rsidR="008D3F7E" w:rsidRPr="00563CD2">
              <w:rPr>
                <w:rFonts w:ascii="Times New Roman" w:hAnsi="Times New Roman" w:cs="Times New Roman"/>
                <w:sz w:val="24"/>
                <w:szCs w:val="24"/>
              </w:rPr>
              <w:t>.</w:t>
            </w:r>
          </w:p>
        </w:tc>
        <w:tc>
          <w:tcPr>
            <w:tcW w:w="9876" w:type="dxa"/>
            <w:shd w:val="clear" w:color="auto" w:fill="FFFFFF" w:themeFill="background1"/>
          </w:tcPr>
          <w:p w14:paraId="089D3841" w14:textId="46EA54F0" w:rsidR="008D3F7E" w:rsidRPr="00563CD2" w:rsidRDefault="002343F5" w:rsidP="004C6CC0">
            <w:pPr>
              <w:rPr>
                <w:rFonts w:ascii="Times New Roman" w:hAnsi="Times New Roman" w:cs="Times New Roman"/>
                <w:sz w:val="24"/>
                <w:szCs w:val="24"/>
              </w:rPr>
            </w:pPr>
            <w:r>
              <w:rPr>
                <w:rFonts w:ascii="Times New Roman" w:eastAsia="Times New Roman" w:hAnsi="Times New Roman" w:cs="Times New Roman"/>
                <w:sz w:val="24"/>
                <w:szCs w:val="24"/>
              </w:rPr>
              <w:t>Izgradnja i širenje prostora namijenjenih sportu i rekreaciji</w:t>
            </w:r>
          </w:p>
        </w:tc>
      </w:tr>
      <w:tr w:rsidR="008D3F7E" w:rsidRPr="00563CD2" w14:paraId="2A430FFD" w14:textId="77777777" w:rsidTr="00FA289B">
        <w:tc>
          <w:tcPr>
            <w:tcW w:w="10632" w:type="dxa"/>
            <w:gridSpan w:val="2"/>
            <w:shd w:val="clear" w:color="auto" w:fill="FFFFFF" w:themeFill="background1"/>
          </w:tcPr>
          <w:p w14:paraId="45355678" w14:textId="77777777" w:rsidR="008D3F7E" w:rsidRPr="00563CD2" w:rsidRDefault="008D3F7E" w:rsidP="004C6CC0">
            <w:pPr>
              <w:jc w:val="center"/>
              <w:rPr>
                <w:rFonts w:ascii="Times New Roman" w:hAnsi="Times New Roman" w:cs="Times New Roman"/>
                <w:b/>
                <w:bCs/>
                <w:sz w:val="24"/>
                <w:szCs w:val="24"/>
              </w:rPr>
            </w:pPr>
            <w:bookmarkStart w:id="20" w:name="_Hlk210915210"/>
            <w:bookmarkEnd w:id="19"/>
            <w:r w:rsidRPr="00563CD2">
              <w:rPr>
                <w:rFonts w:ascii="Times New Roman" w:hAnsi="Times New Roman" w:cs="Times New Roman"/>
                <w:b/>
                <w:bCs/>
                <w:sz w:val="24"/>
                <w:szCs w:val="24"/>
              </w:rPr>
              <w:t>Posebni cilj</w:t>
            </w:r>
          </w:p>
        </w:tc>
      </w:tr>
      <w:tr w:rsidR="008D3F7E" w:rsidRPr="00563CD2" w14:paraId="3171EB71" w14:textId="77777777" w:rsidTr="00FA289B">
        <w:tc>
          <w:tcPr>
            <w:tcW w:w="756" w:type="dxa"/>
            <w:shd w:val="clear" w:color="auto" w:fill="FFFFFF" w:themeFill="background1"/>
          </w:tcPr>
          <w:p w14:paraId="69C920F1" w14:textId="09FFC78C" w:rsidR="008D3F7E" w:rsidRPr="0079021B" w:rsidRDefault="00E94892" w:rsidP="004C6CC0">
            <w:pPr>
              <w:jc w:val="center"/>
              <w:rPr>
                <w:rFonts w:ascii="Times New Roman" w:hAnsi="Times New Roman" w:cs="Times New Roman"/>
                <w:b/>
                <w:bCs/>
                <w:sz w:val="24"/>
                <w:szCs w:val="24"/>
                <w:highlight w:val="yellow"/>
              </w:rPr>
            </w:pPr>
            <w:r>
              <w:rPr>
                <w:rFonts w:ascii="Times New Roman" w:hAnsi="Times New Roman" w:cs="Times New Roman"/>
                <w:b/>
                <w:bCs/>
                <w:sz w:val="24"/>
                <w:szCs w:val="24"/>
              </w:rPr>
              <w:t>2</w:t>
            </w:r>
            <w:r w:rsidR="008D3F7E" w:rsidRPr="00563CD2">
              <w:rPr>
                <w:rFonts w:ascii="Times New Roman" w:hAnsi="Times New Roman" w:cs="Times New Roman"/>
                <w:b/>
                <w:bCs/>
                <w:sz w:val="24"/>
                <w:szCs w:val="24"/>
              </w:rPr>
              <w:t>.</w:t>
            </w:r>
            <w:r>
              <w:rPr>
                <w:rFonts w:ascii="Times New Roman" w:hAnsi="Times New Roman" w:cs="Times New Roman"/>
                <w:b/>
                <w:bCs/>
                <w:sz w:val="24"/>
                <w:szCs w:val="24"/>
              </w:rPr>
              <w:t>3</w:t>
            </w:r>
            <w:r w:rsidR="008D3F7E" w:rsidRPr="00563CD2">
              <w:rPr>
                <w:rFonts w:ascii="Times New Roman" w:hAnsi="Times New Roman" w:cs="Times New Roman"/>
                <w:b/>
                <w:bCs/>
                <w:sz w:val="24"/>
                <w:szCs w:val="24"/>
              </w:rPr>
              <w:t>.</w:t>
            </w:r>
          </w:p>
        </w:tc>
        <w:tc>
          <w:tcPr>
            <w:tcW w:w="9876" w:type="dxa"/>
            <w:shd w:val="clear" w:color="auto" w:fill="FFFFFF" w:themeFill="background1"/>
          </w:tcPr>
          <w:p w14:paraId="6401BB0E" w14:textId="6700FC54" w:rsidR="008D3F7E" w:rsidRPr="00563CD2" w:rsidRDefault="008D3F7E" w:rsidP="004C6CC0">
            <w:pPr>
              <w:rPr>
                <w:rFonts w:ascii="Times New Roman" w:hAnsi="Times New Roman" w:cs="Times New Roman"/>
                <w:b/>
                <w:bCs/>
                <w:sz w:val="24"/>
                <w:szCs w:val="24"/>
              </w:rPr>
            </w:pPr>
            <w:r w:rsidRPr="00563CD2">
              <w:rPr>
                <w:rFonts w:ascii="Times New Roman" w:hAnsi="Times New Roman" w:cs="Times New Roman"/>
                <w:b/>
                <w:bCs/>
                <w:sz w:val="24"/>
                <w:szCs w:val="24"/>
              </w:rPr>
              <w:t xml:space="preserve">Unaprjeđenje kvalitete života kroz </w:t>
            </w:r>
            <w:r w:rsidR="00FF38CE">
              <w:rPr>
                <w:rFonts w:ascii="Times New Roman" w:hAnsi="Times New Roman" w:cs="Times New Roman"/>
                <w:b/>
                <w:bCs/>
                <w:sz w:val="24"/>
                <w:szCs w:val="24"/>
              </w:rPr>
              <w:t>povećanje javno dostupnih sadržaja</w:t>
            </w:r>
          </w:p>
        </w:tc>
      </w:tr>
      <w:tr w:rsidR="008D3F7E" w:rsidRPr="00563CD2" w14:paraId="21CC7112" w14:textId="77777777" w:rsidTr="00FA289B">
        <w:tc>
          <w:tcPr>
            <w:tcW w:w="10632" w:type="dxa"/>
            <w:gridSpan w:val="2"/>
            <w:shd w:val="clear" w:color="auto" w:fill="FFFFFF" w:themeFill="background1"/>
          </w:tcPr>
          <w:p w14:paraId="7A622258" w14:textId="77777777" w:rsidR="008D3F7E" w:rsidRPr="00563CD2" w:rsidRDefault="008D3F7E" w:rsidP="004C6CC0">
            <w:pPr>
              <w:jc w:val="center"/>
              <w:rPr>
                <w:rFonts w:ascii="Times New Roman" w:hAnsi="Times New Roman" w:cs="Times New Roman"/>
                <w:b/>
                <w:bCs/>
                <w:sz w:val="24"/>
                <w:szCs w:val="24"/>
              </w:rPr>
            </w:pPr>
            <w:r w:rsidRPr="00563CD2">
              <w:rPr>
                <w:rFonts w:ascii="Times New Roman" w:hAnsi="Times New Roman" w:cs="Times New Roman"/>
                <w:b/>
                <w:bCs/>
                <w:sz w:val="24"/>
                <w:szCs w:val="24"/>
              </w:rPr>
              <w:t>Mjere</w:t>
            </w:r>
          </w:p>
        </w:tc>
      </w:tr>
      <w:tr w:rsidR="008D3F7E" w:rsidRPr="00563CD2" w14:paraId="6C855A88" w14:textId="77777777" w:rsidTr="00FA289B">
        <w:tc>
          <w:tcPr>
            <w:tcW w:w="756" w:type="dxa"/>
            <w:shd w:val="clear" w:color="auto" w:fill="FFFFFF" w:themeFill="background1"/>
          </w:tcPr>
          <w:p w14:paraId="3B1A96FB" w14:textId="0BA56555" w:rsidR="008D3F7E" w:rsidRPr="0079021B" w:rsidRDefault="004A773B" w:rsidP="004C6CC0">
            <w:pPr>
              <w:rPr>
                <w:rFonts w:ascii="Times New Roman" w:hAnsi="Times New Roman" w:cs="Times New Roman"/>
                <w:sz w:val="24"/>
                <w:szCs w:val="24"/>
                <w:highlight w:val="yellow"/>
              </w:rPr>
            </w:pPr>
            <w:r>
              <w:rPr>
                <w:rFonts w:ascii="Times New Roman" w:hAnsi="Times New Roman" w:cs="Times New Roman"/>
                <w:sz w:val="24"/>
                <w:szCs w:val="24"/>
              </w:rPr>
              <w:t>2</w:t>
            </w:r>
            <w:r w:rsidR="008D3F7E" w:rsidRPr="00563CD2">
              <w:rPr>
                <w:rFonts w:ascii="Times New Roman" w:hAnsi="Times New Roman" w:cs="Times New Roman"/>
                <w:sz w:val="24"/>
                <w:szCs w:val="24"/>
              </w:rPr>
              <w:t>.</w:t>
            </w:r>
            <w:r>
              <w:rPr>
                <w:rFonts w:ascii="Times New Roman" w:hAnsi="Times New Roman" w:cs="Times New Roman"/>
                <w:sz w:val="24"/>
                <w:szCs w:val="24"/>
              </w:rPr>
              <w:t>3</w:t>
            </w:r>
            <w:r w:rsidR="008D3F7E" w:rsidRPr="00563CD2">
              <w:rPr>
                <w:rFonts w:ascii="Times New Roman" w:hAnsi="Times New Roman" w:cs="Times New Roman"/>
                <w:sz w:val="24"/>
                <w:szCs w:val="24"/>
              </w:rPr>
              <w:t>.1.</w:t>
            </w:r>
          </w:p>
        </w:tc>
        <w:tc>
          <w:tcPr>
            <w:tcW w:w="9876" w:type="dxa"/>
            <w:shd w:val="clear" w:color="auto" w:fill="FFFFFF" w:themeFill="background1"/>
          </w:tcPr>
          <w:p w14:paraId="061EF40D" w14:textId="58C0EB10" w:rsidR="008D3F7E" w:rsidRPr="00563CD2" w:rsidRDefault="004A773B" w:rsidP="004C6CC0">
            <w:pPr>
              <w:rPr>
                <w:rFonts w:ascii="Times New Roman" w:hAnsi="Times New Roman" w:cs="Times New Roman"/>
                <w:sz w:val="24"/>
                <w:szCs w:val="24"/>
              </w:rPr>
            </w:pPr>
            <w:r>
              <w:rPr>
                <w:rFonts w:ascii="Times New Roman" w:eastAsia="Times New Roman" w:hAnsi="Times New Roman" w:cs="Times New Roman"/>
                <w:sz w:val="24"/>
                <w:szCs w:val="24"/>
              </w:rPr>
              <w:t>Veća ponuda sadržaja iz kulture u javnom prostoru</w:t>
            </w:r>
          </w:p>
        </w:tc>
      </w:tr>
      <w:tr w:rsidR="008D3F7E" w:rsidRPr="00563CD2" w14:paraId="71C4D2CC" w14:textId="77777777" w:rsidTr="00FA289B">
        <w:tc>
          <w:tcPr>
            <w:tcW w:w="756" w:type="dxa"/>
            <w:shd w:val="clear" w:color="auto" w:fill="FFFFFF" w:themeFill="background1"/>
          </w:tcPr>
          <w:p w14:paraId="52EEFC01" w14:textId="590A4715" w:rsidR="008D3F7E" w:rsidRPr="0079021B" w:rsidRDefault="004A773B" w:rsidP="004C6CC0">
            <w:pPr>
              <w:rPr>
                <w:rFonts w:ascii="Times New Roman" w:hAnsi="Times New Roman" w:cs="Times New Roman"/>
                <w:sz w:val="24"/>
                <w:szCs w:val="24"/>
                <w:highlight w:val="yellow"/>
              </w:rPr>
            </w:pPr>
            <w:r>
              <w:rPr>
                <w:rFonts w:ascii="Times New Roman" w:hAnsi="Times New Roman" w:cs="Times New Roman"/>
                <w:sz w:val="24"/>
                <w:szCs w:val="24"/>
              </w:rPr>
              <w:t>2</w:t>
            </w:r>
            <w:r w:rsidR="008D3F7E" w:rsidRPr="00563CD2">
              <w:rPr>
                <w:rFonts w:ascii="Times New Roman" w:hAnsi="Times New Roman" w:cs="Times New Roman"/>
                <w:sz w:val="24"/>
                <w:szCs w:val="24"/>
              </w:rPr>
              <w:t>.</w:t>
            </w:r>
            <w:r>
              <w:rPr>
                <w:rFonts w:ascii="Times New Roman" w:hAnsi="Times New Roman" w:cs="Times New Roman"/>
                <w:sz w:val="24"/>
                <w:szCs w:val="24"/>
              </w:rPr>
              <w:t>3</w:t>
            </w:r>
            <w:r w:rsidR="008D3F7E" w:rsidRPr="00563CD2">
              <w:rPr>
                <w:rFonts w:ascii="Times New Roman" w:hAnsi="Times New Roman" w:cs="Times New Roman"/>
                <w:sz w:val="24"/>
                <w:szCs w:val="24"/>
              </w:rPr>
              <w:t>.</w:t>
            </w:r>
            <w:r>
              <w:rPr>
                <w:rFonts w:ascii="Times New Roman" w:hAnsi="Times New Roman" w:cs="Times New Roman"/>
                <w:sz w:val="24"/>
                <w:szCs w:val="24"/>
              </w:rPr>
              <w:t>2</w:t>
            </w:r>
            <w:r w:rsidR="008D3F7E" w:rsidRPr="00563CD2">
              <w:rPr>
                <w:rFonts w:ascii="Times New Roman" w:hAnsi="Times New Roman" w:cs="Times New Roman"/>
                <w:sz w:val="24"/>
                <w:szCs w:val="24"/>
              </w:rPr>
              <w:t>.</w:t>
            </w:r>
          </w:p>
        </w:tc>
        <w:tc>
          <w:tcPr>
            <w:tcW w:w="9876" w:type="dxa"/>
            <w:shd w:val="clear" w:color="auto" w:fill="FFFFFF" w:themeFill="background1"/>
          </w:tcPr>
          <w:p w14:paraId="3546A215" w14:textId="1188DD09" w:rsidR="008D3F7E" w:rsidRPr="00563CD2" w:rsidRDefault="004A773B" w:rsidP="004C6CC0">
            <w:pPr>
              <w:rPr>
                <w:rFonts w:ascii="Times New Roman" w:hAnsi="Times New Roman" w:cs="Times New Roman"/>
                <w:sz w:val="24"/>
                <w:szCs w:val="24"/>
              </w:rPr>
            </w:pPr>
            <w:r>
              <w:rPr>
                <w:rFonts w:ascii="Times New Roman" w:eastAsia="Times New Roman" w:hAnsi="Times New Roman" w:cs="Times New Roman"/>
                <w:sz w:val="24"/>
                <w:szCs w:val="24"/>
              </w:rPr>
              <w:t>Razvoj edukativnih i zabavnih sadržaja za sve dobne skupine</w:t>
            </w:r>
          </w:p>
        </w:tc>
      </w:tr>
      <w:bookmarkEnd w:id="20"/>
    </w:tbl>
    <w:p w14:paraId="30298DE5" w14:textId="77777777" w:rsidR="008D3F7E" w:rsidRDefault="008D3F7E" w:rsidP="007745AE">
      <w:pPr>
        <w:spacing w:before="160" w:line="360" w:lineRule="auto"/>
        <w:jc w:val="both"/>
        <w:rPr>
          <w:rFonts w:ascii="Times New Roman" w:hAnsi="Times New Roman" w:cs="Times New Roman"/>
          <w:b/>
          <w:bCs/>
          <w:sz w:val="24"/>
          <w:szCs w:val="24"/>
        </w:rPr>
      </w:pPr>
    </w:p>
    <w:tbl>
      <w:tblPr>
        <w:tblStyle w:val="Reetkatablice"/>
        <w:tblW w:w="10632" w:type="dxa"/>
        <w:tblInd w:w="-787" w:type="dxa"/>
        <w:shd w:val="clear" w:color="auto" w:fill="FFFFFF" w:themeFill="background1"/>
        <w:tblLook w:val="04A0" w:firstRow="1" w:lastRow="0" w:firstColumn="1" w:lastColumn="0" w:noHBand="0" w:noVBand="1"/>
      </w:tblPr>
      <w:tblGrid>
        <w:gridCol w:w="756"/>
        <w:gridCol w:w="9876"/>
      </w:tblGrid>
      <w:tr w:rsidR="008D3F7E" w:rsidRPr="00563CD2" w14:paraId="00E4ABB9" w14:textId="77777777" w:rsidTr="00FA289B">
        <w:tc>
          <w:tcPr>
            <w:tcW w:w="10632" w:type="dxa"/>
            <w:gridSpan w:val="2"/>
            <w:shd w:val="clear" w:color="auto" w:fill="FFFFFF" w:themeFill="background1"/>
          </w:tcPr>
          <w:p w14:paraId="114E38C6" w14:textId="77777777" w:rsidR="008D3F7E" w:rsidRPr="00563CD2" w:rsidRDefault="008D3F7E" w:rsidP="004C6CC0">
            <w:pPr>
              <w:jc w:val="center"/>
              <w:rPr>
                <w:rFonts w:ascii="Times New Roman" w:hAnsi="Times New Roman" w:cs="Times New Roman"/>
                <w:b/>
                <w:bCs/>
                <w:sz w:val="24"/>
                <w:szCs w:val="24"/>
              </w:rPr>
            </w:pPr>
            <w:bookmarkStart w:id="21" w:name="_Hlk210915283"/>
            <w:r w:rsidRPr="00563CD2">
              <w:rPr>
                <w:rFonts w:ascii="Times New Roman" w:hAnsi="Times New Roman" w:cs="Times New Roman"/>
                <w:b/>
                <w:bCs/>
                <w:sz w:val="24"/>
                <w:szCs w:val="24"/>
              </w:rPr>
              <w:t>Posebni cilj</w:t>
            </w:r>
          </w:p>
        </w:tc>
      </w:tr>
      <w:tr w:rsidR="008D3F7E" w:rsidRPr="00563CD2" w14:paraId="12253C78" w14:textId="77777777" w:rsidTr="00FA289B">
        <w:tc>
          <w:tcPr>
            <w:tcW w:w="756" w:type="dxa"/>
            <w:shd w:val="clear" w:color="auto" w:fill="FFFFFF" w:themeFill="background1"/>
          </w:tcPr>
          <w:p w14:paraId="5F9C76A0" w14:textId="5D086455" w:rsidR="008D3F7E" w:rsidRPr="0079021B" w:rsidRDefault="00FF38CE" w:rsidP="004C6CC0">
            <w:pPr>
              <w:jc w:val="center"/>
              <w:rPr>
                <w:rFonts w:ascii="Times New Roman" w:hAnsi="Times New Roman" w:cs="Times New Roman"/>
                <w:b/>
                <w:bCs/>
                <w:sz w:val="24"/>
                <w:szCs w:val="24"/>
                <w:highlight w:val="yellow"/>
              </w:rPr>
            </w:pPr>
            <w:r>
              <w:rPr>
                <w:rFonts w:ascii="Times New Roman" w:hAnsi="Times New Roman" w:cs="Times New Roman"/>
                <w:b/>
                <w:bCs/>
                <w:sz w:val="24"/>
                <w:szCs w:val="24"/>
              </w:rPr>
              <w:t>3</w:t>
            </w:r>
            <w:r w:rsidR="008D3F7E" w:rsidRPr="00563CD2">
              <w:rPr>
                <w:rFonts w:ascii="Times New Roman" w:hAnsi="Times New Roman" w:cs="Times New Roman"/>
                <w:b/>
                <w:bCs/>
                <w:sz w:val="24"/>
                <w:szCs w:val="24"/>
              </w:rPr>
              <w:t>.1.</w:t>
            </w:r>
          </w:p>
        </w:tc>
        <w:tc>
          <w:tcPr>
            <w:tcW w:w="9876" w:type="dxa"/>
            <w:shd w:val="clear" w:color="auto" w:fill="FFFFFF" w:themeFill="background1"/>
          </w:tcPr>
          <w:p w14:paraId="107FCE97" w14:textId="744CFF2A" w:rsidR="008D3F7E" w:rsidRPr="00563CD2" w:rsidRDefault="00FF38CE" w:rsidP="004C6CC0">
            <w:pPr>
              <w:rPr>
                <w:rFonts w:ascii="Times New Roman" w:hAnsi="Times New Roman" w:cs="Times New Roman"/>
                <w:b/>
                <w:bCs/>
                <w:sz w:val="24"/>
                <w:szCs w:val="24"/>
              </w:rPr>
            </w:pPr>
            <w:r>
              <w:rPr>
                <w:rFonts w:ascii="Times New Roman" w:hAnsi="Times New Roman" w:cs="Times New Roman"/>
                <w:b/>
                <w:bCs/>
                <w:sz w:val="24"/>
                <w:szCs w:val="24"/>
              </w:rPr>
              <w:t>Razvoj biciklističke i pješačke infrastrukture</w:t>
            </w:r>
          </w:p>
        </w:tc>
      </w:tr>
      <w:tr w:rsidR="008D3F7E" w:rsidRPr="00563CD2" w14:paraId="023EA428" w14:textId="77777777" w:rsidTr="00FA289B">
        <w:tc>
          <w:tcPr>
            <w:tcW w:w="10632" w:type="dxa"/>
            <w:gridSpan w:val="2"/>
            <w:shd w:val="clear" w:color="auto" w:fill="FFFFFF" w:themeFill="background1"/>
          </w:tcPr>
          <w:p w14:paraId="398D7141" w14:textId="77777777" w:rsidR="008D3F7E" w:rsidRPr="00563CD2" w:rsidRDefault="008D3F7E" w:rsidP="004C6CC0">
            <w:pPr>
              <w:jc w:val="center"/>
              <w:rPr>
                <w:rFonts w:ascii="Times New Roman" w:hAnsi="Times New Roman" w:cs="Times New Roman"/>
                <w:b/>
                <w:bCs/>
                <w:sz w:val="24"/>
                <w:szCs w:val="24"/>
              </w:rPr>
            </w:pPr>
            <w:r w:rsidRPr="00563CD2">
              <w:rPr>
                <w:rFonts w:ascii="Times New Roman" w:hAnsi="Times New Roman" w:cs="Times New Roman"/>
                <w:b/>
                <w:bCs/>
                <w:sz w:val="24"/>
                <w:szCs w:val="24"/>
              </w:rPr>
              <w:t>Mjere</w:t>
            </w:r>
          </w:p>
        </w:tc>
      </w:tr>
      <w:tr w:rsidR="008D3F7E" w:rsidRPr="00563CD2" w14:paraId="404BE80F" w14:textId="77777777" w:rsidTr="00FA289B">
        <w:tc>
          <w:tcPr>
            <w:tcW w:w="756" w:type="dxa"/>
            <w:shd w:val="clear" w:color="auto" w:fill="FFFFFF" w:themeFill="background1"/>
          </w:tcPr>
          <w:p w14:paraId="382C4855" w14:textId="6E37D28A" w:rsidR="008D3F7E" w:rsidRPr="0079021B" w:rsidRDefault="004A773B" w:rsidP="004C6CC0">
            <w:pPr>
              <w:rPr>
                <w:rFonts w:ascii="Times New Roman" w:hAnsi="Times New Roman" w:cs="Times New Roman"/>
                <w:sz w:val="24"/>
                <w:szCs w:val="24"/>
                <w:highlight w:val="yellow"/>
              </w:rPr>
            </w:pPr>
            <w:r>
              <w:rPr>
                <w:rFonts w:ascii="Times New Roman" w:hAnsi="Times New Roman" w:cs="Times New Roman"/>
                <w:sz w:val="24"/>
                <w:szCs w:val="24"/>
              </w:rPr>
              <w:t>3</w:t>
            </w:r>
            <w:r w:rsidR="008D3F7E" w:rsidRPr="00563CD2">
              <w:rPr>
                <w:rFonts w:ascii="Times New Roman" w:hAnsi="Times New Roman" w:cs="Times New Roman"/>
                <w:sz w:val="24"/>
                <w:szCs w:val="24"/>
              </w:rPr>
              <w:t>.1.1.</w:t>
            </w:r>
          </w:p>
        </w:tc>
        <w:tc>
          <w:tcPr>
            <w:tcW w:w="9876" w:type="dxa"/>
            <w:shd w:val="clear" w:color="auto" w:fill="FFFFFF" w:themeFill="background1"/>
          </w:tcPr>
          <w:p w14:paraId="15DFA865" w14:textId="00F43533" w:rsidR="008D3F7E" w:rsidRPr="00563CD2" w:rsidRDefault="004A773B" w:rsidP="004C6CC0">
            <w:pPr>
              <w:rPr>
                <w:rFonts w:ascii="Times New Roman" w:hAnsi="Times New Roman" w:cs="Times New Roman"/>
                <w:sz w:val="24"/>
                <w:szCs w:val="24"/>
              </w:rPr>
            </w:pPr>
            <w:r>
              <w:rPr>
                <w:rFonts w:ascii="Times New Roman" w:hAnsi="Times New Roman" w:cs="Times New Roman"/>
                <w:sz w:val="24"/>
                <w:szCs w:val="24"/>
              </w:rPr>
              <w:t>Povezivanje urbanog područja biciklističkim i pješačkim stazama</w:t>
            </w:r>
          </w:p>
        </w:tc>
      </w:tr>
      <w:tr w:rsidR="008D3F7E" w:rsidRPr="00563CD2" w14:paraId="32048535" w14:textId="77777777" w:rsidTr="00FA289B">
        <w:tc>
          <w:tcPr>
            <w:tcW w:w="756" w:type="dxa"/>
            <w:shd w:val="clear" w:color="auto" w:fill="FFFFFF" w:themeFill="background1"/>
          </w:tcPr>
          <w:p w14:paraId="3B125839" w14:textId="5D1F91DF" w:rsidR="008D3F7E" w:rsidRPr="0079021B" w:rsidRDefault="004A773B" w:rsidP="004C6CC0">
            <w:pPr>
              <w:rPr>
                <w:rFonts w:ascii="Times New Roman" w:hAnsi="Times New Roman" w:cs="Times New Roman"/>
                <w:sz w:val="24"/>
                <w:szCs w:val="24"/>
                <w:highlight w:val="yellow"/>
              </w:rPr>
            </w:pPr>
            <w:r>
              <w:rPr>
                <w:rFonts w:ascii="Times New Roman" w:hAnsi="Times New Roman" w:cs="Times New Roman"/>
                <w:sz w:val="24"/>
                <w:szCs w:val="24"/>
              </w:rPr>
              <w:t>3</w:t>
            </w:r>
            <w:r w:rsidR="008D3F7E" w:rsidRPr="00563CD2">
              <w:rPr>
                <w:rFonts w:ascii="Times New Roman" w:hAnsi="Times New Roman" w:cs="Times New Roman"/>
                <w:sz w:val="24"/>
                <w:szCs w:val="24"/>
              </w:rPr>
              <w:t>.1.</w:t>
            </w:r>
            <w:r>
              <w:rPr>
                <w:rFonts w:ascii="Times New Roman" w:hAnsi="Times New Roman" w:cs="Times New Roman"/>
                <w:sz w:val="24"/>
                <w:szCs w:val="24"/>
              </w:rPr>
              <w:t>2</w:t>
            </w:r>
            <w:r w:rsidR="008D3F7E" w:rsidRPr="00563CD2">
              <w:rPr>
                <w:rFonts w:ascii="Times New Roman" w:hAnsi="Times New Roman" w:cs="Times New Roman"/>
                <w:sz w:val="24"/>
                <w:szCs w:val="24"/>
              </w:rPr>
              <w:t>.</w:t>
            </w:r>
          </w:p>
        </w:tc>
        <w:tc>
          <w:tcPr>
            <w:tcW w:w="9876" w:type="dxa"/>
            <w:shd w:val="clear" w:color="auto" w:fill="FFFFFF" w:themeFill="background1"/>
          </w:tcPr>
          <w:p w14:paraId="49CF5534" w14:textId="427DD8D1" w:rsidR="008D3F7E" w:rsidRPr="00563CD2" w:rsidRDefault="004A773B" w:rsidP="004C6CC0">
            <w:pPr>
              <w:rPr>
                <w:rFonts w:ascii="Times New Roman" w:hAnsi="Times New Roman" w:cs="Times New Roman"/>
                <w:sz w:val="24"/>
                <w:szCs w:val="24"/>
              </w:rPr>
            </w:pPr>
            <w:r>
              <w:rPr>
                <w:rFonts w:ascii="Times New Roman" w:eastAsia="Times New Roman" w:hAnsi="Times New Roman" w:cs="Times New Roman"/>
                <w:sz w:val="24"/>
                <w:szCs w:val="24"/>
              </w:rPr>
              <w:t>Obnova neiskorištenog i zapuštenog prostora u svrhu pretvaranja za biciklistički prijevoz</w:t>
            </w:r>
          </w:p>
        </w:tc>
      </w:tr>
      <w:tr w:rsidR="002B5419" w:rsidRPr="00563CD2" w14:paraId="5F37B90A" w14:textId="77777777" w:rsidTr="00FA289B">
        <w:tc>
          <w:tcPr>
            <w:tcW w:w="756" w:type="dxa"/>
            <w:shd w:val="clear" w:color="auto" w:fill="FFFFFF" w:themeFill="background1"/>
          </w:tcPr>
          <w:p w14:paraId="1ECBD24C" w14:textId="39F6A75D" w:rsidR="002B5419" w:rsidRDefault="002B5419" w:rsidP="004C6CC0">
            <w:pPr>
              <w:rPr>
                <w:rFonts w:ascii="Times New Roman" w:hAnsi="Times New Roman" w:cs="Times New Roman"/>
                <w:sz w:val="24"/>
                <w:szCs w:val="24"/>
              </w:rPr>
            </w:pPr>
            <w:r>
              <w:rPr>
                <w:rFonts w:ascii="Times New Roman" w:hAnsi="Times New Roman" w:cs="Times New Roman"/>
                <w:sz w:val="24"/>
                <w:szCs w:val="24"/>
              </w:rPr>
              <w:t xml:space="preserve">3.1.3. </w:t>
            </w:r>
          </w:p>
        </w:tc>
        <w:tc>
          <w:tcPr>
            <w:tcW w:w="9876" w:type="dxa"/>
            <w:shd w:val="clear" w:color="auto" w:fill="FFFFFF" w:themeFill="background1"/>
          </w:tcPr>
          <w:p w14:paraId="0C4F7492" w14:textId="601BE7A0" w:rsidR="002B5419" w:rsidRDefault="002B5419" w:rsidP="004C6CC0">
            <w:pPr>
              <w:rPr>
                <w:rFonts w:ascii="Times New Roman" w:eastAsia="Times New Roman" w:hAnsi="Times New Roman" w:cs="Times New Roman"/>
                <w:sz w:val="24"/>
                <w:szCs w:val="24"/>
              </w:rPr>
            </w:pPr>
            <w:r>
              <w:rPr>
                <w:rFonts w:ascii="Times New Roman" w:eastAsia="Times New Roman" w:hAnsi="Times New Roman" w:cs="Times New Roman"/>
                <w:sz w:val="24"/>
                <w:szCs w:val="24"/>
              </w:rPr>
              <w:t>Očuvanje i uređenje postojećih biciklističkih i pješačkih zona</w:t>
            </w:r>
          </w:p>
        </w:tc>
      </w:tr>
      <w:bookmarkEnd w:id="21"/>
    </w:tbl>
    <w:p w14:paraId="3FFE13E6" w14:textId="77777777" w:rsidR="008D3F7E" w:rsidRDefault="008D3F7E" w:rsidP="007745AE">
      <w:pPr>
        <w:spacing w:before="160" w:line="360" w:lineRule="auto"/>
        <w:jc w:val="both"/>
        <w:rPr>
          <w:rFonts w:ascii="Times New Roman" w:hAnsi="Times New Roman" w:cs="Times New Roman"/>
          <w:b/>
          <w:bCs/>
          <w:sz w:val="24"/>
          <w:szCs w:val="24"/>
        </w:rPr>
      </w:pPr>
    </w:p>
    <w:tbl>
      <w:tblPr>
        <w:tblStyle w:val="Reetkatablice"/>
        <w:tblW w:w="10632" w:type="dxa"/>
        <w:tblInd w:w="-787" w:type="dxa"/>
        <w:shd w:val="clear" w:color="auto" w:fill="FFFFFF" w:themeFill="background1"/>
        <w:tblLook w:val="04A0" w:firstRow="1" w:lastRow="0" w:firstColumn="1" w:lastColumn="0" w:noHBand="0" w:noVBand="1"/>
      </w:tblPr>
      <w:tblGrid>
        <w:gridCol w:w="756"/>
        <w:gridCol w:w="9876"/>
      </w:tblGrid>
      <w:tr w:rsidR="00BD2726" w:rsidRPr="00563CD2" w14:paraId="765D507A" w14:textId="77777777" w:rsidTr="00FA289B">
        <w:tc>
          <w:tcPr>
            <w:tcW w:w="10632" w:type="dxa"/>
            <w:gridSpan w:val="2"/>
            <w:shd w:val="clear" w:color="auto" w:fill="FFFFFF" w:themeFill="background1"/>
          </w:tcPr>
          <w:p w14:paraId="049C2C54" w14:textId="77777777" w:rsidR="00BD2726" w:rsidRPr="00563CD2" w:rsidRDefault="00BD2726" w:rsidP="004C6CC0">
            <w:pPr>
              <w:jc w:val="center"/>
              <w:rPr>
                <w:rFonts w:ascii="Times New Roman" w:hAnsi="Times New Roman" w:cs="Times New Roman"/>
                <w:b/>
                <w:bCs/>
                <w:sz w:val="24"/>
                <w:szCs w:val="24"/>
              </w:rPr>
            </w:pPr>
            <w:bookmarkStart w:id="22" w:name="_Hlk210915292"/>
            <w:r w:rsidRPr="00563CD2">
              <w:rPr>
                <w:rFonts w:ascii="Times New Roman" w:hAnsi="Times New Roman" w:cs="Times New Roman"/>
                <w:b/>
                <w:bCs/>
                <w:sz w:val="24"/>
                <w:szCs w:val="24"/>
              </w:rPr>
              <w:t>Posebni cilj</w:t>
            </w:r>
          </w:p>
        </w:tc>
      </w:tr>
      <w:tr w:rsidR="00BD2726" w:rsidRPr="00563CD2" w14:paraId="6AC9A5C3" w14:textId="77777777" w:rsidTr="00FA289B">
        <w:tc>
          <w:tcPr>
            <w:tcW w:w="756" w:type="dxa"/>
            <w:shd w:val="clear" w:color="auto" w:fill="FFFFFF" w:themeFill="background1"/>
          </w:tcPr>
          <w:p w14:paraId="74E560D6" w14:textId="71BF739A" w:rsidR="00BD2726" w:rsidRPr="0079021B" w:rsidRDefault="0087665B" w:rsidP="004C6CC0">
            <w:pPr>
              <w:jc w:val="center"/>
              <w:rPr>
                <w:rFonts w:ascii="Times New Roman" w:hAnsi="Times New Roman" w:cs="Times New Roman"/>
                <w:b/>
                <w:bCs/>
                <w:sz w:val="24"/>
                <w:szCs w:val="24"/>
                <w:highlight w:val="yellow"/>
              </w:rPr>
            </w:pPr>
            <w:r>
              <w:rPr>
                <w:rFonts w:ascii="Times New Roman" w:hAnsi="Times New Roman" w:cs="Times New Roman"/>
                <w:b/>
                <w:bCs/>
                <w:sz w:val="24"/>
                <w:szCs w:val="24"/>
              </w:rPr>
              <w:t>3</w:t>
            </w:r>
            <w:r w:rsidR="00BD2726" w:rsidRPr="00563CD2">
              <w:rPr>
                <w:rFonts w:ascii="Times New Roman" w:hAnsi="Times New Roman" w:cs="Times New Roman"/>
                <w:b/>
                <w:bCs/>
                <w:sz w:val="24"/>
                <w:szCs w:val="24"/>
              </w:rPr>
              <w:t>.</w:t>
            </w:r>
            <w:r>
              <w:rPr>
                <w:rFonts w:ascii="Times New Roman" w:hAnsi="Times New Roman" w:cs="Times New Roman"/>
                <w:b/>
                <w:bCs/>
                <w:sz w:val="24"/>
                <w:szCs w:val="24"/>
              </w:rPr>
              <w:t>2</w:t>
            </w:r>
            <w:r w:rsidR="00BD2726" w:rsidRPr="00563CD2">
              <w:rPr>
                <w:rFonts w:ascii="Times New Roman" w:hAnsi="Times New Roman" w:cs="Times New Roman"/>
                <w:b/>
                <w:bCs/>
                <w:sz w:val="24"/>
                <w:szCs w:val="24"/>
              </w:rPr>
              <w:t>.</w:t>
            </w:r>
          </w:p>
        </w:tc>
        <w:tc>
          <w:tcPr>
            <w:tcW w:w="9876" w:type="dxa"/>
            <w:shd w:val="clear" w:color="auto" w:fill="FFFFFF" w:themeFill="background1"/>
          </w:tcPr>
          <w:p w14:paraId="1EC0F026" w14:textId="2FD96D96" w:rsidR="00BD2726" w:rsidRPr="00563CD2" w:rsidRDefault="00BD2726" w:rsidP="004C6CC0">
            <w:pPr>
              <w:rPr>
                <w:rFonts w:ascii="Times New Roman" w:hAnsi="Times New Roman" w:cs="Times New Roman"/>
                <w:b/>
                <w:bCs/>
                <w:sz w:val="24"/>
                <w:szCs w:val="24"/>
              </w:rPr>
            </w:pPr>
            <w:r w:rsidRPr="00563CD2">
              <w:rPr>
                <w:rFonts w:ascii="Times New Roman" w:hAnsi="Times New Roman" w:cs="Times New Roman"/>
                <w:b/>
                <w:bCs/>
                <w:sz w:val="24"/>
                <w:szCs w:val="24"/>
              </w:rPr>
              <w:t xml:space="preserve">Unaprjeđenje </w:t>
            </w:r>
            <w:r w:rsidR="0087665B">
              <w:rPr>
                <w:rFonts w:ascii="Times New Roman" w:hAnsi="Times New Roman" w:cs="Times New Roman"/>
                <w:b/>
                <w:bCs/>
                <w:sz w:val="24"/>
                <w:szCs w:val="24"/>
              </w:rPr>
              <w:t>zelene infrastrukture</w:t>
            </w:r>
          </w:p>
        </w:tc>
      </w:tr>
      <w:tr w:rsidR="00BD2726" w:rsidRPr="00563CD2" w14:paraId="0E8BEA81" w14:textId="77777777" w:rsidTr="00FA289B">
        <w:tc>
          <w:tcPr>
            <w:tcW w:w="10632" w:type="dxa"/>
            <w:gridSpan w:val="2"/>
            <w:shd w:val="clear" w:color="auto" w:fill="FFFFFF" w:themeFill="background1"/>
          </w:tcPr>
          <w:p w14:paraId="54E92060" w14:textId="77777777" w:rsidR="00BD2726" w:rsidRPr="00563CD2" w:rsidRDefault="00BD2726" w:rsidP="004C6CC0">
            <w:pPr>
              <w:jc w:val="center"/>
              <w:rPr>
                <w:rFonts w:ascii="Times New Roman" w:hAnsi="Times New Roman" w:cs="Times New Roman"/>
                <w:b/>
                <w:bCs/>
                <w:sz w:val="24"/>
                <w:szCs w:val="24"/>
              </w:rPr>
            </w:pPr>
            <w:r w:rsidRPr="00563CD2">
              <w:rPr>
                <w:rFonts w:ascii="Times New Roman" w:hAnsi="Times New Roman" w:cs="Times New Roman"/>
                <w:b/>
                <w:bCs/>
                <w:sz w:val="24"/>
                <w:szCs w:val="24"/>
              </w:rPr>
              <w:t>Mjere</w:t>
            </w:r>
          </w:p>
        </w:tc>
      </w:tr>
      <w:tr w:rsidR="00BD2726" w:rsidRPr="00563CD2" w14:paraId="4106287C" w14:textId="77777777" w:rsidTr="00FA289B">
        <w:tc>
          <w:tcPr>
            <w:tcW w:w="756" w:type="dxa"/>
            <w:shd w:val="clear" w:color="auto" w:fill="FFFFFF" w:themeFill="background1"/>
          </w:tcPr>
          <w:p w14:paraId="28B0125C" w14:textId="29F6D6AE" w:rsidR="00BD2726" w:rsidRPr="0079021B" w:rsidRDefault="004A773B" w:rsidP="004C6CC0">
            <w:pPr>
              <w:rPr>
                <w:rFonts w:ascii="Times New Roman" w:hAnsi="Times New Roman" w:cs="Times New Roman"/>
                <w:sz w:val="24"/>
                <w:szCs w:val="24"/>
                <w:highlight w:val="yellow"/>
              </w:rPr>
            </w:pPr>
            <w:r>
              <w:rPr>
                <w:rFonts w:ascii="Times New Roman" w:hAnsi="Times New Roman" w:cs="Times New Roman"/>
                <w:sz w:val="24"/>
                <w:szCs w:val="24"/>
              </w:rPr>
              <w:t>3</w:t>
            </w:r>
            <w:r w:rsidR="00BD2726" w:rsidRPr="00563CD2">
              <w:rPr>
                <w:rFonts w:ascii="Times New Roman" w:hAnsi="Times New Roman" w:cs="Times New Roman"/>
                <w:sz w:val="24"/>
                <w:szCs w:val="24"/>
              </w:rPr>
              <w:t>.</w:t>
            </w:r>
            <w:r>
              <w:rPr>
                <w:rFonts w:ascii="Times New Roman" w:hAnsi="Times New Roman" w:cs="Times New Roman"/>
                <w:sz w:val="24"/>
                <w:szCs w:val="24"/>
              </w:rPr>
              <w:t>2</w:t>
            </w:r>
            <w:r w:rsidR="00BD2726" w:rsidRPr="00563CD2">
              <w:rPr>
                <w:rFonts w:ascii="Times New Roman" w:hAnsi="Times New Roman" w:cs="Times New Roman"/>
                <w:sz w:val="24"/>
                <w:szCs w:val="24"/>
              </w:rPr>
              <w:t>.1.</w:t>
            </w:r>
          </w:p>
        </w:tc>
        <w:tc>
          <w:tcPr>
            <w:tcW w:w="9876" w:type="dxa"/>
            <w:shd w:val="clear" w:color="auto" w:fill="FFFFFF" w:themeFill="background1"/>
          </w:tcPr>
          <w:p w14:paraId="05BD0F71" w14:textId="16723750" w:rsidR="00BD2726" w:rsidRPr="00563CD2" w:rsidRDefault="004A773B" w:rsidP="004C6CC0">
            <w:pPr>
              <w:rPr>
                <w:rFonts w:ascii="Times New Roman" w:hAnsi="Times New Roman" w:cs="Times New Roman"/>
                <w:sz w:val="24"/>
                <w:szCs w:val="24"/>
              </w:rPr>
            </w:pPr>
            <w:r>
              <w:rPr>
                <w:rFonts w:ascii="Times New Roman" w:eastAsia="Times New Roman" w:hAnsi="Times New Roman" w:cs="Times New Roman"/>
                <w:sz w:val="24"/>
                <w:szCs w:val="24"/>
              </w:rPr>
              <w:t>Obnova zapuštenih zelenih pokrova</w:t>
            </w:r>
          </w:p>
        </w:tc>
      </w:tr>
      <w:tr w:rsidR="00BD2726" w:rsidRPr="00563CD2" w14:paraId="30CD628A" w14:textId="77777777" w:rsidTr="00FA289B">
        <w:tc>
          <w:tcPr>
            <w:tcW w:w="756" w:type="dxa"/>
            <w:shd w:val="clear" w:color="auto" w:fill="FFFFFF" w:themeFill="background1"/>
          </w:tcPr>
          <w:p w14:paraId="244BECFF" w14:textId="0F224736" w:rsidR="00BD2726" w:rsidRPr="0079021B" w:rsidRDefault="004A773B" w:rsidP="004C6CC0">
            <w:pPr>
              <w:rPr>
                <w:rFonts w:ascii="Times New Roman" w:hAnsi="Times New Roman" w:cs="Times New Roman"/>
                <w:sz w:val="24"/>
                <w:szCs w:val="24"/>
                <w:highlight w:val="yellow"/>
              </w:rPr>
            </w:pPr>
            <w:r>
              <w:rPr>
                <w:rFonts w:ascii="Times New Roman" w:hAnsi="Times New Roman" w:cs="Times New Roman"/>
                <w:sz w:val="24"/>
                <w:szCs w:val="24"/>
              </w:rPr>
              <w:t>3</w:t>
            </w:r>
            <w:r w:rsidR="00BD2726" w:rsidRPr="00563CD2">
              <w:rPr>
                <w:rFonts w:ascii="Times New Roman" w:hAnsi="Times New Roman" w:cs="Times New Roman"/>
                <w:sz w:val="24"/>
                <w:szCs w:val="24"/>
              </w:rPr>
              <w:t>.</w:t>
            </w:r>
            <w:r>
              <w:rPr>
                <w:rFonts w:ascii="Times New Roman" w:hAnsi="Times New Roman" w:cs="Times New Roman"/>
                <w:sz w:val="24"/>
                <w:szCs w:val="24"/>
              </w:rPr>
              <w:t>2</w:t>
            </w:r>
            <w:r w:rsidR="00BD2726" w:rsidRPr="00563CD2">
              <w:rPr>
                <w:rFonts w:ascii="Times New Roman" w:hAnsi="Times New Roman" w:cs="Times New Roman"/>
                <w:sz w:val="24"/>
                <w:szCs w:val="24"/>
              </w:rPr>
              <w:t>.</w:t>
            </w:r>
            <w:r>
              <w:rPr>
                <w:rFonts w:ascii="Times New Roman" w:hAnsi="Times New Roman" w:cs="Times New Roman"/>
                <w:sz w:val="24"/>
                <w:szCs w:val="24"/>
              </w:rPr>
              <w:t>2</w:t>
            </w:r>
            <w:r w:rsidR="00BD2726" w:rsidRPr="00563CD2">
              <w:rPr>
                <w:rFonts w:ascii="Times New Roman" w:hAnsi="Times New Roman" w:cs="Times New Roman"/>
                <w:sz w:val="24"/>
                <w:szCs w:val="24"/>
              </w:rPr>
              <w:t>.</w:t>
            </w:r>
          </w:p>
        </w:tc>
        <w:tc>
          <w:tcPr>
            <w:tcW w:w="9876" w:type="dxa"/>
            <w:shd w:val="clear" w:color="auto" w:fill="FFFFFF" w:themeFill="background1"/>
          </w:tcPr>
          <w:p w14:paraId="0FCFC536" w14:textId="6D73D47A" w:rsidR="00BD2726" w:rsidRPr="00563CD2" w:rsidRDefault="004A773B" w:rsidP="004C6CC0">
            <w:pPr>
              <w:rPr>
                <w:rFonts w:ascii="Times New Roman" w:hAnsi="Times New Roman" w:cs="Times New Roman"/>
                <w:sz w:val="24"/>
                <w:szCs w:val="24"/>
              </w:rPr>
            </w:pPr>
            <w:r>
              <w:rPr>
                <w:rFonts w:ascii="Times New Roman" w:hAnsi="Times New Roman" w:cs="Times New Roman"/>
                <w:sz w:val="24"/>
                <w:szCs w:val="24"/>
              </w:rPr>
              <w:t>Dodavanje zelenih pokrova</w:t>
            </w:r>
            <w:r w:rsidR="008E4C45">
              <w:rPr>
                <w:rFonts w:ascii="Times New Roman" w:hAnsi="Times New Roman" w:cs="Times New Roman"/>
                <w:sz w:val="24"/>
                <w:szCs w:val="24"/>
              </w:rPr>
              <w:t xml:space="preserve"> na višenamjenske objekte</w:t>
            </w:r>
          </w:p>
        </w:tc>
      </w:tr>
      <w:bookmarkEnd w:id="22"/>
    </w:tbl>
    <w:p w14:paraId="5BB4B676" w14:textId="77777777" w:rsidR="008D3F7E" w:rsidRDefault="008D3F7E" w:rsidP="007745AE">
      <w:pPr>
        <w:spacing w:before="160" w:line="360" w:lineRule="auto"/>
        <w:jc w:val="both"/>
        <w:rPr>
          <w:rFonts w:ascii="Times New Roman" w:hAnsi="Times New Roman" w:cs="Times New Roman"/>
          <w:b/>
          <w:bCs/>
          <w:sz w:val="24"/>
          <w:szCs w:val="24"/>
        </w:rPr>
      </w:pPr>
    </w:p>
    <w:tbl>
      <w:tblPr>
        <w:tblStyle w:val="Reetkatablice"/>
        <w:tblW w:w="10632" w:type="dxa"/>
        <w:tblInd w:w="-787" w:type="dxa"/>
        <w:shd w:val="clear" w:color="auto" w:fill="FFFFFF" w:themeFill="background1"/>
        <w:tblLook w:val="04A0" w:firstRow="1" w:lastRow="0" w:firstColumn="1" w:lastColumn="0" w:noHBand="0" w:noVBand="1"/>
      </w:tblPr>
      <w:tblGrid>
        <w:gridCol w:w="756"/>
        <w:gridCol w:w="9876"/>
      </w:tblGrid>
      <w:tr w:rsidR="00BD2726" w:rsidRPr="00563CD2" w14:paraId="2112802D" w14:textId="77777777" w:rsidTr="00FA289B">
        <w:tc>
          <w:tcPr>
            <w:tcW w:w="10632" w:type="dxa"/>
            <w:gridSpan w:val="2"/>
            <w:shd w:val="clear" w:color="auto" w:fill="FFFFFF" w:themeFill="background1"/>
          </w:tcPr>
          <w:p w14:paraId="5D8DB981" w14:textId="77777777" w:rsidR="00BD2726" w:rsidRPr="00563CD2" w:rsidRDefault="00BD2726" w:rsidP="004C6CC0">
            <w:pPr>
              <w:jc w:val="center"/>
              <w:rPr>
                <w:rFonts w:ascii="Times New Roman" w:hAnsi="Times New Roman" w:cs="Times New Roman"/>
                <w:b/>
                <w:bCs/>
                <w:sz w:val="24"/>
                <w:szCs w:val="24"/>
              </w:rPr>
            </w:pPr>
            <w:bookmarkStart w:id="23" w:name="_Hlk210915298"/>
            <w:r w:rsidRPr="00563CD2">
              <w:rPr>
                <w:rFonts w:ascii="Times New Roman" w:hAnsi="Times New Roman" w:cs="Times New Roman"/>
                <w:b/>
                <w:bCs/>
                <w:sz w:val="24"/>
                <w:szCs w:val="24"/>
              </w:rPr>
              <w:t>Posebni cilj</w:t>
            </w:r>
          </w:p>
        </w:tc>
      </w:tr>
      <w:tr w:rsidR="00BD2726" w:rsidRPr="00563CD2" w14:paraId="5C10DB2A" w14:textId="77777777" w:rsidTr="00FA289B">
        <w:tc>
          <w:tcPr>
            <w:tcW w:w="756" w:type="dxa"/>
            <w:shd w:val="clear" w:color="auto" w:fill="FFFFFF" w:themeFill="background1"/>
          </w:tcPr>
          <w:p w14:paraId="5DCC10EB" w14:textId="1C13E171" w:rsidR="00BD2726" w:rsidRPr="0079021B" w:rsidRDefault="00B4767D" w:rsidP="004C6CC0">
            <w:pPr>
              <w:jc w:val="center"/>
              <w:rPr>
                <w:rFonts w:ascii="Times New Roman" w:hAnsi="Times New Roman" w:cs="Times New Roman"/>
                <w:b/>
                <w:bCs/>
                <w:sz w:val="24"/>
                <w:szCs w:val="24"/>
                <w:highlight w:val="yellow"/>
              </w:rPr>
            </w:pPr>
            <w:r>
              <w:rPr>
                <w:rFonts w:ascii="Times New Roman" w:hAnsi="Times New Roman" w:cs="Times New Roman"/>
                <w:b/>
                <w:bCs/>
                <w:sz w:val="24"/>
                <w:szCs w:val="24"/>
              </w:rPr>
              <w:t>3</w:t>
            </w:r>
            <w:r w:rsidR="00BD2726" w:rsidRPr="00563CD2">
              <w:rPr>
                <w:rFonts w:ascii="Times New Roman" w:hAnsi="Times New Roman" w:cs="Times New Roman"/>
                <w:b/>
                <w:bCs/>
                <w:sz w:val="24"/>
                <w:szCs w:val="24"/>
              </w:rPr>
              <w:t>.</w:t>
            </w:r>
            <w:r>
              <w:rPr>
                <w:rFonts w:ascii="Times New Roman" w:hAnsi="Times New Roman" w:cs="Times New Roman"/>
                <w:b/>
                <w:bCs/>
                <w:sz w:val="24"/>
                <w:szCs w:val="24"/>
              </w:rPr>
              <w:t>3</w:t>
            </w:r>
            <w:r w:rsidR="00BD2726" w:rsidRPr="00563CD2">
              <w:rPr>
                <w:rFonts w:ascii="Times New Roman" w:hAnsi="Times New Roman" w:cs="Times New Roman"/>
                <w:b/>
                <w:bCs/>
                <w:sz w:val="24"/>
                <w:szCs w:val="24"/>
              </w:rPr>
              <w:t>.</w:t>
            </w:r>
          </w:p>
        </w:tc>
        <w:tc>
          <w:tcPr>
            <w:tcW w:w="9876" w:type="dxa"/>
            <w:shd w:val="clear" w:color="auto" w:fill="FFFFFF" w:themeFill="background1"/>
          </w:tcPr>
          <w:p w14:paraId="78B1E7A7" w14:textId="326C2587" w:rsidR="00BD2726" w:rsidRPr="00563CD2" w:rsidRDefault="00BD2726" w:rsidP="004C6CC0">
            <w:pPr>
              <w:rPr>
                <w:rFonts w:ascii="Times New Roman" w:hAnsi="Times New Roman" w:cs="Times New Roman"/>
                <w:b/>
                <w:bCs/>
                <w:sz w:val="24"/>
                <w:szCs w:val="24"/>
              </w:rPr>
            </w:pPr>
            <w:r w:rsidRPr="00563CD2">
              <w:rPr>
                <w:rFonts w:ascii="Times New Roman" w:hAnsi="Times New Roman" w:cs="Times New Roman"/>
                <w:b/>
                <w:bCs/>
                <w:sz w:val="24"/>
                <w:szCs w:val="24"/>
              </w:rPr>
              <w:t>U</w:t>
            </w:r>
            <w:r w:rsidR="00B4767D">
              <w:rPr>
                <w:rFonts w:ascii="Times New Roman" w:hAnsi="Times New Roman" w:cs="Times New Roman"/>
                <w:b/>
                <w:bCs/>
                <w:sz w:val="24"/>
                <w:szCs w:val="24"/>
              </w:rPr>
              <w:t>ređenje javnih prostora</w:t>
            </w:r>
          </w:p>
        </w:tc>
      </w:tr>
      <w:tr w:rsidR="00BD2726" w:rsidRPr="00563CD2" w14:paraId="6CBDC317" w14:textId="77777777" w:rsidTr="00FA289B">
        <w:tc>
          <w:tcPr>
            <w:tcW w:w="10632" w:type="dxa"/>
            <w:gridSpan w:val="2"/>
            <w:shd w:val="clear" w:color="auto" w:fill="FFFFFF" w:themeFill="background1"/>
          </w:tcPr>
          <w:p w14:paraId="0DB4D0DF" w14:textId="77777777" w:rsidR="00BD2726" w:rsidRPr="00563CD2" w:rsidRDefault="00BD2726" w:rsidP="004C6CC0">
            <w:pPr>
              <w:jc w:val="center"/>
              <w:rPr>
                <w:rFonts w:ascii="Times New Roman" w:hAnsi="Times New Roman" w:cs="Times New Roman"/>
                <w:b/>
                <w:bCs/>
                <w:sz w:val="24"/>
                <w:szCs w:val="24"/>
              </w:rPr>
            </w:pPr>
            <w:r w:rsidRPr="00563CD2">
              <w:rPr>
                <w:rFonts w:ascii="Times New Roman" w:hAnsi="Times New Roman" w:cs="Times New Roman"/>
                <w:b/>
                <w:bCs/>
                <w:sz w:val="24"/>
                <w:szCs w:val="24"/>
              </w:rPr>
              <w:t>Mjere</w:t>
            </w:r>
          </w:p>
        </w:tc>
      </w:tr>
      <w:tr w:rsidR="00BD2726" w:rsidRPr="00563CD2" w14:paraId="5E3753AC" w14:textId="77777777" w:rsidTr="00FA289B">
        <w:tc>
          <w:tcPr>
            <w:tcW w:w="756" w:type="dxa"/>
            <w:shd w:val="clear" w:color="auto" w:fill="FFFFFF" w:themeFill="background1"/>
          </w:tcPr>
          <w:p w14:paraId="46F23F84" w14:textId="6E7ECC70" w:rsidR="00BD2726" w:rsidRPr="0079021B" w:rsidRDefault="001D0142" w:rsidP="004C6CC0">
            <w:pPr>
              <w:rPr>
                <w:rFonts w:ascii="Times New Roman" w:hAnsi="Times New Roman" w:cs="Times New Roman"/>
                <w:sz w:val="24"/>
                <w:szCs w:val="24"/>
                <w:highlight w:val="yellow"/>
              </w:rPr>
            </w:pPr>
            <w:r>
              <w:rPr>
                <w:rFonts w:ascii="Times New Roman" w:hAnsi="Times New Roman" w:cs="Times New Roman"/>
                <w:sz w:val="24"/>
                <w:szCs w:val="24"/>
              </w:rPr>
              <w:t>3</w:t>
            </w:r>
            <w:r w:rsidR="00BD2726" w:rsidRPr="00563CD2">
              <w:rPr>
                <w:rFonts w:ascii="Times New Roman" w:hAnsi="Times New Roman" w:cs="Times New Roman"/>
                <w:sz w:val="24"/>
                <w:szCs w:val="24"/>
              </w:rPr>
              <w:t>.</w:t>
            </w:r>
            <w:r>
              <w:rPr>
                <w:rFonts w:ascii="Times New Roman" w:hAnsi="Times New Roman" w:cs="Times New Roman"/>
                <w:sz w:val="24"/>
                <w:szCs w:val="24"/>
              </w:rPr>
              <w:t>3</w:t>
            </w:r>
            <w:r w:rsidR="00BD2726" w:rsidRPr="00563CD2">
              <w:rPr>
                <w:rFonts w:ascii="Times New Roman" w:hAnsi="Times New Roman" w:cs="Times New Roman"/>
                <w:sz w:val="24"/>
                <w:szCs w:val="24"/>
              </w:rPr>
              <w:t>.1.</w:t>
            </w:r>
          </w:p>
        </w:tc>
        <w:tc>
          <w:tcPr>
            <w:tcW w:w="9876" w:type="dxa"/>
            <w:shd w:val="clear" w:color="auto" w:fill="FFFFFF" w:themeFill="background1"/>
          </w:tcPr>
          <w:p w14:paraId="567B9606" w14:textId="53F273E9" w:rsidR="00BD2726" w:rsidRPr="00563CD2" w:rsidRDefault="001D0142" w:rsidP="004C6CC0">
            <w:pPr>
              <w:rPr>
                <w:rFonts w:ascii="Times New Roman" w:hAnsi="Times New Roman" w:cs="Times New Roman"/>
                <w:sz w:val="24"/>
                <w:szCs w:val="24"/>
              </w:rPr>
            </w:pPr>
            <w:r>
              <w:rPr>
                <w:rFonts w:ascii="Times New Roman" w:hAnsi="Times New Roman" w:cs="Times New Roman"/>
                <w:sz w:val="24"/>
                <w:szCs w:val="24"/>
              </w:rPr>
              <w:t>Spajanje više djelatnosti i većeg broja sadržaja na jednom javnom prostoru</w:t>
            </w:r>
          </w:p>
        </w:tc>
      </w:tr>
      <w:tr w:rsidR="00BD2726" w:rsidRPr="00563CD2" w14:paraId="68FAE44C" w14:textId="77777777" w:rsidTr="00FA289B">
        <w:tc>
          <w:tcPr>
            <w:tcW w:w="756" w:type="dxa"/>
            <w:shd w:val="clear" w:color="auto" w:fill="FFFFFF" w:themeFill="background1"/>
          </w:tcPr>
          <w:p w14:paraId="0B91D21E" w14:textId="22B1A6EC" w:rsidR="00BD2726" w:rsidRPr="0079021B" w:rsidRDefault="001D0142" w:rsidP="004C6CC0">
            <w:pPr>
              <w:rPr>
                <w:rFonts w:ascii="Times New Roman" w:hAnsi="Times New Roman" w:cs="Times New Roman"/>
                <w:sz w:val="24"/>
                <w:szCs w:val="24"/>
                <w:highlight w:val="yellow"/>
              </w:rPr>
            </w:pPr>
            <w:r>
              <w:rPr>
                <w:rFonts w:ascii="Times New Roman" w:hAnsi="Times New Roman" w:cs="Times New Roman"/>
                <w:sz w:val="24"/>
                <w:szCs w:val="24"/>
              </w:rPr>
              <w:t>3</w:t>
            </w:r>
            <w:r w:rsidR="00BD2726" w:rsidRPr="00563CD2">
              <w:rPr>
                <w:rFonts w:ascii="Times New Roman" w:hAnsi="Times New Roman" w:cs="Times New Roman"/>
                <w:sz w:val="24"/>
                <w:szCs w:val="24"/>
              </w:rPr>
              <w:t>.</w:t>
            </w:r>
            <w:r>
              <w:rPr>
                <w:rFonts w:ascii="Times New Roman" w:hAnsi="Times New Roman" w:cs="Times New Roman"/>
                <w:sz w:val="24"/>
                <w:szCs w:val="24"/>
              </w:rPr>
              <w:t>3</w:t>
            </w:r>
            <w:r w:rsidR="00BD2726" w:rsidRPr="00563CD2">
              <w:rPr>
                <w:rFonts w:ascii="Times New Roman" w:hAnsi="Times New Roman" w:cs="Times New Roman"/>
                <w:sz w:val="24"/>
                <w:szCs w:val="24"/>
              </w:rPr>
              <w:t>.</w:t>
            </w:r>
            <w:r>
              <w:rPr>
                <w:rFonts w:ascii="Times New Roman" w:hAnsi="Times New Roman" w:cs="Times New Roman"/>
                <w:sz w:val="24"/>
                <w:szCs w:val="24"/>
              </w:rPr>
              <w:t>2</w:t>
            </w:r>
            <w:r w:rsidR="00BD2726" w:rsidRPr="00563CD2">
              <w:rPr>
                <w:rFonts w:ascii="Times New Roman" w:hAnsi="Times New Roman" w:cs="Times New Roman"/>
                <w:sz w:val="24"/>
                <w:szCs w:val="24"/>
              </w:rPr>
              <w:t>.</w:t>
            </w:r>
          </w:p>
        </w:tc>
        <w:tc>
          <w:tcPr>
            <w:tcW w:w="9876" w:type="dxa"/>
            <w:shd w:val="clear" w:color="auto" w:fill="FFFFFF" w:themeFill="background1"/>
          </w:tcPr>
          <w:p w14:paraId="74367A33" w14:textId="55F20B7A" w:rsidR="00BD2726" w:rsidRPr="00563CD2" w:rsidRDefault="001D0142" w:rsidP="004C6CC0">
            <w:pPr>
              <w:rPr>
                <w:rFonts w:ascii="Times New Roman" w:hAnsi="Times New Roman" w:cs="Times New Roman"/>
                <w:sz w:val="24"/>
                <w:szCs w:val="24"/>
              </w:rPr>
            </w:pPr>
            <w:r>
              <w:rPr>
                <w:rFonts w:ascii="Times New Roman" w:hAnsi="Times New Roman" w:cs="Times New Roman"/>
                <w:sz w:val="24"/>
                <w:szCs w:val="24"/>
              </w:rPr>
              <w:t>Veća ponuda javnih pametnih i zelenih urbanih vozila</w:t>
            </w:r>
          </w:p>
        </w:tc>
      </w:tr>
      <w:bookmarkEnd w:id="17"/>
      <w:bookmarkEnd w:id="23"/>
    </w:tbl>
    <w:p w14:paraId="36B5E654" w14:textId="77777777" w:rsidR="009E364B" w:rsidRDefault="009E364B" w:rsidP="00BE016A">
      <w:pPr>
        <w:spacing w:before="240" w:after="240" w:line="360" w:lineRule="auto"/>
        <w:jc w:val="both"/>
        <w:rPr>
          <w:rFonts w:ascii="Times New Roman" w:eastAsia="Times New Roman" w:hAnsi="Times New Roman" w:cs="Times New Roman"/>
          <w:b/>
          <w:bCs/>
          <w:sz w:val="24"/>
          <w:szCs w:val="24"/>
        </w:rPr>
      </w:pPr>
    </w:p>
    <w:p w14:paraId="6F723554" w14:textId="1E0EDED8" w:rsidR="00C658A3" w:rsidRPr="00265C8F" w:rsidRDefault="0058348F" w:rsidP="00265C8F">
      <w:pPr>
        <w:tabs>
          <w:tab w:val="left" w:pos="984"/>
        </w:tabs>
        <w:spacing w:before="160" w:line="360" w:lineRule="auto"/>
        <w:jc w:val="both"/>
        <w:rPr>
          <w:rFonts w:ascii="Times New Roman" w:hAnsi="Times New Roman" w:cs="Times New Roman"/>
          <w:sz w:val="24"/>
          <w:szCs w:val="24"/>
        </w:rPr>
      </w:pPr>
      <w:r w:rsidRPr="00167A63">
        <w:rPr>
          <w:rFonts w:ascii="Times New Roman" w:hAnsi="Times New Roman" w:cs="Times New Roman"/>
          <w:sz w:val="24"/>
          <w:szCs w:val="24"/>
        </w:rPr>
        <w:t xml:space="preserve">Vizija i ciljevi SRUP-a </w:t>
      </w:r>
      <w:r>
        <w:rPr>
          <w:rFonts w:ascii="Times New Roman" w:hAnsi="Times New Roman" w:cs="Times New Roman"/>
          <w:sz w:val="24"/>
          <w:szCs w:val="24"/>
        </w:rPr>
        <w:t>Čakovec</w:t>
      </w:r>
      <w:r w:rsidRPr="00167A63">
        <w:rPr>
          <w:rFonts w:ascii="Times New Roman" w:hAnsi="Times New Roman" w:cs="Times New Roman"/>
          <w:sz w:val="24"/>
          <w:szCs w:val="24"/>
        </w:rPr>
        <w:t xml:space="preserve"> u skladu su, osim s temeljnim ciljevima ITU mehanizma, i s važećim strateškim i razvojnim dokumentima na lokalnoj</w:t>
      </w:r>
      <w:r>
        <w:rPr>
          <w:rFonts w:ascii="Times New Roman" w:hAnsi="Times New Roman" w:cs="Times New Roman"/>
          <w:sz w:val="24"/>
          <w:szCs w:val="24"/>
        </w:rPr>
        <w:t>,</w:t>
      </w:r>
      <w:r w:rsidRPr="00167A63">
        <w:rPr>
          <w:rFonts w:ascii="Times New Roman" w:hAnsi="Times New Roman" w:cs="Times New Roman"/>
          <w:sz w:val="24"/>
          <w:szCs w:val="24"/>
        </w:rPr>
        <w:t xml:space="preserve"> područnoj</w:t>
      </w:r>
      <w:r>
        <w:rPr>
          <w:rFonts w:ascii="Times New Roman" w:hAnsi="Times New Roman" w:cs="Times New Roman"/>
          <w:sz w:val="24"/>
          <w:szCs w:val="24"/>
        </w:rPr>
        <w:t>, nacionalnoj i europskoj</w:t>
      </w:r>
      <w:r w:rsidRPr="00167A63">
        <w:rPr>
          <w:rFonts w:ascii="Times New Roman" w:hAnsi="Times New Roman" w:cs="Times New Roman"/>
          <w:sz w:val="24"/>
          <w:szCs w:val="24"/>
        </w:rPr>
        <w:t xml:space="preserve"> razini. To se prvenstveno odnosi na </w:t>
      </w:r>
      <w:r>
        <w:rPr>
          <w:rFonts w:ascii="Times New Roman" w:hAnsi="Times New Roman" w:cs="Times New Roman"/>
          <w:sz w:val="24"/>
          <w:szCs w:val="24"/>
        </w:rPr>
        <w:t>one</w:t>
      </w:r>
      <w:r w:rsidRPr="00167A63">
        <w:rPr>
          <w:rFonts w:ascii="Times New Roman" w:hAnsi="Times New Roman" w:cs="Times New Roman"/>
          <w:sz w:val="24"/>
          <w:szCs w:val="24"/>
        </w:rPr>
        <w:t xml:space="preserve"> ciljeve koji promoviraju rast temeljen na znanju i inovacijama (pametan rast), na zelenoj, konkurentnoj i održivoj ekonomiji (održiv rast) te na visokoj stopi zaposlenosti koja donosi društvenu i teritorijalnu povezanost (uključiv rast). Navedenim se ciljevima želi postići vizija UP-a </w:t>
      </w:r>
      <w:r>
        <w:rPr>
          <w:rFonts w:ascii="Times New Roman" w:hAnsi="Times New Roman" w:cs="Times New Roman"/>
          <w:sz w:val="24"/>
          <w:szCs w:val="24"/>
        </w:rPr>
        <w:t>Čakovec</w:t>
      </w:r>
      <w:r w:rsidRPr="00167A63">
        <w:rPr>
          <w:rFonts w:ascii="Times New Roman" w:hAnsi="Times New Roman" w:cs="Times New Roman"/>
          <w:sz w:val="24"/>
          <w:szCs w:val="24"/>
        </w:rPr>
        <w:t xml:space="preserve"> kao područja održivog razvoja, čistog okoliša, korištenja pametnih tehnologija i inovativnih načina upravljanja gospodarstvom. </w:t>
      </w:r>
    </w:p>
    <w:p w14:paraId="1B11B05A" w14:textId="77777777" w:rsidR="00C658A3" w:rsidRDefault="00C658A3" w:rsidP="0035510B">
      <w:pPr>
        <w:rPr>
          <w:rFonts w:ascii="Times New Roman" w:eastAsia="Times New Roman" w:hAnsi="Times New Roman" w:cs="Times New Roman"/>
          <w:sz w:val="24"/>
          <w:szCs w:val="24"/>
        </w:rPr>
      </w:pPr>
    </w:p>
    <w:p w14:paraId="39AEB74C" w14:textId="77777777" w:rsidR="00A61F0A" w:rsidRDefault="00A61F0A" w:rsidP="0035510B">
      <w:pPr>
        <w:rPr>
          <w:rFonts w:ascii="Times New Roman" w:eastAsia="Times New Roman" w:hAnsi="Times New Roman" w:cs="Times New Roman"/>
          <w:sz w:val="24"/>
          <w:szCs w:val="24"/>
        </w:rPr>
      </w:pPr>
    </w:p>
    <w:p w14:paraId="43314A3D" w14:textId="263B2E1C" w:rsidR="00BF32DD" w:rsidRPr="00C93FD3" w:rsidRDefault="00BF32DD" w:rsidP="00C93FD3">
      <w:pPr>
        <w:pStyle w:val="Naslov2"/>
        <w:rPr>
          <w:rFonts w:ascii="Times New Roman" w:hAnsi="Times New Roman" w:cs="Times New Roman"/>
          <w:sz w:val="24"/>
          <w:szCs w:val="24"/>
        </w:rPr>
      </w:pPr>
      <w:r w:rsidRPr="00C93FD3">
        <w:rPr>
          <w:rFonts w:ascii="Times New Roman" w:hAnsi="Times New Roman" w:cs="Times New Roman"/>
          <w:sz w:val="24"/>
          <w:szCs w:val="24"/>
        </w:rPr>
        <w:tab/>
      </w:r>
      <w:bookmarkStart w:id="24" w:name="_Toc212472650"/>
      <w:r w:rsidRPr="00C93FD3">
        <w:rPr>
          <w:rFonts w:ascii="Times New Roman" w:hAnsi="Times New Roman" w:cs="Times New Roman"/>
          <w:sz w:val="24"/>
          <w:szCs w:val="24"/>
        </w:rPr>
        <w:t>6.2. Opis integriranih teritorijalnih ulaganja</w:t>
      </w:r>
      <w:bookmarkEnd w:id="24"/>
    </w:p>
    <w:p w14:paraId="3681666D" w14:textId="5FDE824B" w:rsidR="00FC4009" w:rsidRDefault="00F017E3" w:rsidP="00F017E3">
      <w:pPr>
        <w:spacing w:before="160" w:line="360" w:lineRule="auto"/>
        <w:jc w:val="both"/>
        <w:rPr>
          <w:rFonts w:ascii="Times New Roman" w:hAnsi="Times New Roman" w:cs="Times New Roman"/>
          <w:sz w:val="24"/>
          <w:szCs w:val="24"/>
        </w:rPr>
      </w:pPr>
      <w:r w:rsidRPr="00970F49">
        <w:rPr>
          <w:rFonts w:ascii="Times New Roman" w:hAnsi="Times New Roman" w:cs="Times New Roman"/>
          <w:sz w:val="24"/>
          <w:szCs w:val="24"/>
        </w:rPr>
        <w:t xml:space="preserve">Sve mjere koje se predlažu za provođenje kroz ITU mehanizam razvojno funkcioniraju kao cjelina – mogućnost da se implementacijom pojedine mjere ustvari rješavaju potrebe i ističu potencijali u više područja glavna je ideja integriranoga pristupa. U tom je smislu nemoguće strogo razdvajati demografski, gospodarski, okolišni, energetski, sigurnosni, ekološki i turistički aspekt. To je posebno vidljivo kada se mjerama pridruže i odgovarajući projekti u čijem se odabiru valjalo voditi područjima ulaganja ITP-a i postizanju općeg cilja kohezijske politike kojemu pripadaju integrirana teritorijalna ulaganja. Tako se u svakoj mjeri i shodnom projektu ističe sektorska i teritorijalna isprepletenost, ali i međusobna povezanost definiranih mjera. </w:t>
      </w:r>
    </w:p>
    <w:p w14:paraId="10EB3F07" w14:textId="06EC2738" w:rsidR="00F61A67" w:rsidRDefault="00532A3B" w:rsidP="00532A3B">
      <w:pPr>
        <w:spacing w:before="160" w:line="360" w:lineRule="auto"/>
        <w:jc w:val="both"/>
        <w:rPr>
          <w:rFonts w:ascii="Times New Roman" w:hAnsi="Times New Roman" w:cs="Times New Roman"/>
          <w:sz w:val="24"/>
          <w:szCs w:val="24"/>
        </w:rPr>
      </w:pPr>
      <w:r w:rsidRPr="007E148D">
        <w:rPr>
          <w:rFonts w:ascii="Times New Roman" w:hAnsi="Times New Roman" w:cs="Times New Roman"/>
          <w:b/>
          <w:bCs/>
          <w:sz w:val="24"/>
          <w:szCs w:val="24"/>
        </w:rPr>
        <w:t>ITP (Integrirani teritorijalni program)</w:t>
      </w:r>
      <w:r>
        <w:rPr>
          <w:rFonts w:ascii="Times New Roman" w:hAnsi="Times New Roman" w:cs="Times New Roman"/>
          <w:sz w:val="24"/>
          <w:szCs w:val="24"/>
        </w:rPr>
        <w:t xml:space="preserve"> kroz koji se provode integrirana teritorijalna ulaganja sastoji se od triju prioriteta i specifičnih ciljeva iz kojih proizlaze prihvatljive programske aktivnosti, odnosno područja ulaganja, prema kojima je moguće odrediti konkretne strateške projekte u SRUP-u i Akcijskom planu. To su:</w:t>
      </w:r>
    </w:p>
    <w:p w14:paraId="3C03371F" w14:textId="77777777" w:rsidR="00532A3B" w:rsidRPr="008F6F21" w:rsidRDefault="00532A3B" w:rsidP="00532A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0000"/>
        <w:spacing w:before="160" w:line="360" w:lineRule="auto"/>
        <w:jc w:val="both"/>
        <w:rPr>
          <w:rFonts w:ascii="Times New Roman" w:hAnsi="Times New Roman" w:cs="Times New Roman"/>
          <w:b/>
          <w:bCs/>
          <w:sz w:val="24"/>
          <w:szCs w:val="24"/>
        </w:rPr>
      </w:pPr>
      <w:bookmarkStart w:id="25" w:name="_Hlk211843068"/>
      <w:r w:rsidRPr="008F6F21">
        <w:rPr>
          <w:rFonts w:ascii="Times New Roman" w:hAnsi="Times New Roman" w:cs="Times New Roman"/>
          <w:b/>
          <w:bCs/>
          <w:sz w:val="24"/>
          <w:szCs w:val="24"/>
        </w:rPr>
        <w:t>Prioritet 1. Industrijska tranzicija hrvatskih regija</w:t>
      </w:r>
    </w:p>
    <w:p w14:paraId="62668291" w14:textId="77777777" w:rsidR="00532A3B" w:rsidRDefault="00532A3B" w:rsidP="00532A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before="160" w:line="360" w:lineRule="auto"/>
        <w:jc w:val="both"/>
        <w:rPr>
          <w:rFonts w:ascii="Times New Roman" w:hAnsi="Times New Roman" w:cs="Times New Roman"/>
          <w:b/>
          <w:bCs/>
          <w:sz w:val="24"/>
          <w:szCs w:val="24"/>
        </w:rPr>
      </w:pPr>
      <w:r w:rsidRPr="008F6F21">
        <w:rPr>
          <w:rFonts w:ascii="Times New Roman" w:hAnsi="Times New Roman" w:cs="Times New Roman"/>
          <w:b/>
          <w:bCs/>
          <w:sz w:val="24"/>
          <w:szCs w:val="24"/>
        </w:rPr>
        <w:t>Specifični cilj RSO1.3. Jačanje održivog rasta i konkurentnosti MSP-ova i otvaranje radnih mjesta u njima, među ostalim i kroz produktivna ulaganja.</w:t>
      </w:r>
    </w:p>
    <w:p w14:paraId="11ABDA82" w14:textId="10ED39B7" w:rsidR="00532A3B" w:rsidRDefault="00532A3B" w:rsidP="00FC4009">
      <w:pPr>
        <w:pBdr>
          <w:top w:val="single" w:sz="4" w:space="1" w:color="auto"/>
          <w:left w:val="single" w:sz="4" w:space="4" w:color="auto"/>
          <w:bottom w:val="single" w:sz="4" w:space="1" w:color="auto"/>
          <w:right w:val="single" w:sz="4" w:space="4" w:color="auto"/>
          <w:between w:val="single" w:sz="4" w:space="1" w:color="auto"/>
          <w:bar w:val="single" w:sz="4" w:color="auto"/>
        </w:pBdr>
        <w:spacing w:before="160" w:line="360" w:lineRule="auto"/>
        <w:jc w:val="both"/>
        <w:rPr>
          <w:rFonts w:ascii="Times New Roman" w:hAnsi="Times New Roman" w:cs="Times New Roman"/>
          <w:sz w:val="24"/>
          <w:szCs w:val="24"/>
        </w:rPr>
      </w:pPr>
      <w:r w:rsidRPr="00DF2AE4">
        <w:rPr>
          <w:rFonts w:ascii="Times New Roman" w:hAnsi="Times New Roman" w:cs="Times New Roman"/>
          <w:b/>
          <w:bCs/>
          <w:sz w:val="24"/>
          <w:szCs w:val="24"/>
        </w:rPr>
        <w:t>Područja ulaganja:</w:t>
      </w:r>
      <w:r>
        <w:rPr>
          <w:rFonts w:ascii="Times New Roman" w:hAnsi="Times New Roman" w:cs="Times New Roman"/>
          <w:sz w:val="24"/>
          <w:szCs w:val="24"/>
        </w:rPr>
        <w:t xml:space="preserve"> Razvoj poduzetništva u urbanim područjima – ulaganja u poslovnu infrastrukturu (npr. centri za potporu poslovanju, poduzetnički inkubatori, </w:t>
      </w:r>
      <w:r w:rsidRPr="00DF2AE4">
        <w:rPr>
          <w:rFonts w:ascii="Times New Roman" w:hAnsi="Times New Roman" w:cs="Times New Roman"/>
          <w:i/>
          <w:iCs/>
          <w:sz w:val="24"/>
          <w:szCs w:val="24"/>
        </w:rPr>
        <w:t>coworking</w:t>
      </w:r>
      <w:r>
        <w:rPr>
          <w:rFonts w:ascii="Times New Roman" w:hAnsi="Times New Roman" w:cs="Times New Roman"/>
          <w:sz w:val="24"/>
          <w:szCs w:val="24"/>
        </w:rPr>
        <w:t xml:space="preserve"> prostori, centri kreativnih industrija i sl.)</w:t>
      </w:r>
    </w:p>
    <w:p w14:paraId="77CBD720" w14:textId="55CE3E7E" w:rsidR="003A0074" w:rsidRPr="008F6F21" w:rsidRDefault="003A0074" w:rsidP="00FC4009">
      <w:pPr>
        <w:pBdr>
          <w:top w:val="single" w:sz="4" w:space="1" w:color="auto"/>
          <w:left w:val="single" w:sz="4" w:space="4" w:color="auto"/>
          <w:bottom w:val="single" w:sz="4" w:space="1" w:color="auto"/>
          <w:right w:val="single" w:sz="4" w:space="4" w:color="auto"/>
          <w:between w:val="single" w:sz="4" w:space="1" w:color="auto"/>
          <w:bar w:val="single" w:sz="4" w:color="auto"/>
        </w:pBdr>
        <w:spacing w:before="160" w:line="360" w:lineRule="auto"/>
        <w:jc w:val="both"/>
        <w:rPr>
          <w:rFonts w:ascii="Times New Roman" w:hAnsi="Times New Roman" w:cs="Times New Roman"/>
          <w:sz w:val="24"/>
          <w:szCs w:val="24"/>
        </w:rPr>
      </w:pPr>
      <w:r w:rsidRPr="003A0074">
        <w:rPr>
          <w:rFonts w:ascii="Times New Roman" w:hAnsi="Times New Roman" w:cs="Times New Roman"/>
          <w:b/>
          <w:bCs/>
          <w:sz w:val="24"/>
          <w:szCs w:val="24"/>
        </w:rPr>
        <w:t xml:space="preserve">Indikativna raspodjela ITU alokacije: </w:t>
      </w:r>
      <w:r>
        <w:rPr>
          <w:rFonts w:ascii="Times New Roman" w:hAnsi="Times New Roman" w:cs="Times New Roman"/>
          <w:sz w:val="24"/>
          <w:szCs w:val="24"/>
        </w:rPr>
        <w:t>30.000.000,00 €</w:t>
      </w:r>
    </w:p>
    <w:p w14:paraId="08EA5AF0" w14:textId="2CA93D34" w:rsidR="00F61A67" w:rsidRDefault="00F61A67">
      <w:pPr>
        <w:rPr>
          <w:rFonts w:ascii="Times New Roman" w:hAnsi="Times New Roman" w:cs="Times New Roman"/>
          <w:b/>
          <w:bCs/>
          <w:sz w:val="24"/>
          <w:szCs w:val="24"/>
        </w:rPr>
      </w:pPr>
    </w:p>
    <w:p w14:paraId="21AF5506" w14:textId="77777777" w:rsidR="00532A3B" w:rsidRPr="008F6F21" w:rsidRDefault="00532A3B" w:rsidP="00532A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0000"/>
        <w:spacing w:before="160" w:line="360" w:lineRule="auto"/>
        <w:jc w:val="both"/>
        <w:rPr>
          <w:rFonts w:ascii="Times New Roman" w:hAnsi="Times New Roman" w:cs="Times New Roman"/>
          <w:b/>
          <w:bCs/>
          <w:sz w:val="24"/>
          <w:szCs w:val="24"/>
        </w:rPr>
      </w:pPr>
      <w:r w:rsidRPr="008F6F21">
        <w:rPr>
          <w:rFonts w:ascii="Times New Roman" w:hAnsi="Times New Roman" w:cs="Times New Roman"/>
          <w:b/>
          <w:bCs/>
          <w:sz w:val="24"/>
          <w:szCs w:val="24"/>
        </w:rPr>
        <w:t>Prioritet 2. Jačanje zelenog, čistog, i pametnog i održivog gradskog prometa u okviru integriranog teritorijalnog ulaganja u gradovima</w:t>
      </w:r>
    </w:p>
    <w:p w14:paraId="5E5D849F" w14:textId="77777777" w:rsidR="00532A3B" w:rsidRPr="008F6F21" w:rsidRDefault="00532A3B" w:rsidP="00532A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before="160" w:line="360" w:lineRule="auto"/>
        <w:jc w:val="both"/>
        <w:rPr>
          <w:rFonts w:ascii="Times New Roman" w:hAnsi="Times New Roman" w:cs="Times New Roman"/>
          <w:b/>
          <w:bCs/>
          <w:sz w:val="24"/>
          <w:szCs w:val="24"/>
        </w:rPr>
      </w:pPr>
      <w:r w:rsidRPr="008F6F21">
        <w:rPr>
          <w:rFonts w:ascii="Times New Roman" w:hAnsi="Times New Roman" w:cs="Times New Roman"/>
          <w:b/>
          <w:bCs/>
          <w:sz w:val="24"/>
          <w:szCs w:val="24"/>
        </w:rPr>
        <w:t>Specifični cilj RSO2.8. Promicanje održive multimodalne gradske mobilnosti kao dijela prelaska na gospodarstvo s nultom neto stopom emisija ugljika</w:t>
      </w:r>
    </w:p>
    <w:p w14:paraId="44B59F81" w14:textId="6F86D27F" w:rsidR="00532A3B" w:rsidRDefault="00532A3B" w:rsidP="00F61A67">
      <w:pPr>
        <w:pBdr>
          <w:top w:val="single" w:sz="4" w:space="1" w:color="auto"/>
          <w:left w:val="single" w:sz="4" w:space="4" w:color="auto"/>
          <w:bottom w:val="single" w:sz="4" w:space="1" w:color="auto"/>
          <w:right w:val="single" w:sz="4" w:space="4" w:color="auto"/>
          <w:between w:val="single" w:sz="4" w:space="1" w:color="auto"/>
          <w:bar w:val="single" w:sz="4" w:color="auto"/>
        </w:pBdr>
        <w:spacing w:before="16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Područja ulaganja: </w:t>
      </w:r>
      <w:r>
        <w:rPr>
          <w:rFonts w:ascii="Times New Roman" w:hAnsi="Times New Roman" w:cs="Times New Roman"/>
          <w:sz w:val="24"/>
          <w:szCs w:val="24"/>
        </w:rPr>
        <w:t>Zeleni, čisti, pametni i održivi gradski promet – ulaganja u gradsku mobilnost radi poboljšanja prigradskog i gradskog prijevoza i poticanja zdravih načina kretanja (npr. vozni park čistog gradskog prometa, biciklistička i pješačka infrastruktura, digitalizacija gradskog prometa i sl.)</w:t>
      </w:r>
    </w:p>
    <w:p w14:paraId="22464DC5" w14:textId="72F0C768" w:rsidR="003A0074" w:rsidRDefault="003A0074" w:rsidP="00F61A67">
      <w:pPr>
        <w:pBdr>
          <w:top w:val="single" w:sz="4" w:space="1" w:color="auto"/>
          <w:left w:val="single" w:sz="4" w:space="4" w:color="auto"/>
          <w:bottom w:val="single" w:sz="4" w:space="1" w:color="auto"/>
          <w:right w:val="single" w:sz="4" w:space="4" w:color="auto"/>
          <w:between w:val="single" w:sz="4" w:space="1" w:color="auto"/>
          <w:bar w:val="single" w:sz="4" w:color="auto"/>
        </w:pBdr>
        <w:spacing w:before="160" w:after="0" w:line="360" w:lineRule="auto"/>
        <w:jc w:val="both"/>
        <w:rPr>
          <w:rFonts w:ascii="Times New Roman" w:hAnsi="Times New Roman" w:cs="Times New Roman"/>
          <w:sz w:val="24"/>
          <w:szCs w:val="24"/>
        </w:rPr>
      </w:pPr>
      <w:r w:rsidRPr="003A0074">
        <w:rPr>
          <w:rFonts w:ascii="Times New Roman" w:hAnsi="Times New Roman" w:cs="Times New Roman"/>
          <w:b/>
          <w:bCs/>
          <w:sz w:val="24"/>
          <w:szCs w:val="24"/>
        </w:rPr>
        <w:t>Indikativna raspodjela ITU alokacije:</w:t>
      </w:r>
      <w:r>
        <w:rPr>
          <w:rFonts w:ascii="Times New Roman" w:hAnsi="Times New Roman" w:cs="Times New Roman"/>
          <w:b/>
          <w:bCs/>
          <w:sz w:val="24"/>
          <w:szCs w:val="24"/>
        </w:rPr>
        <w:t xml:space="preserve"> </w:t>
      </w:r>
      <w:r w:rsidRPr="003A0074">
        <w:rPr>
          <w:rFonts w:ascii="Times New Roman" w:hAnsi="Times New Roman" w:cs="Times New Roman"/>
          <w:sz w:val="24"/>
          <w:szCs w:val="24"/>
        </w:rPr>
        <w:t>141.600.000,00 €</w:t>
      </w:r>
    </w:p>
    <w:p w14:paraId="06B4E63E" w14:textId="77777777" w:rsidR="00532A3B" w:rsidRPr="002070FD" w:rsidRDefault="00532A3B" w:rsidP="00532A3B">
      <w:pPr>
        <w:spacing w:before="160" w:line="360" w:lineRule="auto"/>
        <w:jc w:val="both"/>
        <w:rPr>
          <w:rFonts w:ascii="Times New Roman" w:hAnsi="Times New Roman" w:cs="Times New Roman"/>
          <w:sz w:val="24"/>
          <w:szCs w:val="24"/>
        </w:rPr>
      </w:pPr>
    </w:p>
    <w:p w14:paraId="64F18BD9" w14:textId="77777777" w:rsidR="00532A3B" w:rsidRPr="008F6F21" w:rsidRDefault="00532A3B" w:rsidP="00532A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0000"/>
        <w:spacing w:before="160" w:line="360" w:lineRule="auto"/>
        <w:jc w:val="both"/>
        <w:rPr>
          <w:rFonts w:ascii="Times New Roman" w:hAnsi="Times New Roman" w:cs="Times New Roman"/>
          <w:b/>
          <w:bCs/>
          <w:sz w:val="24"/>
          <w:szCs w:val="24"/>
        </w:rPr>
      </w:pPr>
      <w:r w:rsidRPr="008F6F21">
        <w:rPr>
          <w:rFonts w:ascii="Times New Roman" w:hAnsi="Times New Roman" w:cs="Times New Roman"/>
          <w:b/>
          <w:bCs/>
          <w:sz w:val="24"/>
          <w:szCs w:val="24"/>
        </w:rPr>
        <w:t>Prioritet 3. Razvoj urbanih područja kao pokretača regionalnog rasta i razvoja njihovih funkcionalnih područja te razvoj održivih i zelenih otoka</w:t>
      </w:r>
    </w:p>
    <w:p w14:paraId="218EEDEF" w14:textId="77777777" w:rsidR="00532A3B" w:rsidRPr="008F6F21" w:rsidRDefault="00532A3B" w:rsidP="00532A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before="160" w:line="360" w:lineRule="auto"/>
        <w:jc w:val="both"/>
        <w:rPr>
          <w:rFonts w:ascii="Times New Roman" w:hAnsi="Times New Roman" w:cs="Times New Roman"/>
          <w:b/>
          <w:bCs/>
          <w:sz w:val="24"/>
          <w:szCs w:val="24"/>
        </w:rPr>
      </w:pPr>
      <w:r w:rsidRPr="008F6F21">
        <w:rPr>
          <w:rFonts w:ascii="Times New Roman" w:hAnsi="Times New Roman" w:cs="Times New Roman"/>
          <w:b/>
          <w:bCs/>
          <w:sz w:val="24"/>
          <w:szCs w:val="24"/>
        </w:rPr>
        <w:t>Specifični cilj RSO5.1. Poticanje integriranog i uključivog društvenog i gospodarskog razvoja, razvoja u području okoliša, kulture, prirodne baštine, održivog turizma i sigurnosti u urbanim područjima</w:t>
      </w:r>
    </w:p>
    <w:p w14:paraId="3BD48A6C" w14:textId="77777777" w:rsidR="00FC4009" w:rsidRDefault="00532A3B" w:rsidP="00F61A67">
      <w:pPr>
        <w:pBdr>
          <w:top w:val="single" w:sz="4" w:space="1" w:color="auto"/>
          <w:left w:val="single" w:sz="4" w:space="4" w:color="auto"/>
          <w:bottom w:val="single" w:sz="4" w:space="1" w:color="auto"/>
          <w:right w:val="single" w:sz="4" w:space="4" w:color="auto"/>
          <w:between w:val="single" w:sz="4" w:space="1" w:color="auto"/>
          <w:bar w:val="single" w:sz="4" w:color="auto"/>
        </w:pBdr>
        <w:spacing w:before="160" w:after="0" w:line="360" w:lineRule="auto"/>
        <w:jc w:val="both"/>
        <w:rPr>
          <w:rFonts w:ascii="Times New Roman" w:hAnsi="Times New Roman" w:cs="Times New Roman"/>
          <w:sz w:val="24"/>
          <w:szCs w:val="24"/>
        </w:rPr>
      </w:pPr>
      <w:r w:rsidRPr="00A120E3">
        <w:rPr>
          <w:rFonts w:ascii="Times New Roman" w:hAnsi="Times New Roman" w:cs="Times New Roman"/>
          <w:b/>
          <w:bCs/>
          <w:sz w:val="24"/>
          <w:szCs w:val="24"/>
        </w:rPr>
        <w:t xml:space="preserve">Područja ulaganja: </w:t>
      </w:r>
      <w:r w:rsidRPr="00033E72">
        <w:rPr>
          <w:rFonts w:ascii="Times New Roman" w:hAnsi="Times New Roman" w:cs="Times New Roman"/>
          <w:i/>
          <w:iCs/>
          <w:sz w:val="24"/>
          <w:szCs w:val="24"/>
        </w:rPr>
        <w:t>Brownfield</w:t>
      </w:r>
      <w:r>
        <w:rPr>
          <w:rFonts w:ascii="Times New Roman" w:hAnsi="Times New Roman" w:cs="Times New Roman"/>
          <w:sz w:val="24"/>
          <w:szCs w:val="24"/>
        </w:rPr>
        <w:t xml:space="preserve"> (sanacija onečišćenih zemljišta, napuštenih industrijskih i stambenih objekata te napuštenih eksploatacijskih polja na rubnim područjima naselja); kulturna baština i turizam (očuvanje, obnova i prezentacija materijalne i nematerijalne kulturne baštine, obnova i prenamjena kulturnih spomenika u komercijalne svrhe, modernizacija i obnova javne turističke infrastrukture, uključujući i sportsku infrastrukturu); zelena infrastruktura i prirodna baština; višenamjenska infrastruktura i javne površine (sportska, edukacijska, turistička, društveno-kulturna, istraživačko-razvojna, gospodarska infrastruktura, fizička obnova, uređenje i sigurnost javnih prostora, obnova i uređenje javnih površina starih gradskih jezgri itd.); pilot-projekti na razini gradskih naselja i četvrti (radi provođenja mjera energetske učinkovitosti, izgradnje e-punionica, uvođenja fotonaponskih sustava na krovovima javnih zgrada i sl.); toplinarstvo (centralizirani toplinski sustavi, projekti koji bi se fazirali)</w:t>
      </w:r>
      <w:r w:rsidR="000C1B1A">
        <w:rPr>
          <w:rFonts w:ascii="Times New Roman" w:hAnsi="Times New Roman" w:cs="Times New Roman"/>
          <w:sz w:val="24"/>
          <w:szCs w:val="24"/>
        </w:rPr>
        <w:t>.</w:t>
      </w:r>
    </w:p>
    <w:p w14:paraId="61AC5731" w14:textId="3382CBE3" w:rsidR="00532A3B" w:rsidRDefault="00FC4009" w:rsidP="00FC4009">
      <w:pPr>
        <w:pBdr>
          <w:top w:val="single" w:sz="4" w:space="1" w:color="auto"/>
          <w:left w:val="single" w:sz="4" w:space="4" w:color="auto"/>
          <w:bottom w:val="single" w:sz="4" w:space="1" w:color="auto"/>
          <w:right w:val="single" w:sz="4" w:space="4" w:color="auto"/>
          <w:between w:val="single" w:sz="4" w:space="1" w:color="auto"/>
          <w:bar w:val="single" w:sz="4" w:color="auto"/>
        </w:pBd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2A3B">
        <w:rPr>
          <w:rFonts w:ascii="Times New Roman" w:hAnsi="Times New Roman" w:cs="Times New Roman"/>
          <w:sz w:val="24"/>
          <w:szCs w:val="24"/>
        </w:rPr>
        <w:t xml:space="preserve">Ulaganja u energetsku učinkovitost javnih ili višestambenih zgrada te upotreba obnovljivih izvora energije zamišljeni su kao </w:t>
      </w:r>
      <w:r w:rsidR="00532A3B" w:rsidRPr="002E6934">
        <w:rPr>
          <w:rFonts w:ascii="Times New Roman" w:hAnsi="Times New Roman" w:cs="Times New Roman"/>
          <w:b/>
          <w:bCs/>
          <w:sz w:val="24"/>
          <w:szCs w:val="24"/>
        </w:rPr>
        <w:t>horizontalni zahtjev</w:t>
      </w:r>
      <w:r w:rsidR="00532A3B">
        <w:rPr>
          <w:rFonts w:ascii="Times New Roman" w:hAnsi="Times New Roman" w:cs="Times New Roman"/>
          <w:sz w:val="24"/>
          <w:szCs w:val="24"/>
        </w:rPr>
        <w:t xml:space="preserve">, što znači da se ne provode na sektorski način kao samostalan element ulaganja, nego u sklopu nekog drugog primarnog ulaganja (primjerice, u višenamjensku infrastrukturu, </w:t>
      </w:r>
      <w:r w:rsidR="00532A3B" w:rsidRPr="009130C4">
        <w:rPr>
          <w:rFonts w:ascii="Times New Roman" w:hAnsi="Times New Roman" w:cs="Times New Roman"/>
          <w:i/>
          <w:iCs/>
          <w:sz w:val="24"/>
          <w:szCs w:val="24"/>
        </w:rPr>
        <w:t>brownfield</w:t>
      </w:r>
      <w:r w:rsidR="00532A3B">
        <w:rPr>
          <w:rFonts w:ascii="Times New Roman" w:hAnsi="Times New Roman" w:cs="Times New Roman"/>
          <w:sz w:val="24"/>
          <w:szCs w:val="24"/>
        </w:rPr>
        <w:t>, kulturnu baštinu ili sl.).</w:t>
      </w:r>
    </w:p>
    <w:p w14:paraId="6FCB6A08" w14:textId="17A56AC7" w:rsidR="003A0074" w:rsidRPr="003A0074" w:rsidRDefault="003A0074" w:rsidP="00FC4009">
      <w:pPr>
        <w:pBdr>
          <w:top w:val="single" w:sz="4" w:space="1" w:color="auto"/>
          <w:left w:val="single" w:sz="4" w:space="4" w:color="auto"/>
          <w:bottom w:val="single" w:sz="4" w:space="1" w:color="auto"/>
          <w:right w:val="single" w:sz="4" w:space="4" w:color="auto"/>
          <w:between w:val="single" w:sz="4" w:space="1" w:color="auto"/>
          <w:bar w:val="single" w:sz="4" w:color="auto"/>
        </w:pBdr>
        <w:spacing w:before="160" w:line="360" w:lineRule="auto"/>
        <w:jc w:val="both"/>
        <w:rPr>
          <w:rFonts w:ascii="Times New Roman" w:hAnsi="Times New Roman" w:cs="Times New Roman"/>
          <w:sz w:val="24"/>
          <w:szCs w:val="24"/>
        </w:rPr>
      </w:pPr>
      <w:r w:rsidRPr="003A0074">
        <w:rPr>
          <w:rFonts w:ascii="Times New Roman" w:hAnsi="Times New Roman" w:cs="Times New Roman"/>
          <w:b/>
          <w:bCs/>
          <w:sz w:val="24"/>
          <w:szCs w:val="24"/>
        </w:rPr>
        <w:t>Indikativna raspodjela ITU alokacije:</w:t>
      </w:r>
      <w:r>
        <w:rPr>
          <w:rFonts w:ascii="Times New Roman" w:hAnsi="Times New Roman" w:cs="Times New Roman"/>
          <w:b/>
          <w:bCs/>
          <w:sz w:val="24"/>
          <w:szCs w:val="24"/>
        </w:rPr>
        <w:t xml:space="preserve"> </w:t>
      </w:r>
      <w:r>
        <w:rPr>
          <w:rFonts w:ascii="Times New Roman" w:hAnsi="Times New Roman" w:cs="Times New Roman"/>
          <w:sz w:val="24"/>
          <w:szCs w:val="24"/>
        </w:rPr>
        <w:t xml:space="preserve">509.675.213,00 € </w:t>
      </w:r>
    </w:p>
    <w:bookmarkEnd w:id="25"/>
    <w:p w14:paraId="1AADE7B4" w14:textId="3FFE2391" w:rsidR="00532A3B" w:rsidRDefault="00532A3B" w:rsidP="00F017E3">
      <w:pPr>
        <w:spacing w:before="160" w:line="360" w:lineRule="auto"/>
        <w:jc w:val="both"/>
        <w:rPr>
          <w:rFonts w:ascii="Times New Roman" w:hAnsi="Times New Roman" w:cs="Times New Roman"/>
          <w:sz w:val="24"/>
          <w:szCs w:val="24"/>
        </w:rPr>
      </w:pPr>
    </w:p>
    <w:p w14:paraId="13A75243" w14:textId="77777777" w:rsidR="003A0074" w:rsidRDefault="003A0074" w:rsidP="00F017E3">
      <w:pPr>
        <w:spacing w:before="160" w:line="360" w:lineRule="auto"/>
        <w:jc w:val="both"/>
        <w:rPr>
          <w:rFonts w:ascii="Times New Roman" w:hAnsi="Times New Roman" w:cs="Times New Roman"/>
          <w:sz w:val="24"/>
          <w:szCs w:val="24"/>
        </w:rPr>
      </w:pPr>
    </w:p>
    <w:p w14:paraId="5FD03D7F" w14:textId="77777777" w:rsidR="002E6934" w:rsidRPr="00970F49" w:rsidRDefault="002E6934" w:rsidP="00F017E3">
      <w:pPr>
        <w:spacing w:before="160" w:line="360" w:lineRule="auto"/>
        <w:jc w:val="both"/>
        <w:rPr>
          <w:rFonts w:ascii="Times New Roman" w:hAnsi="Times New Roman" w:cs="Times New Roman"/>
          <w:sz w:val="24"/>
          <w:szCs w:val="24"/>
        </w:rPr>
      </w:pPr>
    </w:p>
    <w:p w14:paraId="32F3181B" w14:textId="57AD7978" w:rsidR="0054659B" w:rsidRDefault="0035510B" w:rsidP="002A1F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 Čakovec u području gospodarstva kao strateški cilj stavlja naglasak na održivo i konkurentno gospodarstvo, te turističku infrastrukturu i ponudu. Kao što je prethodno napomenuto u analizi stanja, gospodarstvo u Međimurskoj županiji je najvećim dijelom okrenuto izvozu, no sve više dolazi i do razvitka djelatnosti s visokim tehnologijama. Iako u Međimurskoj županiji već postoji oko 60, većinom aktivnih, poslovnih zona, poticanje održivog i konkurentnog gospodarstva planira se ostvariti ulaganjem u poslovne zone s ciljem privlačenja investicija visoke dodane vrijednosti. Popunjenost poslovnih zona UP</w:t>
      </w:r>
      <w:r w:rsidR="00F4684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Čakovec je visoka, što znači da ima visoku poduzetničku i obrtničku aktivnost te dobru poduzetničku infrastrukturu u koju se isplati ulagati i investirati. Plodno tlo za poduzetničke investicije su povlastice koje određene jedinice lokalne samouprave nude. Nedostatak ljudskih resursa može predstavljati potencijalni problem na koji se treba obratiti pozornost pri ostvarivanju ciljeva i prioriteta u gospodarstvu. </w:t>
      </w:r>
      <w:r w:rsidR="006832CD">
        <w:rPr>
          <w:rFonts w:ascii="Times New Roman" w:eastAsia="Times New Roman" w:hAnsi="Times New Roman" w:cs="Times New Roman"/>
          <w:sz w:val="24"/>
          <w:szCs w:val="24"/>
        </w:rPr>
        <w:t xml:space="preserve">Tako će se kroz ITU mehanizam </w:t>
      </w:r>
      <w:r w:rsidR="00302625">
        <w:rPr>
          <w:rFonts w:ascii="Times New Roman" w:eastAsia="Times New Roman" w:hAnsi="Times New Roman" w:cs="Times New Roman"/>
          <w:sz w:val="24"/>
          <w:szCs w:val="24"/>
        </w:rPr>
        <w:t>provoditi cilj razvoja poduzetništva i potporne poslovne infrastrukture</w:t>
      </w:r>
      <w:r w:rsidR="00B63E6D">
        <w:rPr>
          <w:rFonts w:ascii="Times New Roman" w:eastAsia="Times New Roman" w:hAnsi="Times New Roman" w:cs="Times New Roman"/>
          <w:sz w:val="24"/>
          <w:szCs w:val="24"/>
        </w:rPr>
        <w:t>, s naglaskom na mjere koje se odnose na poslovne zone i inkubatore, investicije</w:t>
      </w:r>
      <w:r w:rsidR="00D316D6">
        <w:rPr>
          <w:rFonts w:ascii="Times New Roman" w:eastAsia="Times New Roman" w:hAnsi="Times New Roman" w:cs="Times New Roman"/>
          <w:sz w:val="24"/>
          <w:szCs w:val="24"/>
        </w:rPr>
        <w:t xml:space="preserve"> i opće unaprjeđenje kapaciteta poduzetnika i njihovih potpornih institucija. Time se </w:t>
      </w:r>
      <w:r w:rsidR="00D911D4">
        <w:rPr>
          <w:rFonts w:ascii="Times New Roman" w:eastAsia="Times New Roman" w:hAnsi="Times New Roman" w:cs="Times New Roman"/>
          <w:sz w:val="24"/>
          <w:szCs w:val="24"/>
        </w:rPr>
        <w:t>djelomično ostvaruje</w:t>
      </w:r>
      <w:r w:rsidR="002E2814">
        <w:rPr>
          <w:rFonts w:ascii="Times New Roman" w:eastAsia="Times New Roman" w:hAnsi="Times New Roman" w:cs="Times New Roman"/>
          <w:sz w:val="24"/>
          <w:szCs w:val="24"/>
        </w:rPr>
        <w:t xml:space="preserve"> specifični cilj RSO1.3. ITP-a</w:t>
      </w:r>
      <w:r w:rsidR="00991330">
        <w:rPr>
          <w:rFonts w:ascii="Times New Roman" w:eastAsia="Times New Roman" w:hAnsi="Times New Roman" w:cs="Times New Roman"/>
          <w:sz w:val="24"/>
          <w:szCs w:val="24"/>
        </w:rPr>
        <w:t xml:space="preserve"> koji se odnosi na razvoj poduzetništva u urbanim područjima.</w:t>
      </w:r>
    </w:p>
    <w:p w14:paraId="6E977C48" w14:textId="36F44B46" w:rsidR="0035510B" w:rsidRPr="002A1F52" w:rsidRDefault="0035510B" w:rsidP="002A1F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 Čakovec prepoznaje kao prioritet razvoj turističke infrastrukture kroz mjeru povezivanja cijelog urbanog područja biciklističkim stazama. Iz analize stanja možemo zaključiti da ne postoji zadovoljavajuća biciklistička infrastruktura u Međimurskoj županiji, te trenutno izgrađenih 157,3 km pješačko-biciklističkih staza/traka ne zadovoljava cikloturističke standarde, te je potrebno daljnje ulaganje u izgradnju biciklističke infrastrukture. Analiza stanja nam također pokazuje da prema podacima možemo zaključiti da se na području UP Čakovec turisti zadržavaju u prosjeku dva dana, te da je naglasak na tzv. vikend turizmu. Na prostoru </w:t>
      </w:r>
      <w:r w:rsidR="00C334BF">
        <w:rPr>
          <w:rFonts w:ascii="Times New Roman" w:eastAsia="Times New Roman" w:hAnsi="Times New Roman" w:cs="Times New Roman"/>
          <w:sz w:val="24"/>
          <w:szCs w:val="24"/>
        </w:rPr>
        <w:t>g</w:t>
      </w:r>
      <w:r>
        <w:rPr>
          <w:rFonts w:ascii="Times New Roman" w:eastAsia="Times New Roman" w:hAnsi="Times New Roman" w:cs="Times New Roman"/>
          <w:sz w:val="24"/>
          <w:szCs w:val="24"/>
        </w:rPr>
        <w:t>rada Čakovca postoji široka ponuda turističkih proizvoda, te najpoznatije manifestacije u gradu predstavljaju Međimurski fašnik, Dan grada Čakovca, Antunovsko proštenje, Porcijunkulovo, Jesen u gradu Zrinskih i Advent u gradu Zrinskih.</w:t>
      </w:r>
      <w:r w:rsidR="008A7247">
        <w:rPr>
          <w:rFonts w:ascii="Times New Roman" w:eastAsia="Times New Roman" w:hAnsi="Times New Roman" w:cs="Times New Roman"/>
          <w:sz w:val="24"/>
          <w:szCs w:val="24"/>
        </w:rPr>
        <w:t xml:space="preserve"> Većina se tih događaja odvija na trgovima, pa je, stoga, ulaganje u uređenje trgova i njihovo dotjerivanje kao multifunkcionalnih mjesta vrlo važna intervencija koja se namjerava poduzeti na razini urbanog područja, naročito grada Čakovca.</w:t>
      </w:r>
      <w:r>
        <w:rPr>
          <w:rFonts w:ascii="Times New Roman" w:eastAsia="Times New Roman" w:hAnsi="Times New Roman" w:cs="Times New Roman"/>
          <w:sz w:val="24"/>
          <w:szCs w:val="24"/>
        </w:rPr>
        <w:t xml:space="preserve"> Potencijal UP</w:t>
      </w:r>
      <w:r w:rsidR="00F4684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Čakovec u području turizma može se vidjeti kod općine Pribislavec i razvoju sportsko rekreacijskog turizma vezanog uz aerodrom Pribislavec, te razvoj arheološkog turizma općine Šenkovec koja ima značajne povijesne lokalitete. UP Čakovec raspolaže turističkim kapacitetima na području kulturnih programa i manifestacija i arheoloških lokaliteta, te postoji prostor za ulaganje i brendiranje turističke ponude.</w:t>
      </w:r>
      <w:r w:rsidR="00E400C0">
        <w:rPr>
          <w:rFonts w:ascii="Times New Roman" w:eastAsia="Times New Roman" w:hAnsi="Times New Roman" w:cs="Times New Roman"/>
          <w:sz w:val="24"/>
          <w:szCs w:val="24"/>
        </w:rPr>
        <w:t xml:space="preserve"> Prema tome, integrirana teritorijalna ulaganja u velikoj mjeri mogu zahvatiti više različitih sektora, objedinjujući različite aktivnosti, s ciljem </w:t>
      </w:r>
      <w:r w:rsidR="00F964F7">
        <w:rPr>
          <w:rFonts w:ascii="Times New Roman" w:eastAsia="Times New Roman" w:hAnsi="Times New Roman" w:cs="Times New Roman"/>
          <w:sz w:val="24"/>
          <w:szCs w:val="24"/>
        </w:rPr>
        <w:t xml:space="preserve">koncentracije djelatnosti i zadovoljenja potreba svih JLS-ova u obuhvatu UP-a. Tako se cilj osnaživanja posebnih oblika turizma isprepliće s ciljem </w:t>
      </w:r>
      <w:r w:rsidR="00BB351F">
        <w:rPr>
          <w:rFonts w:ascii="Times New Roman" w:eastAsia="Times New Roman" w:hAnsi="Times New Roman" w:cs="Times New Roman"/>
          <w:sz w:val="24"/>
          <w:szCs w:val="24"/>
        </w:rPr>
        <w:t xml:space="preserve">unaprjeđenja kvalitete života kroz </w:t>
      </w:r>
      <w:r w:rsidR="00CE1610">
        <w:rPr>
          <w:rFonts w:ascii="Times New Roman" w:eastAsia="Times New Roman" w:hAnsi="Times New Roman" w:cs="Times New Roman"/>
          <w:sz w:val="24"/>
          <w:szCs w:val="24"/>
        </w:rPr>
        <w:t xml:space="preserve">povećanje javno dostupnih sadržaja i razvojem biciklističke i pješačke infrastrukture, a svi skupa i s </w:t>
      </w:r>
      <w:r w:rsidR="00F70C8D">
        <w:rPr>
          <w:rFonts w:ascii="Times New Roman" w:eastAsia="Times New Roman" w:hAnsi="Times New Roman" w:cs="Times New Roman"/>
          <w:sz w:val="24"/>
          <w:szCs w:val="24"/>
        </w:rPr>
        <w:t>uređenjem javnih prostora kao mjesta gdje se susreću ljudi s cijelog urbanog područja te zainteresirani posjetitelji iz drugih dijelova Hrvatske ili izvan zemlje.</w:t>
      </w:r>
      <w:r w:rsidR="00924C8A">
        <w:rPr>
          <w:rFonts w:ascii="Times New Roman" w:eastAsia="Times New Roman" w:hAnsi="Times New Roman" w:cs="Times New Roman"/>
          <w:sz w:val="24"/>
          <w:szCs w:val="24"/>
        </w:rPr>
        <w:t xml:space="preserve"> Ovime se zadovoljavaju i povezuju dva specifična cilja ITP-a – RSO2.8. i RSO5.1.</w:t>
      </w:r>
      <w:r w:rsidR="006D5B92">
        <w:rPr>
          <w:rFonts w:ascii="Times New Roman" w:eastAsia="Times New Roman" w:hAnsi="Times New Roman" w:cs="Times New Roman"/>
          <w:sz w:val="24"/>
          <w:szCs w:val="24"/>
        </w:rPr>
        <w:t xml:space="preserve"> usmjereni na zeleni, čisti i održivi pametni gradski promet te </w:t>
      </w:r>
      <w:r w:rsidR="008C0216">
        <w:rPr>
          <w:rFonts w:ascii="Times New Roman" w:eastAsia="Times New Roman" w:hAnsi="Times New Roman" w:cs="Times New Roman"/>
          <w:sz w:val="24"/>
          <w:szCs w:val="24"/>
        </w:rPr>
        <w:t>višenamjensku</w:t>
      </w:r>
      <w:r w:rsidR="00E71B5B">
        <w:rPr>
          <w:rFonts w:ascii="Times New Roman" w:eastAsia="Times New Roman" w:hAnsi="Times New Roman" w:cs="Times New Roman"/>
          <w:sz w:val="24"/>
          <w:szCs w:val="24"/>
        </w:rPr>
        <w:t xml:space="preserve">, turističku i zelenu infrastrukturu te kulturnu i prirodnu baštinu. </w:t>
      </w:r>
    </w:p>
    <w:p w14:paraId="63EA33BF" w14:textId="23DB89F7" w:rsidR="0035510B" w:rsidRDefault="00F70C8D" w:rsidP="0035510B">
      <w:pPr>
        <w:spacing w:before="16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Nadalje, </w:t>
      </w:r>
      <w:r w:rsidR="0035510B">
        <w:rPr>
          <w:rFonts w:ascii="Times New Roman" w:eastAsia="Times New Roman" w:hAnsi="Times New Roman" w:cs="Times New Roman"/>
          <w:sz w:val="24"/>
          <w:szCs w:val="24"/>
        </w:rPr>
        <w:t>UP Čakovec na temelju provedene analize stanja u području demografskih kretanja te stanja društvene, zdravstvene i obrazovne infrastrukture ima kao cilj razviti zdravo</w:t>
      </w:r>
      <w:r w:rsidR="00A97675">
        <w:rPr>
          <w:rFonts w:ascii="Times New Roman" w:eastAsia="Times New Roman" w:hAnsi="Times New Roman" w:cs="Times New Roman"/>
          <w:sz w:val="24"/>
          <w:szCs w:val="24"/>
        </w:rPr>
        <w:t xml:space="preserve"> i obrazovano </w:t>
      </w:r>
      <w:r w:rsidR="0035510B">
        <w:rPr>
          <w:rFonts w:ascii="Times New Roman" w:eastAsia="Times New Roman" w:hAnsi="Times New Roman" w:cs="Times New Roman"/>
          <w:sz w:val="24"/>
          <w:szCs w:val="24"/>
        </w:rPr>
        <w:t>društvo.</w:t>
      </w:r>
      <w:r w:rsidR="008A7247">
        <w:rPr>
          <w:rFonts w:ascii="Times New Roman" w:eastAsia="Times New Roman" w:hAnsi="Times New Roman" w:cs="Times New Roman"/>
          <w:sz w:val="24"/>
          <w:szCs w:val="24"/>
        </w:rPr>
        <w:t xml:space="preserve"> U kontekstu integriranih ulaganja,</w:t>
      </w:r>
      <w:r w:rsidR="007C52AC">
        <w:rPr>
          <w:rFonts w:ascii="Times New Roman" w:eastAsia="Times New Roman" w:hAnsi="Times New Roman" w:cs="Times New Roman"/>
          <w:sz w:val="24"/>
          <w:szCs w:val="24"/>
        </w:rPr>
        <w:t xml:space="preserve"> </w:t>
      </w:r>
      <w:r w:rsidR="0035510B">
        <w:rPr>
          <w:rFonts w:ascii="Times New Roman" w:eastAsia="Times New Roman" w:hAnsi="Times New Roman" w:cs="Times New Roman"/>
          <w:sz w:val="24"/>
          <w:szCs w:val="24"/>
        </w:rPr>
        <w:t xml:space="preserve">UP Čakovec </w:t>
      </w:r>
      <w:r w:rsidR="007C52AC">
        <w:rPr>
          <w:rFonts w:ascii="Times New Roman" w:eastAsia="Times New Roman" w:hAnsi="Times New Roman" w:cs="Times New Roman"/>
          <w:sz w:val="24"/>
          <w:szCs w:val="24"/>
        </w:rPr>
        <w:t xml:space="preserve">posebnu pažnju posvećuje sportskim aktivnostima i sportskoj infrastrukturi jer je cijelo područje prepoznato kao izuzetno </w:t>
      </w:r>
      <w:r w:rsidR="004D2399">
        <w:rPr>
          <w:rFonts w:ascii="Times New Roman" w:eastAsia="Times New Roman" w:hAnsi="Times New Roman" w:cs="Times New Roman"/>
          <w:sz w:val="24"/>
          <w:szCs w:val="24"/>
        </w:rPr>
        <w:t>sportski orijentirano, zainteresirano za sport</w:t>
      </w:r>
      <w:r w:rsidR="001642A8">
        <w:rPr>
          <w:rFonts w:ascii="Times New Roman" w:eastAsia="Times New Roman" w:hAnsi="Times New Roman" w:cs="Times New Roman"/>
          <w:sz w:val="24"/>
          <w:szCs w:val="24"/>
        </w:rPr>
        <w:t xml:space="preserve"> </w:t>
      </w:r>
      <w:r w:rsidR="00904D37">
        <w:rPr>
          <w:rFonts w:ascii="Times New Roman" w:eastAsia="Times New Roman" w:hAnsi="Times New Roman" w:cs="Times New Roman"/>
          <w:sz w:val="24"/>
          <w:szCs w:val="24"/>
        </w:rPr>
        <w:t>i s drugim adekvatnim preduvjetima za razvoj sportskih djelatnosti</w:t>
      </w:r>
      <w:r w:rsidR="0035510B">
        <w:rPr>
          <w:rFonts w:ascii="Times New Roman" w:eastAsia="Times New Roman" w:hAnsi="Times New Roman" w:cs="Times New Roman"/>
          <w:sz w:val="24"/>
          <w:szCs w:val="24"/>
        </w:rPr>
        <w:t xml:space="preserve">. Zdrav način života, prepoznat u raznim strateškim dokumentima, predstavlja </w:t>
      </w:r>
      <w:r w:rsidR="00476B91">
        <w:rPr>
          <w:rFonts w:ascii="Times New Roman" w:eastAsia="Times New Roman" w:hAnsi="Times New Roman" w:cs="Times New Roman"/>
          <w:sz w:val="24"/>
          <w:szCs w:val="24"/>
        </w:rPr>
        <w:t>tako jedan od ciljeva</w:t>
      </w:r>
      <w:r w:rsidR="0035510B">
        <w:rPr>
          <w:rFonts w:ascii="Times New Roman" w:eastAsia="Times New Roman" w:hAnsi="Times New Roman" w:cs="Times New Roman"/>
          <w:sz w:val="24"/>
          <w:szCs w:val="24"/>
        </w:rPr>
        <w:t xml:space="preserve"> UP</w:t>
      </w:r>
      <w:r w:rsidR="00476B91">
        <w:rPr>
          <w:rFonts w:ascii="Times New Roman" w:eastAsia="Times New Roman" w:hAnsi="Times New Roman" w:cs="Times New Roman"/>
          <w:sz w:val="24"/>
          <w:szCs w:val="24"/>
        </w:rPr>
        <w:t>-a</w:t>
      </w:r>
      <w:r w:rsidR="0035510B">
        <w:rPr>
          <w:rFonts w:ascii="Times New Roman" w:eastAsia="Times New Roman" w:hAnsi="Times New Roman" w:cs="Times New Roman"/>
          <w:sz w:val="24"/>
          <w:szCs w:val="24"/>
        </w:rPr>
        <w:t xml:space="preserve"> Čakovec</w:t>
      </w:r>
      <w:r w:rsidR="00476B91">
        <w:rPr>
          <w:rFonts w:ascii="Times New Roman" w:eastAsia="Times New Roman" w:hAnsi="Times New Roman" w:cs="Times New Roman"/>
          <w:sz w:val="24"/>
          <w:szCs w:val="24"/>
        </w:rPr>
        <w:t>, što se postiže objedinjavanjem sportskih djelatnosti i uređenjem javnim prostora obogaćenih raznim sadržajima.</w:t>
      </w:r>
      <w:r w:rsidR="006C43D7">
        <w:rPr>
          <w:rFonts w:ascii="Times New Roman" w:eastAsia="Times New Roman" w:hAnsi="Times New Roman" w:cs="Times New Roman"/>
          <w:sz w:val="24"/>
          <w:szCs w:val="24"/>
        </w:rPr>
        <w:t xml:space="preserve"> </w:t>
      </w:r>
      <w:r w:rsidR="00E71B5B">
        <w:rPr>
          <w:rFonts w:ascii="Times New Roman" w:eastAsia="Times New Roman" w:hAnsi="Times New Roman" w:cs="Times New Roman"/>
          <w:sz w:val="24"/>
          <w:szCs w:val="24"/>
        </w:rPr>
        <w:t>Sportska infrastruktura i javne površine povezane s djelatnošću sporta</w:t>
      </w:r>
      <w:r w:rsidR="003826F0">
        <w:rPr>
          <w:rFonts w:ascii="Times New Roman" w:eastAsia="Times New Roman" w:hAnsi="Times New Roman" w:cs="Times New Roman"/>
          <w:sz w:val="24"/>
          <w:szCs w:val="24"/>
        </w:rPr>
        <w:t xml:space="preserve"> dio su višenamjenske infrastrukture </w:t>
      </w:r>
      <w:r w:rsidR="00544267">
        <w:rPr>
          <w:rFonts w:ascii="Times New Roman" w:eastAsia="Times New Roman" w:hAnsi="Times New Roman" w:cs="Times New Roman"/>
          <w:sz w:val="24"/>
          <w:szCs w:val="24"/>
        </w:rPr>
        <w:t xml:space="preserve">vrlo mnogo obuhvaćene </w:t>
      </w:r>
      <w:r w:rsidR="00AE1822">
        <w:rPr>
          <w:rFonts w:ascii="Times New Roman" w:eastAsia="Times New Roman" w:hAnsi="Times New Roman" w:cs="Times New Roman"/>
          <w:sz w:val="24"/>
          <w:szCs w:val="24"/>
        </w:rPr>
        <w:t>integriranim teritorijalnim ulaganjima.</w:t>
      </w:r>
    </w:p>
    <w:p w14:paraId="62EFC06E" w14:textId="600BAB58" w:rsidR="0035510B" w:rsidRDefault="0035510B" w:rsidP="0035510B">
      <w:pPr>
        <w:spacing w:before="16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 Čakovec bogato je pokretnom i nepokretnom </w:t>
      </w:r>
      <w:r w:rsidR="008A7247">
        <w:rPr>
          <w:rFonts w:ascii="Times New Roman" w:eastAsia="Times New Roman" w:hAnsi="Times New Roman" w:cs="Times New Roman"/>
          <w:sz w:val="24"/>
          <w:szCs w:val="24"/>
        </w:rPr>
        <w:t>kulturnom baštinom</w:t>
      </w:r>
      <w:r>
        <w:rPr>
          <w:rFonts w:ascii="Times New Roman" w:eastAsia="Times New Roman" w:hAnsi="Times New Roman" w:cs="Times New Roman"/>
          <w:sz w:val="24"/>
          <w:szCs w:val="24"/>
        </w:rPr>
        <w:t xml:space="preserve"> od umjetničkog, povijesnog, paleontološkog, arheološkog, antropološkog i znanstvenog značenja, što podrazumijeva puno prostora za ulaganje i poboljšanje kulturne infrastrukture kroz razn</w:t>
      </w:r>
      <w:r w:rsidR="00692657">
        <w:rPr>
          <w:rFonts w:ascii="Times New Roman" w:eastAsia="Times New Roman" w:hAnsi="Times New Roman" w:cs="Times New Roman"/>
          <w:sz w:val="24"/>
          <w:szCs w:val="24"/>
        </w:rPr>
        <w:t>e oblike unaprjeđivanja</w:t>
      </w:r>
      <w:r>
        <w:rPr>
          <w:rFonts w:ascii="Times New Roman" w:eastAsia="Times New Roman" w:hAnsi="Times New Roman" w:cs="Times New Roman"/>
          <w:sz w:val="24"/>
          <w:szCs w:val="24"/>
        </w:rPr>
        <w:t xml:space="preserve"> kulturnih sadržaja i programa, poticanj</w:t>
      </w:r>
      <w:r w:rsidR="0069265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uključenosti u kulturne aktivnosti i poticanje razvoja kulturnih i kreativnih industrija. </w:t>
      </w:r>
      <w:r w:rsidR="00AF37A5">
        <w:rPr>
          <w:rFonts w:ascii="Times New Roman" w:eastAsia="Times New Roman" w:hAnsi="Times New Roman" w:cs="Times New Roman"/>
          <w:sz w:val="24"/>
          <w:szCs w:val="24"/>
        </w:rPr>
        <w:t>Pritom se povezuju kulturne djelatnosti s uređenjem javnih prostora te općom potrebom za povećanjem</w:t>
      </w:r>
      <w:r w:rsidR="00A639DC">
        <w:rPr>
          <w:rFonts w:ascii="Times New Roman" w:eastAsia="Times New Roman" w:hAnsi="Times New Roman" w:cs="Times New Roman"/>
          <w:sz w:val="24"/>
          <w:szCs w:val="24"/>
        </w:rPr>
        <w:t xml:space="preserve"> raznolikih sadržaja u javnom prostoru, za što je potrebna odgovarajuća infrastruktura te valjana involviranost </w:t>
      </w:r>
      <w:r w:rsidR="00D9002D">
        <w:rPr>
          <w:rFonts w:ascii="Times New Roman" w:eastAsia="Times New Roman" w:hAnsi="Times New Roman" w:cs="Times New Roman"/>
          <w:sz w:val="24"/>
          <w:szCs w:val="24"/>
        </w:rPr>
        <w:t xml:space="preserve">aktera odgovornih za provođenje </w:t>
      </w:r>
      <w:r w:rsidR="007D1DD0">
        <w:rPr>
          <w:rFonts w:ascii="Times New Roman" w:eastAsia="Times New Roman" w:hAnsi="Times New Roman" w:cs="Times New Roman"/>
          <w:sz w:val="24"/>
          <w:szCs w:val="24"/>
        </w:rPr>
        <w:t>različitih djelatnosti</w:t>
      </w:r>
      <w:r w:rsidR="000959EC">
        <w:rPr>
          <w:rFonts w:ascii="Times New Roman" w:eastAsia="Times New Roman" w:hAnsi="Times New Roman" w:cs="Times New Roman"/>
          <w:sz w:val="24"/>
          <w:szCs w:val="24"/>
        </w:rPr>
        <w:t xml:space="preserve"> – tijela javne vlasti, udruga civilnog društva, dionika u s</w:t>
      </w:r>
      <w:r w:rsidR="006F4C1A">
        <w:rPr>
          <w:rFonts w:ascii="Times New Roman" w:eastAsia="Times New Roman" w:hAnsi="Times New Roman" w:cs="Times New Roman"/>
          <w:sz w:val="24"/>
          <w:szCs w:val="24"/>
        </w:rPr>
        <w:t>ektoru sporta, obrazovanja</w:t>
      </w:r>
      <w:r w:rsidR="00CF2046">
        <w:rPr>
          <w:rFonts w:ascii="Times New Roman" w:eastAsia="Times New Roman" w:hAnsi="Times New Roman" w:cs="Times New Roman"/>
          <w:sz w:val="24"/>
          <w:szCs w:val="24"/>
        </w:rPr>
        <w:t xml:space="preserve">, kulture itd. </w:t>
      </w:r>
    </w:p>
    <w:p w14:paraId="22B61534" w14:textId="5AF1C06A" w:rsidR="0035510B" w:rsidRDefault="0035510B" w:rsidP="0035510B">
      <w:pPr>
        <w:spacing w:before="16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 stanja </w:t>
      </w:r>
      <w:r w:rsidR="00CD71EA">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rbanog područja Čakovec doprinijela je lakšem definiranju strateškog cilja koji stavlja naglasak na održivi urbani razvoj, </w:t>
      </w:r>
      <w:r w:rsidR="00CD71EA">
        <w:rPr>
          <w:rFonts w:ascii="Times New Roman" w:eastAsia="Times New Roman" w:hAnsi="Times New Roman" w:cs="Times New Roman"/>
          <w:sz w:val="24"/>
          <w:szCs w:val="24"/>
        </w:rPr>
        <w:t xml:space="preserve">odnosno </w:t>
      </w:r>
      <w:r>
        <w:rPr>
          <w:rFonts w:ascii="Times New Roman" w:eastAsia="Times New Roman" w:hAnsi="Times New Roman" w:cs="Times New Roman"/>
          <w:sz w:val="24"/>
          <w:szCs w:val="24"/>
        </w:rPr>
        <w:t>ugodan okoliš za život</w:t>
      </w:r>
      <w:r w:rsidR="00CD71EA">
        <w:rPr>
          <w:rFonts w:ascii="Times New Roman" w:eastAsia="Times New Roman" w:hAnsi="Times New Roman" w:cs="Times New Roman"/>
          <w:sz w:val="24"/>
          <w:szCs w:val="24"/>
        </w:rPr>
        <w:t>. UP</w:t>
      </w:r>
      <w:r>
        <w:rPr>
          <w:rFonts w:ascii="Times New Roman" w:eastAsia="Times New Roman" w:hAnsi="Times New Roman" w:cs="Times New Roman"/>
          <w:sz w:val="24"/>
          <w:szCs w:val="24"/>
        </w:rPr>
        <w:t xml:space="preserve"> Čakovec ima mnogo zelenih površina te prepoznaje važnost kvalitetnog planiranja i unapr</w:t>
      </w:r>
      <w:r w:rsidR="00B51F6A">
        <w:rPr>
          <w:rFonts w:ascii="Times New Roman" w:eastAsia="Times New Roman" w:hAnsi="Times New Roman" w:cs="Times New Roman"/>
          <w:sz w:val="24"/>
          <w:szCs w:val="24"/>
        </w:rPr>
        <w:t>j</w:t>
      </w:r>
      <w:r>
        <w:rPr>
          <w:rFonts w:ascii="Times New Roman" w:eastAsia="Times New Roman" w:hAnsi="Times New Roman" w:cs="Times New Roman"/>
          <w:sz w:val="24"/>
          <w:szCs w:val="24"/>
        </w:rPr>
        <w:t>eđivanja zelene infrastrukture. Razvoj zelene infrastrukture podig</w:t>
      </w:r>
      <w:r w:rsidR="00BF574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o bi kvalitetu života na jedan novi nivo, pri čemu bi najprije trebalo raditi na podizanju razine svijesti o održivom razvoju. Održivo gospodarenje prirodnom i kulturnom baštinom znači praćenje, održavanje, poboljšanje dostupnosti i podizanje svijesti o važnosti i vrijednosti ovog dijela. UP Čakovec prepoznao je već potencijal i važnost baštine što je </w:t>
      </w:r>
      <w:r w:rsidR="004C2DC9">
        <w:rPr>
          <w:rFonts w:ascii="Times New Roman" w:eastAsia="Times New Roman" w:hAnsi="Times New Roman" w:cs="Times New Roman"/>
          <w:sz w:val="24"/>
          <w:szCs w:val="24"/>
        </w:rPr>
        <w:t>povezano i s razvojem posebnih oblika turizma</w:t>
      </w:r>
      <w:r>
        <w:rPr>
          <w:rFonts w:ascii="Times New Roman" w:eastAsia="Times New Roman" w:hAnsi="Times New Roman" w:cs="Times New Roman"/>
          <w:sz w:val="24"/>
          <w:szCs w:val="24"/>
        </w:rPr>
        <w:t xml:space="preserve">. Ipak, neka područja još uvijek primjerice nemaju smještajnih kapaciteta poput Pribislavca, a imaju gotovo cjelogodišnji program događanja u mjestu vezanih uz svoju prirodnu i kulturnu baštinu. </w:t>
      </w:r>
    </w:p>
    <w:p w14:paraId="01FD0B3B" w14:textId="616C5997" w:rsidR="00C93FD3" w:rsidRDefault="00E2203C" w:rsidP="0035510B">
      <w:pPr>
        <w:spacing w:before="16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Zaključno, integrirana teritorijalna ulaganja</w:t>
      </w:r>
      <w:r w:rsidR="00AD400C">
        <w:rPr>
          <w:rFonts w:ascii="Times New Roman" w:eastAsia="Times New Roman" w:hAnsi="Times New Roman" w:cs="Times New Roman"/>
          <w:sz w:val="24"/>
          <w:szCs w:val="24"/>
        </w:rPr>
        <w:t xml:space="preserve"> odgovaraju na najveći dio potreba i potencijala UP-a Čakovec</w:t>
      </w:r>
      <w:r w:rsidR="004A65BD">
        <w:rPr>
          <w:rFonts w:ascii="Times New Roman" w:eastAsia="Times New Roman" w:hAnsi="Times New Roman" w:cs="Times New Roman"/>
          <w:sz w:val="24"/>
          <w:szCs w:val="24"/>
        </w:rPr>
        <w:t xml:space="preserve"> te tako čine samo jezgru SRUP-a. </w:t>
      </w:r>
      <w:r w:rsidR="007F2B16">
        <w:rPr>
          <w:rFonts w:ascii="Times New Roman" w:eastAsia="Times New Roman" w:hAnsi="Times New Roman" w:cs="Times New Roman"/>
          <w:sz w:val="24"/>
          <w:szCs w:val="24"/>
        </w:rPr>
        <w:t>Ona ispresijecaju i povezuju većinu sektora</w:t>
      </w:r>
      <w:r w:rsidR="007259DB">
        <w:rPr>
          <w:rFonts w:ascii="Times New Roman" w:eastAsia="Times New Roman" w:hAnsi="Times New Roman" w:cs="Times New Roman"/>
          <w:sz w:val="24"/>
          <w:szCs w:val="24"/>
        </w:rPr>
        <w:t>, ističu međuovisnost</w:t>
      </w:r>
      <w:r w:rsidR="00F33F23">
        <w:rPr>
          <w:rFonts w:ascii="Times New Roman" w:eastAsia="Times New Roman" w:hAnsi="Times New Roman" w:cs="Times New Roman"/>
          <w:sz w:val="24"/>
          <w:szCs w:val="24"/>
        </w:rPr>
        <w:t xml:space="preserve"> problema</w:t>
      </w:r>
      <w:r w:rsidR="008717C2">
        <w:rPr>
          <w:rFonts w:ascii="Times New Roman" w:eastAsia="Times New Roman" w:hAnsi="Times New Roman" w:cs="Times New Roman"/>
          <w:sz w:val="24"/>
          <w:szCs w:val="24"/>
        </w:rPr>
        <w:t xml:space="preserve"> i objedinjuju odgovore na te probleme. Konkretno se to vidi u tome što je UP Čakovec izdvojio 4 velika ITU projekta</w:t>
      </w:r>
      <w:r w:rsidR="00FB4F3B">
        <w:rPr>
          <w:rFonts w:ascii="Times New Roman" w:eastAsia="Times New Roman" w:hAnsi="Times New Roman" w:cs="Times New Roman"/>
          <w:sz w:val="24"/>
          <w:szCs w:val="24"/>
        </w:rPr>
        <w:t xml:space="preserve"> od kojih svaki odgovara na više ciljeva, spaja više područja ulaganja</w:t>
      </w:r>
      <w:r w:rsidR="009F2ECB">
        <w:rPr>
          <w:rFonts w:ascii="Times New Roman" w:eastAsia="Times New Roman" w:hAnsi="Times New Roman" w:cs="Times New Roman"/>
          <w:sz w:val="24"/>
          <w:szCs w:val="24"/>
        </w:rPr>
        <w:t xml:space="preserve">, kombinira različite mjere te se odvija na širem prostoru UP-a, što znači da nije riječ o projektima koncentriranim u jednom JLS-u, nego uvijek u kolaboraciji s drugim JLS-ovima. </w:t>
      </w:r>
      <w:r w:rsidR="00FA56BC">
        <w:rPr>
          <w:rFonts w:ascii="Times New Roman" w:eastAsia="Times New Roman" w:hAnsi="Times New Roman" w:cs="Times New Roman"/>
          <w:sz w:val="24"/>
          <w:szCs w:val="24"/>
        </w:rPr>
        <w:t>Kako</w:t>
      </w:r>
      <w:r w:rsidR="00614576">
        <w:rPr>
          <w:rFonts w:ascii="Times New Roman" w:eastAsia="Times New Roman" w:hAnsi="Times New Roman" w:cs="Times New Roman"/>
          <w:sz w:val="24"/>
          <w:szCs w:val="24"/>
        </w:rPr>
        <w:t xml:space="preserve"> su</w:t>
      </w:r>
      <w:r w:rsidR="00FA56BC">
        <w:rPr>
          <w:rFonts w:ascii="Times New Roman" w:eastAsia="Times New Roman" w:hAnsi="Times New Roman" w:cs="Times New Roman"/>
          <w:sz w:val="24"/>
          <w:szCs w:val="24"/>
        </w:rPr>
        <w:t xml:space="preserve"> sva integrirana teritorijalna ulaganja UP-a Čakovec </w:t>
      </w:r>
      <w:r w:rsidR="00614576">
        <w:rPr>
          <w:rFonts w:ascii="Times New Roman" w:eastAsia="Times New Roman" w:hAnsi="Times New Roman" w:cs="Times New Roman"/>
          <w:sz w:val="24"/>
          <w:szCs w:val="24"/>
        </w:rPr>
        <w:t>sektorski i teritorijalno koncentrirana</w:t>
      </w:r>
      <w:r w:rsidR="004030AF">
        <w:rPr>
          <w:rFonts w:ascii="Times New Roman" w:eastAsia="Times New Roman" w:hAnsi="Times New Roman" w:cs="Times New Roman"/>
          <w:sz w:val="24"/>
          <w:szCs w:val="24"/>
        </w:rPr>
        <w:t xml:space="preserve"> te kao takva imaju i policentričan</w:t>
      </w:r>
      <w:r w:rsidR="006E03CC">
        <w:rPr>
          <w:rFonts w:ascii="Times New Roman" w:eastAsia="Times New Roman" w:hAnsi="Times New Roman" w:cs="Times New Roman"/>
          <w:sz w:val="24"/>
          <w:szCs w:val="24"/>
        </w:rPr>
        <w:t xml:space="preserve"> utjecaj na razvoj šireg područja, u sljedećem se dijelu opisuju svi strateški projekti u terminima sektorske i teritorijalne integracije te strateške relevantnosti, čime se zaokružuje</w:t>
      </w:r>
      <w:r w:rsidR="009540BC">
        <w:rPr>
          <w:rFonts w:ascii="Times New Roman" w:eastAsia="Times New Roman" w:hAnsi="Times New Roman" w:cs="Times New Roman"/>
          <w:sz w:val="24"/>
          <w:szCs w:val="24"/>
        </w:rPr>
        <w:t xml:space="preserve"> doprinos ITU mehanizma provedbi SRUP-a.</w:t>
      </w:r>
    </w:p>
    <w:p w14:paraId="14E63CF4" w14:textId="712988A7" w:rsidR="00C93FD3" w:rsidRPr="00C93FD3" w:rsidRDefault="00C93FD3" w:rsidP="00C93FD3">
      <w:pPr>
        <w:pStyle w:val="Naslov2"/>
        <w:numPr>
          <w:ilvl w:val="1"/>
          <w:numId w:val="38"/>
        </w:numPr>
        <w:rPr>
          <w:rFonts w:ascii="Times New Roman" w:hAnsi="Times New Roman" w:cs="Times New Roman"/>
          <w:sz w:val="24"/>
          <w:szCs w:val="24"/>
        </w:rPr>
      </w:pPr>
      <w:r>
        <w:rPr>
          <w:rFonts w:ascii="Times New Roman" w:hAnsi="Times New Roman" w:cs="Times New Roman"/>
          <w:sz w:val="24"/>
          <w:szCs w:val="24"/>
        </w:rPr>
        <w:t xml:space="preserve"> </w:t>
      </w:r>
      <w:bookmarkStart w:id="26" w:name="_Toc212472651"/>
      <w:r>
        <w:rPr>
          <w:rFonts w:ascii="Times New Roman" w:hAnsi="Times New Roman" w:cs="Times New Roman"/>
          <w:sz w:val="24"/>
          <w:szCs w:val="24"/>
        </w:rPr>
        <w:t>Doprinos ITU mehanizma provedbi SRUP-a. Opis sektorske i teritorijalne integracije te strateške relevantnosti</w:t>
      </w:r>
      <w:bookmarkEnd w:id="26"/>
    </w:p>
    <w:p w14:paraId="50C5A1BD" w14:textId="4B4799DB" w:rsidR="00BB5E35" w:rsidRDefault="008E07C1" w:rsidP="00BB5E35">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Određivanjem</w:t>
      </w:r>
      <w:r w:rsidR="00BB5E35">
        <w:rPr>
          <w:rFonts w:ascii="Times New Roman" w:hAnsi="Times New Roman" w:cs="Times New Roman"/>
          <w:sz w:val="24"/>
          <w:szCs w:val="24"/>
        </w:rPr>
        <w:t xml:space="preserve"> posebnih ciljeva SRUP-a i mjera potrebnih za njihovo ostvarenje u sklopu prioriteta javne politike otvorio se prostor za krajnju konkretizaciju predlaganjem strateških projekata koji bi odgovarali pojedinim mjerama te zajedno pridonosili ostvarenju ciljeva i srednjoročne vizije razvoja. Prilikom </w:t>
      </w:r>
      <w:r w:rsidR="00E72E35">
        <w:rPr>
          <w:rFonts w:ascii="Times New Roman" w:hAnsi="Times New Roman" w:cs="Times New Roman"/>
          <w:sz w:val="24"/>
          <w:szCs w:val="24"/>
        </w:rPr>
        <w:t>odabira strateških projekata</w:t>
      </w:r>
      <w:r>
        <w:rPr>
          <w:rFonts w:ascii="Times New Roman" w:hAnsi="Times New Roman" w:cs="Times New Roman"/>
          <w:sz w:val="24"/>
          <w:szCs w:val="24"/>
        </w:rPr>
        <w:t xml:space="preserve"> koji bi se provodili kroz ITU mehanizam</w:t>
      </w:r>
      <w:r w:rsidR="00BB5E35">
        <w:rPr>
          <w:rFonts w:ascii="Times New Roman" w:hAnsi="Times New Roman" w:cs="Times New Roman"/>
          <w:sz w:val="24"/>
          <w:szCs w:val="24"/>
        </w:rPr>
        <w:t xml:space="preserve"> vodilo se računa da odgovaraju definiranim ciljevima, prioritetima javne politike i mjerama, da se uklapaju u </w:t>
      </w:r>
      <w:r>
        <w:rPr>
          <w:rFonts w:ascii="Times New Roman" w:hAnsi="Times New Roman" w:cs="Times New Roman"/>
          <w:sz w:val="24"/>
          <w:szCs w:val="24"/>
        </w:rPr>
        <w:t>područja ulaganja ITU mehanizma definirana</w:t>
      </w:r>
      <w:r w:rsidR="00BB5E35">
        <w:rPr>
          <w:rFonts w:ascii="Times New Roman" w:hAnsi="Times New Roman" w:cs="Times New Roman"/>
          <w:sz w:val="24"/>
          <w:szCs w:val="24"/>
        </w:rPr>
        <w:t xml:space="preserve"> </w:t>
      </w:r>
      <w:r>
        <w:rPr>
          <w:rFonts w:ascii="Times New Roman" w:hAnsi="Times New Roman" w:cs="Times New Roman"/>
          <w:sz w:val="24"/>
          <w:szCs w:val="24"/>
        </w:rPr>
        <w:t>u ovom</w:t>
      </w:r>
      <w:r w:rsidR="00BB5E35">
        <w:rPr>
          <w:rFonts w:ascii="Times New Roman" w:hAnsi="Times New Roman" w:cs="Times New Roman"/>
          <w:sz w:val="24"/>
          <w:szCs w:val="24"/>
        </w:rPr>
        <w:t xml:space="preserve"> programsko-financijsko</w:t>
      </w:r>
      <w:r>
        <w:rPr>
          <w:rFonts w:ascii="Times New Roman" w:hAnsi="Times New Roman" w:cs="Times New Roman"/>
          <w:sz w:val="24"/>
          <w:szCs w:val="24"/>
        </w:rPr>
        <w:t>m</w:t>
      </w:r>
      <w:r w:rsidR="00BB5E35">
        <w:rPr>
          <w:rFonts w:ascii="Times New Roman" w:hAnsi="Times New Roman" w:cs="Times New Roman"/>
          <w:sz w:val="24"/>
          <w:szCs w:val="24"/>
        </w:rPr>
        <w:t xml:space="preserve"> razdoblj</w:t>
      </w:r>
      <w:r>
        <w:rPr>
          <w:rFonts w:ascii="Times New Roman" w:hAnsi="Times New Roman" w:cs="Times New Roman"/>
          <w:sz w:val="24"/>
          <w:szCs w:val="24"/>
        </w:rPr>
        <w:t>u trima prioritetima i specifičnim ciljevima ITP-a razloženima u dijelu 6.2.</w:t>
      </w:r>
      <w:r w:rsidR="00BB5E35">
        <w:rPr>
          <w:rFonts w:ascii="Times New Roman" w:hAnsi="Times New Roman" w:cs="Times New Roman"/>
          <w:sz w:val="24"/>
          <w:szCs w:val="24"/>
        </w:rPr>
        <w:t xml:space="preserve"> </w:t>
      </w:r>
      <w:r>
        <w:rPr>
          <w:rFonts w:ascii="Times New Roman" w:hAnsi="Times New Roman" w:cs="Times New Roman"/>
          <w:sz w:val="24"/>
          <w:szCs w:val="24"/>
        </w:rPr>
        <w:t xml:space="preserve">Ostali kriteriji svodili su se na </w:t>
      </w:r>
      <w:r w:rsidR="005B2DB4">
        <w:rPr>
          <w:rFonts w:ascii="Times New Roman" w:hAnsi="Times New Roman" w:cs="Times New Roman"/>
          <w:sz w:val="24"/>
          <w:szCs w:val="24"/>
        </w:rPr>
        <w:t xml:space="preserve">unutarnju koherentnost projekata, realno vrijeme provođenja, mogućnost provođenja u zadanom roku </w:t>
      </w:r>
      <w:r w:rsidR="00004BE3">
        <w:rPr>
          <w:rFonts w:ascii="Times New Roman" w:hAnsi="Times New Roman" w:cs="Times New Roman"/>
          <w:sz w:val="24"/>
          <w:szCs w:val="24"/>
        </w:rPr>
        <w:t xml:space="preserve">i </w:t>
      </w:r>
      <w:r w:rsidR="00F204B0">
        <w:rPr>
          <w:rFonts w:ascii="Times New Roman" w:hAnsi="Times New Roman" w:cs="Times New Roman"/>
          <w:sz w:val="24"/>
          <w:szCs w:val="24"/>
        </w:rPr>
        <w:t>razinu spremnosti projekta (imovinsko-pravni odnosi i projektno-tehnička dokumentacija)</w:t>
      </w:r>
      <w:r w:rsidR="00BB5E35">
        <w:rPr>
          <w:rFonts w:ascii="Times New Roman" w:hAnsi="Times New Roman" w:cs="Times New Roman"/>
          <w:sz w:val="24"/>
          <w:szCs w:val="24"/>
        </w:rPr>
        <w:t>. Odabir strateških projekata odgovara</w:t>
      </w:r>
      <w:r w:rsidR="007928F3">
        <w:rPr>
          <w:rFonts w:ascii="Times New Roman" w:hAnsi="Times New Roman" w:cs="Times New Roman"/>
          <w:sz w:val="24"/>
          <w:szCs w:val="24"/>
        </w:rPr>
        <w:t xml:space="preserve"> također</w:t>
      </w:r>
      <w:r w:rsidR="00BB5E35">
        <w:rPr>
          <w:rFonts w:ascii="Times New Roman" w:hAnsi="Times New Roman" w:cs="Times New Roman"/>
          <w:sz w:val="24"/>
          <w:szCs w:val="24"/>
        </w:rPr>
        <w:t xml:space="preserve"> zajedničkim pokazateljima ostvarenja i zajedničkim pokazateljima rezultata za EFRR i Kohezijski fond, čime se ostvaruje specifični cilj kohezijske politike u razdoblju od 2021. do 2027. godine – peti cilj: </w:t>
      </w:r>
      <w:r w:rsidR="00BB5E35" w:rsidRPr="002C25C5">
        <w:rPr>
          <w:rFonts w:ascii="Times New Roman" w:hAnsi="Times New Roman" w:cs="Times New Roman"/>
          <w:i/>
          <w:iCs/>
          <w:sz w:val="24"/>
          <w:szCs w:val="24"/>
        </w:rPr>
        <w:t>Europa bliža građanima</w:t>
      </w:r>
      <w:r w:rsidR="00BB5E35">
        <w:rPr>
          <w:rFonts w:ascii="Times New Roman" w:hAnsi="Times New Roman" w:cs="Times New Roman"/>
          <w:sz w:val="24"/>
          <w:szCs w:val="24"/>
        </w:rPr>
        <w:t xml:space="preserve">, kroz koji se provodi ITU mehanizam, što znači da je temeljna ideja poticati održivi i integrirani razvoj svih vrsta područja i lokalnih inicijativa. Pritom nisu zanemareni ni ostali ciljevi kohezijske politike – njihova su ključna područja ulaganja također pokrivena implementiranim mjerama i pratećim intervencijama. </w:t>
      </w:r>
    </w:p>
    <w:p w14:paraId="48DABC28" w14:textId="6021DDBF" w:rsidR="00BB5E35" w:rsidRDefault="00BB5E35" w:rsidP="00BB5E35">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Prilikom odabira strateških projekata posebno se vodilo računa o sektorskoj i teritorijalnoj integraciji te strateškoj relevantnosti. Drugim riječima, glavno je načelo sektorska i teritorijalna cjelovitost, uz mogućnost višerazinskoga upravljanja. Sektorska integracija podrazumijeva provođenje intervencija iz različitih sektora (multisektorska intervencija), odnosno međusobno ispreplitanje djelatnosti, dionika, problema i shodnih rješenja iz različitih područja na UP-u. Prilikom opisa posebnih ciljeva i pripadajućih mjera naglašeno je kako primarna intervencija u jedno područje ne znači jedino i isključivo to, nego nastoji spojiti i druge aspekte koji su definiranim razvojnim potrebama i potencijalima. U tom je slučaju nemoguće strogo razdvajati tri metodološka područja (društvo, gospodarstvo i urbano okruženje), niti intervencijska područja definirana ciljevima ITU mehanizma. Za svaki projekt, odnosno pripadajuću mjeru, opisano je kako pridonosi sektorskoj integraciji, odnosno kako se ističe međusektorski aspekt. Teritorijalna integracija znači isto to, ali u prostornom smislu – mjera, projekt, odnosno specifična </w:t>
      </w:r>
      <w:r w:rsidR="00723DB2">
        <w:rPr>
          <w:rFonts w:ascii="Times New Roman" w:hAnsi="Times New Roman" w:cs="Times New Roman"/>
          <w:sz w:val="24"/>
          <w:szCs w:val="24"/>
        </w:rPr>
        <w:t>aktivnost</w:t>
      </w:r>
      <w:r>
        <w:rPr>
          <w:rFonts w:ascii="Times New Roman" w:hAnsi="Times New Roman" w:cs="Times New Roman"/>
          <w:sz w:val="24"/>
          <w:szCs w:val="24"/>
        </w:rPr>
        <w:t xml:space="preserve"> </w:t>
      </w:r>
      <w:r w:rsidR="008B2FF2">
        <w:rPr>
          <w:rFonts w:ascii="Times New Roman" w:hAnsi="Times New Roman" w:cs="Times New Roman"/>
          <w:sz w:val="24"/>
          <w:szCs w:val="24"/>
        </w:rPr>
        <w:t xml:space="preserve">provodi se na različitim lokacijama </w:t>
      </w:r>
      <w:r w:rsidR="00693F3F">
        <w:rPr>
          <w:rFonts w:ascii="Times New Roman" w:hAnsi="Times New Roman" w:cs="Times New Roman"/>
          <w:sz w:val="24"/>
          <w:szCs w:val="24"/>
        </w:rPr>
        <w:t>unutar UP-a</w:t>
      </w:r>
      <w:r>
        <w:rPr>
          <w:rFonts w:ascii="Times New Roman" w:hAnsi="Times New Roman" w:cs="Times New Roman"/>
          <w:sz w:val="24"/>
          <w:szCs w:val="24"/>
        </w:rPr>
        <w:t>. Upravo je i to ideja urbanog područja – već postojeću teritorijalnu i funkcionalnu koncentraciju dovesti na razinu strateškoga značaja, zajedničkog rješavanja problema i zajedničkih javnih politika. Osim teritorijalne cjelovitosti, tako se jačaju i urbano-ruralne veze unutar UP-a. Konačno, strateška se relevantnost odnosi na projekte u kojima će sudjelovati više JLS-ova ili koje nosi jedan JLS, ali s tendencijom na policentrični utjecaj na razvoj kompletnog urbanog područja. Njome se zaokružuje ideja intervencijske logike ITU mehanizma u ovom programsko-financijskom razdoblju te multisektorski i teritorijalno-integrativni pristup.</w:t>
      </w:r>
    </w:p>
    <w:p w14:paraId="081D52D9" w14:textId="7983E9DB" w:rsidR="0017633F" w:rsidRDefault="0017633F" w:rsidP="00BB5E35">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U nastavku slijedi tablični popis svih projekata koji se predlažu za financiranje kroz ITU mehanizam, s pridruženim odgovarajućim posebnim ciljevima i mjerama, uz opis u segmentu područja ulaganja ITP-a i s objašnjenjem postojeće sektorske i teritorijalne integracije te strateške relevantnosti projekta.</w:t>
      </w:r>
    </w:p>
    <w:tbl>
      <w:tblPr>
        <w:tblW w:w="9780" w:type="dxa"/>
        <w:tblLook w:val="04A0" w:firstRow="1" w:lastRow="0" w:firstColumn="1" w:lastColumn="0" w:noHBand="0" w:noVBand="1"/>
      </w:tblPr>
      <w:tblGrid>
        <w:gridCol w:w="2122"/>
        <w:gridCol w:w="7658"/>
      </w:tblGrid>
      <w:tr w:rsidR="006D6766" w:rsidRPr="00843CE5" w14:paraId="6DC6B70C"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70AD47" w:fill="70AD47"/>
            <w:vAlign w:val="center"/>
            <w:hideMark/>
          </w:tcPr>
          <w:p w14:paraId="7ABF2837" w14:textId="77777777" w:rsidR="006D6766" w:rsidRPr="004178C9" w:rsidRDefault="006D6766" w:rsidP="004C6CC0">
            <w:pPr>
              <w:spacing w:after="0" w:line="240" w:lineRule="auto"/>
              <w:rPr>
                <w:rFonts w:ascii="Times New Roman" w:eastAsia="Times New Roman" w:hAnsi="Times New Roman" w:cs="Times New Roman"/>
                <w:b/>
                <w:bCs/>
                <w:color w:val="FFFFFF"/>
                <w:lang w:eastAsia="hr-HR"/>
              </w:rPr>
            </w:pPr>
            <w:r w:rsidRPr="004178C9">
              <w:rPr>
                <w:rFonts w:ascii="Times New Roman" w:eastAsia="Times New Roman" w:hAnsi="Times New Roman" w:cs="Times New Roman"/>
                <w:b/>
                <w:bCs/>
                <w:color w:val="FFFFFF"/>
                <w:lang w:eastAsia="hr-HR"/>
              </w:rPr>
              <w:t xml:space="preserve">Posebni cilj:  </w:t>
            </w:r>
          </w:p>
        </w:tc>
        <w:tc>
          <w:tcPr>
            <w:tcW w:w="7658" w:type="dxa"/>
            <w:tcBorders>
              <w:top w:val="single" w:sz="4" w:space="0" w:color="A9D08E"/>
              <w:left w:val="nil"/>
              <w:bottom w:val="single" w:sz="4" w:space="0" w:color="A9D08E"/>
              <w:right w:val="single" w:sz="4" w:space="0" w:color="A9D08E"/>
            </w:tcBorders>
            <w:shd w:val="clear" w:color="70AD47" w:fill="70AD47"/>
            <w:vAlign w:val="center"/>
            <w:hideMark/>
          </w:tcPr>
          <w:p w14:paraId="1BC908B0" w14:textId="4FDD0ABC" w:rsidR="0005597C" w:rsidRDefault="0005597C" w:rsidP="004C6CC0">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1.2. Osnaživanje posebnih oblika turizma</w:t>
            </w:r>
          </w:p>
          <w:p w14:paraId="4F429609" w14:textId="360C9551" w:rsidR="006D6766" w:rsidRDefault="00CF7602" w:rsidP="004C6CC0">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2.3. Unaprjeđenje kvalitete života kroz povećanje javno dostupnih sadržaja</w:t>
            </w:r>
          </w:p>
          <w:p w14:paraId="523500C9" w14:textId="33E536F3" w:rsidR="00E17C52" w:rsidRDefault="00E17C52" w:rsidP="004C6CC0">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3.1. Razvoj biciklističke i pješačke infrastrukture</w:t>
            </w:r>
          </w:p>
          <w:p w14:paraId="0A3594FE" w14:textId="5D125A18" w:rsidR="00E17C52" w:rsidRDefault="00E17C52" w:rsidP="004C6CC0">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3.2. Unaprjeđenje zelene infrastrukture</w:t>
            </w:r>
          </w:p>
          <w:p w14:paraId="28C53DE5" w14:textId="77CAB200" w:rsidR="00E17C52" w:rsidRDefault="00E17C52" w:rsidP="004C6CC0">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3.3. Uređenje javnih prostora</w:t>
            </w:r>
          </w:p>
          <w:p w14:paraId="1276AC8F" w14:textId="2CE7AF73" w:rsidR="00CF7602" w:rsidRPr="004178C9" w:rsidRDefault="00CF7602" w:rsidP="004C6CC0">
            <w:pPr>
              <w:spacing w:after="0" w:line="240" w:lineRule="auto"/>
              <w:rPr>
                <w:rFonts w:ascii="Times New Roman" w:eastAsia="Times New Roman" w:hAnsi="Times New Roman" w:cs="Times New Roman"/>
                <w:b/>
                <w:bCs/>
                <w:color w:val="FFFFFF"/>
                <w:lang w:eastAsia="hr-HR"/>
              </w:rPr>
            </w:pPr>
          </w:p>
        </w:tc>
      </w:tr>
      <w:tr w:rsidR="006D6766" w:rsidRPr="00843CE5" w14:paraId="7B6E6932" w14:textId="77777777" w:rsidTr="004C6CC0">
        <w:trPr>
          <w:trHeight w:val="495"/>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7B694409" w14:textId="77777777" w:rsidR="006D6766" w:rsidRPr="00A235B4" w:rsidRDefault="006D6766" w:rsidP="004C6CC0">
            <w:pPr>
              <w:spacing w:after="0" w:line="240" w:lineRule="auto"/>
              <w:rPr>
                <w:rFonts w:ascii="Times New Roman" w:eastAsia="Times New Roman" w:hAnsi="Times New Roman" w:cs="Times New Roman"/>
                <w:b/>
                <w:bCs/>
                <w:color w:val="000000"/>
                <w:lang w:eastAsia="hr-HR"/>
              </w:rPr>
            </w:pPr>
            <w:r w:rsidRPr="00A235B4">
              <w:rPr>
                <w:rFonts w:ascii="Times New Roman" w:eastAsia="Times New Roman" w:hAnsi="Times New Roman" w:cs="Times New Roman"/>
                <w:b/>
                <w:bCs/>
                <w:color w:val="000000"/>
                <w:lang w:eastAsia="hr-HR"/>
              </w:rPr>
              <w:t>Mjere:</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6C364817" w14:textId="33CEEE9C" w:rsidR="0005597C" w:rsidRDefault="004308F2"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1.2.1. Ponuda sadržaja kontinentalnog turizma</w:t>
            </w:r>
          </w:p>
          <w:p w14:paraId="2DD18AF6" w14:textId="6DF1B193" w:rsidR="006D6766" w:rsidRDefault="00E17C52"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2.3.1. Veća ponuda sadržaja iz kulture u javnom prostoru</w:t>
            </w:r>
          </w:p>
          <w:p w14:paraId="0C45763F" w14:textId="2F14A034" w:rsidR="005B4643" w:rsidRDefault="005B4643"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2.3.2. Razvoj edukativnih i zabavnih sadržaja za sve dobne skupine</w:t>
            </w:r>
          </w:p>
          <w:p w14:paraId="0F023D45" w14:textId="23345B4C" w:rsidR="005B4643" w:rsidRDefault="002B5419"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3.1.3. Očuvanje i uređenje postojećih biciklističkih i pješačkih zona</w:t>
            </w:r>
          </w:p>
          <w:p w14:paraId="587322F1" w14:textId="03CB999D" w:rsidR="00F500DF" w:rsidRDefault="00F500DF"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3.2.2. Dodavanje zelenih pokrova na višenamjenske objekte</w:t>
            </w:r>
          </w:p>
          <w:p w14:paraId="19BD7AC3" w14:textId="14DCAB75" w:rsidR="00E13565" w:rsidRPr="004178C9" w:rsidRDefault="00E13565"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3.3.1. Spajanje više djelatnosti i većeg broja sadržaja na jednom javnom prostoru</w:t>
            </w:r>
          </w:p>
          <w:p w14:paraId="5ACCBCA8" w14:textId="77777777" w:rsidR="006D6766" w:rsidRPr="004178C9" w:rsidRDefault="006D6766" w:rsidP="004C6CC0">
            <w:pPr>
              <w:spacing w:after="0" w:line="240" w:lineRule="auto"/>
              <w:jc w:val="both"/>
              <w:rPr>
                <w:rFonts w:ascii="Times New Roman" w:eastAsia="Times New Roman" w:hAnsi="Times New Roman" w:cs="Times New Roman"/>
                <w:color w:val="000000"/>
                <w:lang w:eastAsia="hr-HR"/>
              </w:rPr>
            </w:pPr>
          </w:p>
        </w:tc>
      </w:tr>
      <w:tr w:rsidR="006D6766" w:rsidRPr="00843CE5" w14:paraId="335863B8" w14:textId="77777777" w:rsidTr="004C6CC0">
        <w:trPr>
          <w:trHeight w:val="720"/>
        </w:trPr>
        <w:tc>
          <w:tcPr>
            <w:tcW w:w="2122" w:type="dxa"/>
            <w:tcBorders>
              <w:top w:val="single" w:sz="4" w:space="0" w:color="A9D08E"/>
              <w:left w:val="single" w:sz="4" w:space="0" w:color="A9D08E"/>
              <w:bottom w:val="single" w:sz="4" w:space="0" w:color="A9D08E"/>
              <w:right w:val="nil"/>
            </w:tcBorders>
            <w:vAlign w:val="center"/>
            <w:hideMark/>
          </w:tcPr>
          <w:p w14:paraId="55C6A025" w14:textId="1F8832EB" w:rsidR="006D6766" w:rsidRPr="00A235B4" w:rsidRDefault="00A126C2" w:rsidP="00F11115">
            <w:pPr>
              <w:spacing w:after="0" w:line="240" w:lineRule="auto"/>
              <w:jc w:val="both"/>
              <w:rPr>
                <w:rFonts w:ascii="Times New Roman" w:eastAsia="Times New Roman" w:hAnsi="Times New Roman" w:cs="Times New Roman"/>
                <w:b/>
                <w:bCs/>
                <w:color w:val="000000"/>
                <w:lang w:eastAsia="hr-HR"/>
              </w:rPr>
            </w:pPr>
            <w:r w:rsidRPr="00A235B4">
              <w:rPr>
                <w:rFonts w:ascii="Times New Roman" w:eastAsia="Times New Roman" w:hAnsi="Times New Roman" w:cs="Times New Roman"/>
                <w:b/>
                <w:bCs/>
                <w:color w:val="000000"/>
                <w:lang w:eastAsia="hr-HR"/>
              </w:rPr>
              <w:t>Prioritet</w:t>
            </w:r>
            <w:r w:rsidR="00EB7841" w:rsidRPr="00A235B4">
              <w:rPr>
                <w:rFonts w:ascii="Times New Roman" w:eastAsia="Times New Roman" w:hAnsi="Times New Roman" w:cs="Times New Roman"/>
                <w:b/>
                <w:bCs/>
                <w:color w:val="000000"/>
                <w:lang w:eastAsia="hr-HR"/>
              </w:rPr>
              <w:t>, specifični cilj i p</w:t>
            </w:r>
            <w:r w:rsidR="006D6766" w:rsidRPr="00A235B4">
              <w:rPr>
                <w:rFonts w:ascii="Times New Roman" w:eastAsia="Times New Roman" w:hAnsi="Times New Roman" w:cs="Times New Roman"/>
                <w:b/>
                <w:bCs/>
                <w:color w:val="000000"/>
                <w:lang w:eastAsia="hr-HR"/>
              </w:rPr>
              <w:t>odručje ulaganja ITP-a:</w:t>
            </w: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0D290F10" w14:textId="77777777" w:rsidR="006D6766" w:rsidRDefault="00431181"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Prioritet 2. Jačanje zelenog, čistog i, pametnog i održivog gradskog prometa</w:t>
            </w:r>
            <w:r w:rsidR="00C14002">
              <w:rPr>
                <w:rFonts w:ascii="Times New Roman" w:eastAsia="Times New Roman" w:hAnsi="Times New Roman" w:cs="Times New Roman"/>
                <w:color w:val="000000"/>
                <w:lang w:eastAsia="hr-HR"/>
              </w:rPr>
              <w:t xml:space="preserve"> u okviru integriranog teritorijalnog ulaganja u gradovima</w:t>
            </w:r>
            <w:r w:rsidR="00AD4C38">
              <w:rPr>
                <w:rFonts w:ascii="Times New Roman" w:eastAsia="Times New Roman" w:hAnsi="Times New Roman" w:cs="Times New Roman"/>
                <w:color w:val="000000"/>
                <w:lang w:eastAsia="hr-HR"/>
              </w:rPr>
              <w:t xml:space="preserve"> / RSO2.8. Promicanje održive multimodalne gradske mobilnosti </w:t>
            </w:r>
            <w:r w:rsidR="008C535A">
              <w:rPr>
                <w:rFonts w:ascii="Times New Roman" w:eastAsia="Times New Roman" w:hAnsi="Times New Roman" w:cs="Times New Roman"/>
                <w:color w:val="000000"/>
                <w:lang w:eastAsia="hr-HR"/>
              </w:rPr>
              <w:t>kao dijela prelaska na gospodarstvo s nulto neto stopom emisija ugljika</w:t>
            </w:r>
          </w:p>
          <w:p w14:paraId="752A6065" w14:textId="77777777" w:rsidR="003F2368" w:rsidRDefault="003F2368" w:rsidP="004C6CC0">
            <w:pPr>
              <w:spacing w:after="0" w:line="240" w:lineRule="auto"/>
              <w:jc w:val="both"/>
              <w:rPr>
                <w:rFonts w:ascii="Times New Roman" w:eastAsia="Times New Roman" w:hAnsi="Times New Roman" w:cs="Times New Roman"/>
                <w:color w:val="000000"/>
                <w:lang w:eastAsia="hr-HR"/>
              </w:rPr>
            </w:pPr>
          </w:p>
          <w:p w14:paraId="07540BA1" w14:textId="0F620307" w:rsidR="003F2368" w:rsidRPr="003F2368" w:rsidRDefault="003301EA" w:rsidP="003F2368">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w:t>
            </w:r>
            <w:r w:rsidR="003F2368">
              <w:rPr>
                <w:rFonts w:ascii="Times New Roman" w:eastAsia="Times New Roman" w:hAnsi="Times New Roman" w:cs="Times New Roman"/>
                <w:color w:val="000000"/>
                <w:lang w:eastAsia="hr-HR"/>
              </w:rPr>
              <w:t>eleni, čisti</w:t>
            </w:r>
            <w:r>
              <w:rPr>
                <w:rFonts w:ascii="Times New Roman" w:eastAsia="Times New Roman" w:hAnsi="Times New Roman" w:cs="Times New Roman"/>
                <w:color w:val="000000"/>
                <w:lang w:eastAsia="hr-HR"/>
              </w:rPr>
              <w:t>, pametni i održivi gradski promet</w:t>
            </w:r>
            <w:r w:rsidR="00A235B4">
              <w:rPr>
                <w:rFonts w:ascii="Times New Roman" w:eastAsia="Times New Roman" w:hAnsi="Times New Roman" w:cs="Times New Roman"/>
                <w:color w:val="000000"/>
                <w:lang w:eastAsia="hr-HR"/>
              </w:rPr>
              <w:t xml:space="preserve"> (kod 083 Biciklistička infrastruktura)</w:t>
            </w:r>
          </w:p>
          <w:p w14:paraId="02ED4C51" w14:textId="77777777" w:rsidR="008C535A" w:rsidRDefault="008C535A" w:rsidP="004C6CC0">
            <w:pPr>
              <w:spacing w:after="0" w:line="240" w:lineRule="auto"/>
              <w:jc w:val="both"/>
              <w:rPr>
                <w:rFonts w:ascii="Times New Roman" w:eastAsia="Times New Roman" w:hAnsi="Times New Roman" w:cs="Times New Roman"/>
                <w:color w:val="000000"/>
                <w:lang w:eastAsia="hr-HR"/>
              </w:rPr>
            </w:pPr>
          </w:p>
          <w:p w14:paraId="6C25E490" w14:textId="77777777" w:rsidR="008C535A" w:rsidRDefault="003F2368"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Prioritet 3. </w:t>
            </w:r>
            <w:r w:rsidR="003301EA">
              <w:rPr>
                <w:rFonts w:ascii="Times New Roman" w:eastAsia="Times New Roman" w:hAnsi="Times New Roman" w:cs="Times New Roman"/>
                <w:color w:val="000000"/>
                <w:lang w:eastAsia="hr-HR"/>
              </w:rPr>
              <w:t>Razvoj urbanih područja</w:t>
            </w:r>
            <w:r w:rsidR="0069699C">
              <w:rPr>
                <w:rFonts w:ascii="Times New Roman" w:eastAsia="Times New Roman" w:hAnsi="Times New Roman" w:cs="Times New Roman"/>
                <w:color w:val="000000"/>
                <w:lang w:eastAsia="hr-HR"/>
              </w:rPr>
              <w:t xml:space="preserve"> kao pokretača regiona</w:t>
            </w:r>
            <w:r w:rsidR="00FD43A8">
              <w:rPr>
                <w:rFonts w:ascii="Times New Roman" w:eastAsia="Times New Roman" w:hAnsi="Times New Roman" w:cs="Times New Roman"/>
                <w:color w:val="000000"/>
                <w:lang w:eastAsia="hr-HR"/>
              </w:rPr>
              <w:t>lnog rasta i razvoja njihovih funkcionalnih područja te razvoj održivih i zelenih otoka / RSO5.1. Poticanje integriranog i uključivog društvenog i gospodarskog</w:t>
            </w:r>
            <w:r w:rsidR="00716615">
              <w:rPr>
                <w:rFonts w:ascii="Times New Roman" w:eastAsia="Times New Roman" w:hAnsi="Times New Roman" w:cs="Times New Roman"/>
                <w:color w:val="000000"/>
                <w:lang w:eastAsia="hr-HR"/>
              </w:rPr>
              <w:t xml:space="preserve"> razvoja, razvoja u području okoliša, kulture, prirodne baštine, održivog turizma i sigurnosti u urbanim područjima</w:t>
            </w:r>
          </w:p>
          <w:p w14:paraId="626BA729" w14:textId="77777777" w:rsidR="00716615" w:rsidRDefault="00716615" w:rsidP="004C6CC0">
            <w:pPr>
              <w:spacing w:after="0" w:line="240" w:lineRule="auto"/>
              <w:jc w:val="both"/>
              <w:rPr>
                <w:rFonts w:ascii="Times New Roman" w:eastAsia="Times New Roman" w:hAnsi="Times New Roman" w:cs="Times New Roman"/>
                <w:color w:val="000000"/>
                <w:lang w:eastAsia="hr-HR"/>
              </w:rPr>
            </w:pPr>
          </w:p>
          <w:p w14:paraId="12A42832" w14:textId="03DFEA4F" w:rsidR="00731D8B" w:rsidRDefault="00421CF7" w:rsidP="00731D8B">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ulaganja u višenamjensku infrastrukturu i javne površine (</w:t>
            </w:r>
            <w:r w:rsidR="00A235B4">
              <w:rPr>
                <w:rFonts w:ascii="Times New Roman" w:eastAsia="Times New Roman" w:hAnsi="Times New Roman" w:cs="Times New Roman"/>
                <w:color w:val="000000"/>
                <w:lang w:eastAsia="hr-HR"/>
              </w:rPr>
              <w:t>kod 165 Zaštita, razvoj i promicanje resursa javnog turizma i turističkih usluga</w:t>
            </w:r>
            <w:r w:rsidR="00D25251">
              <w:rPr>
                <w:rFonts w:ascii="Times New Roman" w:eastAsia="Times New Roman" w:hAnsi="Times New Roman" w:cs="Times New Roman"/>
                <w:color w:val="000000"/>
                <w:lang w:eastAsia="hr-HR"/>
              </w:rPr>
              <w:t>; kod 168 Fizička obnova i sigurnost javnih prostora</w:t>
            </w:r>
            <w:r w:rsidR="00C04A8F">
              <w:rPr>
                <w:rFonts w:ascii="Times New Roman" w:eastAsia="Times New Roman" w:hAnsi="Times New Roman" w:cs="Times New Roman"/>
                <w:color w:val="000000"/>
                <w:lang w:eastAsia="hr-HR"/>
              </w:rPr>
              <w:t>)</w:t>
            </w:r>
          </w:p>
          <w:p w14:paraId="0685747C" w14:textId="601914EC" w:rsidR="00C04A8F" w:rsidRDefault="00C04A8F" w:rsidP="00731D8B">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kulturna baština i turizam</w:t>
            </w:r>
            <w:r w:rsidR="00D25251">
              <w:rPr>
                <w:rFonts w:ascii="Times New Roman" w:eastAsia="Times New Roman" w:hAnsi="Times New Roman" w:cs="Times New Roman"/>
                <w:color w:val="000000"/>
                <w:lang w:eastAsia="hr-HR"/>
              </w:rPr>
              <w:t xml:space="preserve"> (kod 166 Zaštita, razvoj i promicanje kulturne baštine i kulturnih usluga)</w:t>
            </w:r>
          </w:p>
          <w:p w14:paraId="5762A018" w14:textId="6840A621" w:rsidR="00C976DD" w:rsidRDefault="00C976DD" w:rsidP="00731D8B">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zelena infrastruktura i prirodna baština</w:t>
            </w:r>
            <w:r w:rsidR="00D25251">
              <w:rPr>
                <w:rFonts w:ascii="Times New Roman" w:eastAsia="Times New Roman" w:hAnsi="Times New Roman" w:cs="Times New Roman"/>
                <w:color w:val="000000"/>
                <w:lang w:eastAsia="hr-HR"/>
              </w:rPr>
              <w:t xml:space="preserve"> (kod 079 Zaštita prirode i bioraznolikosti, prirodna baština i resursi, zelena i plava infrastruktura)</w:t>
            </w:r>
          </w:p>
          <w:p w14:paraId="784D96E2" w14:textId="77777777" w:rsidR="00593484" w:rsidRPr="00593484" w:rsidRDefault="00593484" w:rsidP="00593484">
            <w:pPr>
              <w:spacing w:after="0" w:line="240" w:lineRule="auto"/>
              <w:jc w:val="both"/>
              <w:rPr>
                <w:rFonts w:ascii="Times New Roman" w:eastAsia="Times New Roman" w:hAnsi="Times New Roman" w:cs="Times New Roman"/>
                <w:color w:val="000000"/>
                <w:lang w:eastAsia="hr-HR"/>
              </w:rPr>
            </w:pPr>
          </w:p>
          <w:p w14:paraId="08B56E62" w14:textId="0D608236" w:rsidR="00C976DD" w:rsidRPr="00C976DD" w:rsidRDefault="00C976DD" w:rsidP="00C976DD">
            <w:pPr>
              <w:spacing w:after="0" w:line="240" w:lineRule="auto"/>
              <w:jc w:val="both"/>
              <w:rPr>
                <w:rFonts w:ascii="Times New Roman" w:eastAsia="Times New Roman" w:hAnsi="Times New Roman" w:cs="Times New Roman"/>
                <w:color w:val="000000"/>
                <w:lang w:eastAsia="hr-HR"/>
              </w:rPr>
            </w:pPr>
          </w:p>
        </w:tc>
      </w:tr>
      <w:tr w:rsidR="006D6766" w:rsidRPr="00843CE5" w14:paraId="0C4F15C9"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60F65392" w14:textId="77777777" w:rsidR="006D6766" w:rsidRPr="004178C9" w:rsidRDefault="006D6766" w:rsidP="004C6CC0">
            <w:pPr>
              <w:spacing w:after="0" w:line="240" w:lineRule="auto"/>
              <w:rPr>
                <w:rFonts w:ascii="Times New Roman" w:eastAsia="Times New Roman" w:hAnsi="Times New Roman" w:cs="Times New Roman"/>
                <w:b/>
                <w:bCs/>
                <w:color w:val="000000"/>
                <w:lang w:eastAsia="hr-HR"/>
              </w:rPr>
            </w:pPr>
            <w:r w:rsidRPr="004178C9">
              <w:rPr>
                <w:rFonts w:ascii="Times New Roman" w:eastAsia="Times New Roman" w:hAnsi="Times New Roman" w:cs="Times New Roman"/>
                <w:b/>
                <w:bCs/>
                <w:color w:val="000000"/>
                <w:lang w:eastAsia="hr-HR"/>
              </w:rPr>
              <w:t xml:space="preserve">Naziv projekta: </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64F0FE0D" w14:textId="31607E4C" w:rsidR="006D6766" w:rsidRPr="004178C9" w:rsidRDefault="008C741D" w:rsidP="004C6CC0">
            <w:pPr>
              <w:spacing w:after="0" w:line="240" w:lineRule="auto"/>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Obnova</w:t>
            </w:r>
            <w:r w:rsidR="00410A9C">
              <w:rPr>
                <w:rFonts w:ascii="Times New Roman" w:eastAsia="Times New Roman" w:hAnsi="Times New Roman" w:cs="Times New Roman"/>
                <w:b/>
                <w:bCs/>
                <w:color w:val="000000"/>
                <w:lang w:eastAsia="hr-HR"/>
              </w:rPr>
              <w:t xml:space="preserve"> Trga Republike u Nedelišću</w:t>
            </w:r>
          </w:p>
        </w:tc>
      </w:tr>
      <w:tr w:rsidR="006D6766" w:rsidRPr="00843CE5" w14:paraId="74BA9121" w14:textId="77777777" w:rsidTr="004C6CC0">
        <w:trPr>
          <w:trHeight w:val="1680"/>
        </w:trPr>
        <w:tc>
          <w:tcPr>
            <w:tcW w:w="2122" w:type="dxa"/>
            <w:tcBorders>
              <w:top w:val="single" w:sz="4" w:space="0" w:color="A9D08E"/>
              <w:left w:val="single" w:sz="4" w:space="0" w:color="A9D08E"/>
              <w:bottom w:val="single" w:sz="4" w:space="0" w:color="A9D08E"/>
              <w:right w:val="nil"/>
            </w:tcBorders>
            <w:vAlign w:val="center"/>
            <w:hideMark/>
          </w:tcPr>
          <w:p w14:paraId="51038A6C" w14:textId="43E93481" w:rsidR="006D6766" w:rsidRPr="00A235B4" w:rsidRDefault="006D6766" w:rsidP="00F11115">
            <w:pPr>
              <w:spacing w:after="0" w:line="240" w:lineRule="auto"/>
              <w:jc w:val="both"/>
              <w:rPr>
                <w:rFonts w:ascii="Times New Roman" w:eastAsia="Times New Roman" w:hAnsi="Times New Roman" w:cs="Times New Roman"/>
                <w:b/>
                <w:bCs/>
                <w:color w:val="000000"/>
                <w:lang w:eastAsia="hr-HR"/>
              </w:rPr>
            </w:pPr>
            <w:r w:rsidRPr="00A235B4">
              <w:rPr>
                <w:rFonts w:ascii="Times New Roman" w:eastAsia="Times New Roman" w:hAnsi="Times New Roman" w:cs="Times New Roman"/>
                <w:b/>
                <w:bCs/>
                <w:color w:val="000000"/>
                <w:lang w:eastAsia="hr-HR"/>
              </w:rPr>
              <w:t>Opis sektorske i teritorijalne integracije</w:t>
            </w:r>
            <w:r w:rsidR="003B3528" w:rsidRPr="00A235B4">
              <w:rPr>
                <w:rFonts w:ascii="Times New Roman" w:eastAsia="Times New Roman" w:hAnsi="Times New Roman" w:cs="Times New Roman"/>
                <w:b/>
                <w:bCs/>
                <w:color w:val="000000"/>
                <w:lang w:eastAsia="hr-HR"/>
              </w:rPr>
              <w:t xml:space="preserve"> te strateške relevantnosti:</w:t>
            </w: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2944D105" w14:textId="1700F5AD" w:rsidR="009C4C54" w:rsidRDefault="00D47AF8" w:rsidP="00D47AF8">
            <w:pPr>
              <w:spacing w:after="0" w:line="240" w:lineRule="auto"/>
              <w:jc w:val="both"/>
              <w:rPr>
                <w:rFonts w:ascii="Times New Roman" w:eastAsia="Times New Roman" w:hAnsi="Times New Roman" w:cs="Times New Roman"/>
                <w:color w:val="000000"/>
                <w:lang w:eastAsia="hr-HR"/>
              </w:rPr>
            </w:pPr>
            <w:r w:rsidRPr="0048220A">
              <w:rPr>
                <w:rFonts w:ascii="Times New Roman" w:eastAsia="Times New Roman" w:hAnsi="Times New Roman" w:cs="Times New Roman"/>
                <w:color w:val="000000"/>
                <w:lang w:eastAsia="hr-HR"/>
              </w:rPr>
              <w:t xml:space="preserve">Projekt ima utjecaj na cijelo urbano područje, prostor Međimurske županije te na prekogranično stanovništvo Slovenije i Mađarske. </w:t>
            </w:r>
            <w:r w:rsidRPr="00D47AF8">
              <w:rPr>
                <w:rFonts w:ascii="Times New Roman" w:eastAsia="Times New Roman" w:hAnsi="Times New Roman" w:cs="Times New Roman"/>
                <w:color w:val="000000"/>
                <w:lang w:eastAsia="hr-HR"/>
              </w:rPr>
              <w:t>Trg Republike u Nedelišću</w:t>
            </w:r>
            <w:r w:rsidR="0048220A">
              <w:rPr>
                <w:rFonts w:ascii="Times New Roman" w:eastAsia="Times New Roman" w:hAnsi="Times New Roman" w:cs="Times New Roman"/>
                <w:color w:val="000000"/>
                <w:lang w:eastAsia="hr-HR"/>
              </w:rPr>
              <w:t xml:space="preserve"> </w:t>
            </w:r>
            <w:r w:rsidRPr="00D47AF8">
              <w:rPr>
                <w:rFonts w:ascii="Times New Roman" w:eastAsia="Times New Roman" w:hAnsi="Times New Roman" w:cs="Times New Roman"/>
                <w:color w:val="000000"/>
                <w:lang w:eastAsia="hr-HR"/>
              </w:rPr>
              <w:t>je sjecište društvenog, gospodarskog i školskog života s obzirom</w:t>
            </w:r>
            <w:r w:rsidR="004272B7">
              <w:rPr>
                <w:rFonts w:ascii="Times New Roman" w:eastAsia="Times New Roman" w:hAnsi="Times New Roman" w:cs="Times New Roman"/>
                <w:color w:val="000000"/>
                <w:lang w:eastAsia="hr-HR"/>
              </w:rPr>
              <w:t xml:space="preserve"> na to</w:t>
            </w:r>
            <w:r w:rsidRPr="00D47AF8">
              <w:rPr>
                <w:rFonts w:ascii="Times New Roman" w:eastAsia="Times New Roman" w:hAnsi="Times New Roman" w:cs="Times New Roman"/>
                <w:color w:val="000000"/>
                <w:lang w:eastAsia="hr-HR"/>
              </w:rPr>
              <w:t xml:space="preserve"> da kroz središte prolazi državna magistralna cesta, zapravo jedna od najprometnijih cesta u Republici Hrvatskoj. Uređenjem </w:t>
            </w:r>
            <w:r w:rsidR="00145FCE">
              <w:rPr>
                <w:rFonts w:ascii="Times New Roman" w:eastAsia="Times New Roman" w:hAnsi="Times New Roman" w:cs="Times New Roman"/>
                <w:color w:val="000000"/>
                <w:lang w:eastAsia="hr-HR"/>
              </w:rPr>
              <w:t xml:space="preserve">9.185 m² </w:t>
            </w:r>
            <w:r w:rsidRPr="00D47AF8">
              <w:rPr>
                <w:rFonts w:ascii="Times New Roman" w:eastAsia="Times New Roman" w:hAnsi="Times New Roman" w:cs="Times New Roman"/>
                <w:color w:val="000000"/>
                <w:lang w:eastAsia="hr-HR"/>
              </w:rPr>
              <w:t>Trga Republik</w:t>
            </w:r>
            <w:r w:rsidR="00A235B4">
              <w:rPr>
                <w:rFonts w:ascii="Times New Roman" w:eastAsia="Times New Roman" w:hAnsi="Times New Roman" w:cs="Times New Roman"/>
                <w:color w:val="000000"/>
                <w:lang w:eastAsia="hr-HR"/>
              </w:rPr>
              <w:t>e</w:t>
            </w:r>
            <w:r w:rsidR="00145FCE">
              <w:rPr>
                <w:rFonts w:ascii="Times New Roman" w:eastAsia="Times New Roman" w:hAnsi="Times New Roman" w:cs="Times New Roman"/>
                <w:color w:val="000000"/>
                <w:lang w:eastAsia="hr-HR"/>
              </w:rPr>
              <w:t xml:space="preserve"> </w:t>
            </w:r>
            <w:r w:rsidR="00D420FE">
              <w:rPr>
                <w:rFonts w:ascii="Times New Roman" w:eastAsia="Times New Roman" w:hAnsi="Times New Roman" w:cs="Times New Roman"/>
                <w:color w:val="000000"/>
                <w:lang w:eastAsia="hr-HR"/>
              </w:rPr>
              <w:t>p</w:t>
            </w:r>
            <w:r w:rsidRPr="00D47AF8">
              <w:rPr>
                <w:rFonts w:ascii="Times New Roman" w:eastAsia="Times New Roman" w:hAnsi="Times New Roman" w:cs="Times New Roman"/>
                <w:color w:val="000000"/>
                <w:lang w:eastAsia="hr-HR"/>
              </w:rPr>
              <w:t>romet</w:t>
            </w:r>
            <w:r w:rsidR="00D420FE">
              <w:rPr>
                <w:rFonts w:ascii="Times New Roman" w:eastAsia="Times New Roman" w:hAnsi="Times New Roman" w:cs="Times New Roman"/>
                <w:color w:val="000000"/>
                <w:lang w:eastAsia="hr-HR"/>
              </w:rPr>
              <w:t xml:space="preserve"> bi se</w:t>
            </w:r>
            <w:r w:rsidRPr="00D47AF8">
              <w:rPr>
                <w:rFonts w:ascii="Times New Roman" w:eastAsia="Times New Roman" w:hAnsi="Times New Roman" w:cs="Times New Roman"/>
                <w:color w:val="000000"/>
                <w:lang w:eastAsia="hr-HR"/>
              </w:rPr>
              <w:t xml:space="preserve"> dodatno regulirao i učinio sigurnijim. Trg Republike u Nedelišću izravno je povezan s Čakovcem i Varaždinom upravo magistralnom cestom, a samo srce </w:t>
            </w:r>
            <w:r w:rsidR="00D420FE">
              <w:rPr>
                <w:rFonts w:ascii="Times New Roman" w:eastAsia="Times New Roman" w:hAnsi="Times New Roman" w:cs="Times New Roman"/>
                <w:color w:val="000000"/>
                <w:lang w:eastAsia="hr-HR"/>
              </w:rPr>
              <w:t>T</w:t>
            </w:r>
            <w:r w:rsidRPr="00D47AF8">
              <w:rPr>
                <w:rFonts w:ascii="Times New Roman" w:eastAsia="Times New Roman" w:hAnsi="Times New Roman" w:cs="Times New Roman"/>
                <w:color w:val="000000"/>
                <w:lang w:eastAsia="hr-HR"/>
              </w:rPr>
              <w:t xml:space="preserve">rga vodi prema Osnovnoj školi Nedelišće, Međimurskom sajmu poduzetništva (MESAP), stablu platane stare 213 godina koja je zaštićeni spomenik prirode, vatrogasnom domu koji je ujedno sjedište Vatrogasne zajednice Općine Nedelišće, a na njemu su i poslovno-kulturni centar u kojem djeluju Turistička zajednica, Matični ured te se u njemu održavaju kulturno-umjetnički programi. Stablo platane kao spomenik prirode ima sve zapaženiju ulogu u razvoju održivog turizma naselja, općine i Međimurske županije u </w:t>
            </w:r>
            <w:r w:rsidR="00106FF1">
              <w:rPr>
                <w:rFonts w:ascii="Times New Roman" w:eastAsia="Times New Roman" w:hAnsi="Times New Roman" w:cs="Times New Roman"/>
                <w:color w:val="000000"/>
                <w:lang w:eastAsia="hr-HR"/>
              </w:rPr>
              <w:t>cjelini</w:t>
            </w:r>
            <w:r w:rsidRPr="00D47AF8">
              <w:rPr>
                <w:rFonts w:ascii="Times New Roman" w:eastAsia="Times New Roman" w:hAnsi="Times New Roman" w:cs="Times New Roman"/>
                <w:color w:val="000000"/>
                <w:lang w:eastAsia="hr-HR"/>
              </w:rPr>
              <w:t xml:space="preserve"> te je važna zbog mogućnosti edukacije mladih i doprinosi ekološkoj osviještenosti stanovništva. Prostor oko platane je također mjesto okupljanja, održavanja priredbi i društvenih događanja mještana. U sklopu projekta bi stare betonske ploče bile zamijenjene adekvatnim kamenim pločama, javnom rasvjetom, urbanom opremom, fontanom, sustavom videonadzora, te izgradnja infrastrukture (energetika, voda, kanalizacija i širokopojasni internet). U sklopu projekta planirane su i hortikulturn</w:t>
            </w:r>
            <w:r w:rsidR="00A70192">
              <w:rPr>
                <w:rFonts w:ascii="Times New Roman" w:eastAsia="Times New Roman" w:hAnsi="Times New Roman" w:cs="Times New Roman"/>
                <w:color w:val="000000"/>
                <w:lang w:eastAsia="hr-HR"/>
              </w:rPr>
              <w:t>a uređenja</w:t>
            </w:r>
            <w:r w:rsidRPr="00D47AF8">
              <w:rPr>
                <w:rFonts w:ascii="Times New Roman" w:eastAsia="Times New Roman" w:hAnsi="Times New Roman" w:cs="Times New Roman"/>
                <w:color w:val="000000"/>
                <w:lang w:eastAsia="hr-HR"/>
              </w:rPr>
              <w:t xml:space="preserve"> (sadnja stabala).</w:t>
            </w:r>
          </w:p>
          <w:p w14:paraId="150290A9" w14:textId="77777777" w:rsidR="006765CE" w:rsidRDefault="006765CE" w:rsidP="00D47AF8">
            <w:pPr>
              <w:spacing w:after="0" w:line="240" w:lineRule="auto"/>
              <w:jc w:val="both"/>
              <w:rPr>
                <w:rFonts w:ascii="Times New Roman" w:eastAsia="Times New Roman" w:hAnsi="Times New Roman" w:cs="Times New Roman"/>
                <w:color w:val="000000"/>
                <w:lang w:eastAsia="hr-HR"/>
              </w:rPr>
            </w:pPr>
          </w:p>
          <w:p w14:paraId="557D4981" w14:textId="77777777" w:rsidR="006765CE" w:rsidRDefault="006765CE" w:rsidP="006765CE">
            <w:pPr>
              <w:spacing w:after="0" w:line="240" w:lineRule="auto"/>
              <w:jc w:val="both"/>
              <w:rPr>
                <w:rFonts w:ascii="Times New Roman" w:eastAsia="Times New Roman" w:hAnsi="Times New Roman" w:cs="Times New Roman"/>
                <w:color w:val="000000"/>
                <w:lang w:eastAsia="hr-HR"/>
              </w:rPr>
            </w:pPr>
            <w:r w:rsidRPr="006765CE">
              <w:rPr>
                <w:rFonts w:ascii="Times New Roman" w:eastAsia="Times New Roman" w:hAnsi="Times New Roman" w:cs="Times New Roman"/>
                <w:color w:val="000000"/>
                <w:lang w:eastAsia="hr-HR"/>
              </w:rPr>
              <w:t>Projekt Trga Republike u Nedelišću povezan</w:t>
            </w:r>
            <w:r w:rsidR="00627EB2">
              <w:rPr>
                <w:rFonts w:ascii="Times New Roman" w:eastAsia="Times New Roman" w:hAnsi="Times New Roman" w:cs="Times New Roman"/>
                <w:color w:val="000000"/>
                <w:lang w:eastAsia="hr-HR"/>
              </w:rPr>
              <w:t xml:space="preserve"> je i</w:t>
            </w:r>
            <w:r w:rsidRPr="006765CE">
              <w:rPr>
                <w:rFonts w:ascii="Times New Roman" w:eastAsia="Times New Roman" w:hAnsi="Times New Roman" w:cs="Times New Roman"/>
                <w:color w:val="000000"/>
                <w:lang w:eastAsia="hr-HR"/>
              </w:rPr>
              <w:t xml:space="preserve"> s Izgradnjom Centra prirodne i kulturne baštine Ceker Nedelišće za koji je pripremljena projektna dokumentacija i spreman je za prijavu na poziv </w:t>
            </w:r>
            <w:r w:rsidR="00627EB2">
              <w:rPr>
                <w:rFonts w:ascii="Times New Roman" w:eastAsia="Times New Roman" w:hAnsi="Times New Roman" w:cs="Times New Roman"/>
                <w:color w:val="000000"/>
                <w:lang w:eastAsia="hr-HR"/>
              </w:rPr>
              <w:t>„</w:t>
            </w:r>
            <w:r w:rsidRPr="006765CE">
              <w:rPr>
                <w:rFonts w:ascii="Times New Roman" w:eastAsia="Times New Roman" w:hAnsi="Times New Roman" w:cs="Times New Roman"/>
                <w:color w:val="000000"/>
                <w:lang w:eastAsia="hr-HR"/>
              </w:rPr>
              <w:t>Regionalna diversifikacija i specijalizacija Hrvatskog turizma kroz ulaganje u razvoj turističkih proizvoda visoke dodane vrijednosti</w:t>
            </w:r>
            <w:r w:rsidR="00627EB2">
              <w:rPr>
                <w:rFonts w:ascii="Times New Roman" w:eastAsia="Times New Roman" w:hAnsi="Times New Roman" w:cs="Times New Roman"/>
                <w:color w:val="000000"/>
                <w:lang w:eastAsia="hr-HR"/>
              </w:rPr>
              <w:t>“</w:t>
            </w:r>
            <w:r w:rsidRPr="006765CE">
              <w:rPr>
                <w:rFonts w:ascii="Times New Roman" w:eastAsia="Times New Roman" w:hAnsi="Times New Roman" w:cs="Times New Roman"/>
                <w:color w:val="000000"/>
                <w:lang w:eastAsia="hr-HR"/>
              </w:rPr>
              <w:t xml:space="preserve"> koji se nalazi na samom Trgu Republike.</w:t>
            </w:r>
          </w:p>
          <w:p w14:paraId="0FE2393D" w14:textId="637D3594" w:rsidR="004B0E5D" w:rsidRPr="004178C9" w:rsidRDefault="004B0E5D" w:rsidP="006765CE">
            <w:pPr>
              <w:spacing w:after="0" w:line="240" w:lineRule="auto"/>
              <w:jc w:val="both"/>
              <w:rPr>
                <w:rFonts w:ascii="Times New Roman" w:eastAsia="Times New Roman" w:hAnsi="Times New Roman" w:cs="Times New Roman"/>
                <w:color w:val="000000"/>
                <w:lang w:eastAsia="hr-HR"/>
              </w:rPr>
            </w:pPr>
          </w:p>
        </w:tc>
      </w:tr>
      <w:tr w:rsidR="006D6766" w:rsidRPr="00843CE5" w14:paraId="7F1CEC2A" w14:textId="77777777" w:rsidTr="004C6CC0">
        <w:trPr>
          <w:trHeight w:val="300"/>
        </w:trPr>
        <w:tc>
          <w:tcPr>
            <w:tcW w:w="2122" w:type="dxa"/>
            <w:tcBorders>
              <w:top w:val="nil"/>
              <w:left w:val="nil"/>
              <w:bottom w:val="nil"/>
              <w:right w:val="nil"/>
            </w:tcBorders>
            <w:noWrap/>
            <w:vAlign w:val="bottom"/>
            <w:hideMark/>
          </w:tcPr>
          <w:p w14:paraId="1B4D3D0A" w14:textId="77777777" w:rsidR="006D6766" w:rsidRDefault="006D6766" w:rsidP="004C6CC0">
            <w:pPr>
              <w:spacing w:after="0" w:line="240" w:lineRule="auto"/>
              <w:rPr>
                <w:rFonts w:ascii="Calibri" w:eastAsia="Times New Roman" w:hAnsi="Calibri" w:cs="Calibri"/>
                <w:color w:val="000000"/>
                <w:lang w:eastAsia="hr-HR"/>
              </w:rPr>
            </w:pPr>
          </w:p>
          <w:p w14:paraId="41EF0AC4" w14:textId="77777777" w:rsidR="007860BE" w:rsidRDefault="007860BE" w:rsidP="004C6CC0">
            <w:pPr>
              <w:spacing w:after="0" w:line="240" w:lineRule="auto"/>
              <w:rPr>
                <w:rFonts w:ascii="Calibri" w:eastAsia="Times New Roman" w:hAnsi="Calibri" w:cs="Calibri"/>
                <w:color w:val="000000"/>
                <w:lang w:eastAsia="hr-HR"/>
              </w:rPr>
            </w:pPr>
          </w:p>
          <w:p w14:paraId="135602B2" w14:textId="3CDB3E3A" w:rsidR="007860BE" w:rsidRPr="004178C9" w:rsidRDefault="007860BE" w:rsidP="004C6CC0">
            <w:pPr>
              <w:spacing w:after="0" w:line="240" w:lineRule="auto"/>
              <w:rPr>
                <w:rFonts w:ascii="Calibri" w:eastAsia="Times New Roman" w:hAnsi="Calibri" w:cs="Calibri"/>
                <w:color w:val="000000"/>
                <w:lang w:eastAsia="hr-HR"/>
              </w:rPr>
            </w:pPr>
          </w:p>
        </w:tc>
        <w:tc>
          <w:tcPr>
            <w:tcW w:w="7658" w:type="dxa"/>
            <w:tcBorders>
              <w:top w:val="nil"/>
              <w:left w:val="nil"/>
              <w:bottom w:val="nil"/>
              <w:right w:val="nil"/>
            </w:tcBorders>
            <w:noWrap/>
            <w:vAlign w:val="bottom"/>
            <w:hideMark/>
          </w:tcPr>
          <w:p w14:paraId="65B22AB2" w14:textId="77777777" w:rsidR="006D6766" w:rsidRPr="004178C9" w:rsidRDefault="006D6766" w:rsidP="004C6CC0">
            <w:pPr>
              <w:spacing w:after="0" w:line="240" w:lineRule="auto"/>
              <w:rPr>
                <w:rFonts w:ascii="Times New Roman" w:eastAsia="Times New Roman" w:hAnsi="Times New Roman" w:cs="Times New Roman"/>
                <w:lang w:eastAsia="hr-HR"/>
              </w:rPr>
            </w:pPr>
          </w:p>
        </w:tc>
      </w:tr>
      <w:tr w:rsidR="006D6766" w:rsidRPr="00843CE5" w14:paraId="13BD2E71" w14:textId="77777777" w:rsidTr="004C6CC0">
        <w:trPr>
          <w:trHeight w:val="480"/>
        </w:trPr>
        <w:tc>
          <w:tcPr>
            <w:tcW w:w="2122" w:type="dxa"/>
            <w:tcBorders>
              <w:top w:val="single" w:sz="4" w:space="0" w:color="A9D08E"/>
              <w:left w:val="single" w:sz="4" w:space="0" w:color="A9D08E"/>
              <w:bottom w:val="single" w:sz="4" w:space="0" w:color="A9D08E"/>
              <w:right w:val="nil"/>
            </w:tcBorders>
            <w:shd w:val="clear" w:color="70AD47" w:fill="70AD47"/>
            <w:vAlign w:val="center"/>
            <w:hideMark/>
          </w:tcPr>
          <w:p w14:paraId="139D10FB" w14:textId="77777777" w:rsidR="006D6766" w:rsidRPr="004178C9" w:rsidRDefault="006D6766" w:rsidP="004C6CC0">
            <w:pPr>
              <w:spacing w:after="0" w:line="240" w:lineRule="auto"/>
              <w:jc w:val="both"/>
              <w:rPr>
                <w:rFonts w:ascii="Times New Roman" w:eastAsia="Times New Roman" w:hAnsi="Times New Roman" w:cs="Times New Roman"/>
                <w:b/>
                <w:bCs/>
                <w:color w:val="FFFFFF"/>
                <w:lang w:eastAsia="hr-HR"/>
              </w:rPr>
            </w:pPr>
            <w:r w:rsidRPr="004178C9">
              <w:rPr>
                <w:rFonts w:ascii="Times New Roman" w:eastAsia="Times New Roman" w:hAnsi="Times New Roman" w:cs="Times New Roman"/>
                <w:b/>
                <w:bCs/>
                <w:color w:val="FFFFFF"/>
                <w:lang w:eastAsia="hr-HR"/>
              </w:rPr>
              <w:t xml:space="preserve">Posebni cilj:  </w:t>
            </w:r>
          </w:p>
        </w:tc>
        <w:tc>
          <w:tcPr>
            <w:tcW w:w="7658" w:type="dxa"/>
            <w:tcBorders>
              <w:top w:val="single" w:sz="4" w:space="0" w:color="A9D08E"/>
              <w:left w:val="nil"/>
              <w:bottom w:val="single" w:sz="4" w:space="0" w:color="A9D08E"/>
              <w:right w:val="single" w:sz="4" w:space="0" w:color="A9D08E"/>
            </w:tcBorders>
            <w:shd w:val="clear" w:color="70AD47" w:fill="70AD47"/>
            <w:vAlign w:val="center"/>
            <w:hideMark/>
          </w:tcPr>
          <w:p w14:paraId="4F091A74" w14:textId="77777777" w:rsidR="006D6766" w:rsidRDefault="006309E3" w:rsidP="004C6CC0">
            <w:pPr>
              <w:spacing w:after="0" w:line="240" w:lineRule="auto"/>
              <w:jc w:val="both"/>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1.2. Osnaživanje posebnih oblika turizma</w:t>
            </w:r>
          </w:p>
          <w:p w14:paraId="3DBC53B0" w14:textId="77777777" w:rsidR="006309E3" w:rsidRDefault="00445F4D" w:rsidP="004C6CC0">
            <w:pPr>
              <w:spacing w:after="0" w:line="240" w:lineRule="auto"/>
              <w:jc w:val="both"/>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3.1. Razvoj biciklističke i pješačke infrastrukture</w:t>
            </w:r>
          </w:p>
          <w:p w14:paraId="65D90177" w14:textId="2840B009" w:rsidR="009710DF" w:rsidRDefault="009710DF" w:rsidP="004C6CC0">
            <w:pPr>
              <w:spacing w:after="0" w:line="240" w:lineRule="auto"/>
              <w:jc w:val="both"/>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3.2. Unaprjeđenje zelene infrastrukture</w:t>
            </w:r>
          </w:p>
          <w:p w14:paraId="3E9FCE61" w14:textId="5FBD04B9" w:rsidR="00445F4D" w:rsidRPr="004178C9" w:rsidRDefault="00445F4D" w:rsidP="004C6CC0">
            <w:pPr>
              <w:spacing w:after="0" w:line="240" w:lineRule="auto"/>
              <w:jc w:val="both"/>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3.3. Uređenje javnih prostora</w:t>
            </w:r>
          </w:p>
        </w:tc>
      </w:tr>
      <w:tr w:rsidR="006D6766" w:rsidRPr="00843CE5" w14:paraId="349E7C33" w14:textId="77777777" w:rsidTr="004C6CC0">
        <w:trPr>
          <w:trHeight w:val="48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5BAB584D" w14:textId="77777777" w:rsidR="006D6766" w:rsidRPr="00D25251" w:rsidRDefault="006D6766" w:rsidP="004C6CC0">
            <w:pPr>
              <w:spacing w:after="0" w:line="240" w:lineRule="auto"/>
              <w:jc w:val="both"/>
              <w:rPr>
                <w:rFonts w:ascii="Times New Roman" w:eastAsia="Times New Roman" w:hAnsi="Times New Roman" w:cs="Times New Roman"/>
                <w:b/>
                <w:bCs/>
                <w:color w:val="000000"/>
                <w:lang w:eastAsia="hr-HR"/>
              </w:rPr>
            </w:pPr>
            <w:r w:rsidRPr="00D25251">
              <w:rPr>
                <w:rFonts w:ascii="Times New Roman" w:eastAsia="Times New Roman" w:hAnsi="Times New Roman" w:cs="Times New Roman"/>
                <w:b/>
                <w:bCs/>
                <w:color w:val="000000"/>
                <w:lang w:eastAsia="hr-HR"/>
              </w:rPr>
              <w:t>Mjere:</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3D68B4F1" w14:textId="77777777" w:rsidR="006D6766" w:rsidRDefault="00FD6960" w:rsidP="004C6CC0">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1.2.2. Poticanje aktivnog turizma</w:t>
            </w:r>
          </w:p>
          <w:p w14:paraId="66D5D8F2" w14:textId="77777777" w:rsidR="00FD6960" w:rsidRDefault="00FD6960" w:rsidP="004C6CC0">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3.1.1. Povezivanje urbanog područja</w:t>
            </w:r>
            <w:r w:rsidR="003717BC">
              <w:rPr>
                <w:rFonts w:ascii="Times New Roman" w:eastAsia="Times New Roman" w:hAnsi="Times New Roman" w:cs="Times New Roman"/>
                <w:color w:val="000000"/>
                <w:lang w:eastAsia="hr-HR"/>
              </w:rPr>
              <w:t xml:space="preserve"> biciklističkim i pješačkim stazama</w:t>
            </w:r>
          </w:p>
          <w:p w14:paraId="26C88760" w14:textId="77777777" w:rsidR="007522C8" w:rsidRDefault="007522C8" w:rsidP="004C6CC0">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3.1.2.</w:t>
            </w:r>
            <w:r w:rsidR="000E371E">
              <w:rPr>
                <w:rFonts w:ascii="Times New Roman" w:eastAsia="Times New Roman" w:hAnsi="Times New Roman" w:cs="Times New Roman"/>
                <w:color w:val="000000"/>
                <w:lang w:eastAsia="hr-HR"/>
              </w:rPr>
              <w:t xml:space="preserve"> Obnova neiskorištenog i zapuštenog prostora u svrhu pretvaranja za biciklistički prijevoz</w:t>
            </w:r>
          </w:p>
          <w:p w14:paraId="01EDB35C" w14:textId="2547F1BC" w:rsidR="0070679B" w:rsidRDefault="0070679B" w:rsidP="004C6CC0">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3.2.1.</w:t>
            </w:r>
            <w:r w:rsidR="00C34681">
              <w:rPr>
                <w:rFonts w:ascii="Times New Roman" w:eastAsia="Times New Roman" w:hAnsi="Times New Roman" w:cs="Times New Roman"/>
                <w:color w:val="000000"/>
                <w:lang w:eastAsia="hr-HR"/>
              </w:rPr>
              <w:t xml:space="preserve"> Obnova zapuštenih zelenih pokrova</w:t>
            </w:r>
          </w:p>
          <w:p w14:paraId="5767651A" w14:textId="64B61EBF" w:rsidR="00EE7531" w:rsidRPr="004178C9" w:rsidRDefault="00EE7531" w:rsidP="004C6CC0">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3.3.2. Veća ponuda javnih pametnih i zelenih urbanih vozila</w:t>
            </w:r>
          </w:p>
        </w:tc>
      </w:tr>
      <w:tr w:rsidR="006D6766" w:rsidRPr="00843CE5" w14:paraId="298F4544" w14:textId="77777777" w:rsidTr="004C6CC0">
        <w:trPr>
          <w:trHeight w:val="1455"/>
        </w:trPr>
        <w:tc>
          <w:tcPr>
            <w:tcW w:w="2122" w:type="dxa"/>
            <w:tcBorders>
              <w:top w:val="single" w:sz="4" w:space="0" w:color="A9D08E"/>
              <w:left w:val="single" w:sz="4" w:space="0" w:color="A9D08E"/>
              <w:bottom w:val="single" w:sz="4" w:space="0" w:color="A9D08E"/>
              <w:right w:val="nil"/>
            </w:tcBorders>
            <w:vAlign w:val="center"/>
            <w:hideMark/>
          </w:tcPr>
          <w:p w14:paraId="3F0F7DA1" w14:textId="0AA8FFB3" w:rsidR="006D6766" w:rsidRPr="00D25251" w:rsidRDefault="00F11115" w:rsidP="004C6CC0">
            <w:pPr>
              <w:spacing w:after="0" w:line="240" w:lineRule="auto"/>
              <w:jc w:val="both"/>
              <w:rPr>
                <w:rFonts w:ascii="Times New Roman" w:eastAsia="Times New Roman" w:hAnsi="Times New Roman" w:cs="Times New Roman"/>
                <w:b/>
                <w:bCs/>
                <w:color w:val="000000"/>
                <w:lang w:eastAsia="hr-HR"/>
              </w:rPr>
            </w:pPr>
            <w:r w:rsidRPr="00D25251">
              <w:rPr>
                <w:rFonts w:ascii="Times New Roman" w:eastAsia="Times New Roman" w:hAnsi="Times New Roman" w:cs="Times New Roman"/>
                <w:b/>
                <w:bCs/>
                <w:color w:val="000000"/>
                <w:lang w:eastAsia="hr-HR"/>
              </w:rPr>
              <w:t>Prioritet, specifični cilj i područje ulaganja ITP-a:</w:t>
            </w: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55223D57" w14:textId="77777777" w:rsidR="008F4B81" w:rsidRDefault="008F4B81" w:rsidP="008F4B81">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Prioritet 2. Jačanje zelenog, čistog i, pametnog i održivog gradskog prometa u okviru integriranog teritorijalnog ulaganja u gradovima / RSO2.8. Promicanje održive multimodalne gradske mobilnosti kao dijela prelaska na gospodarstvo s nulto neto stopom emisija ugljika</w:t>
            </w:r>
          </w:p>
          <w:p w14:paraId="1D98160A" w14:textId="77777777" w:rsidR="008F4B81" w:rsidRDefault="008F4B81" w:rsidP="008F4B81">
            <w:pPr>
              <w:spacing w:after="0" w:line="240" w:lineRule="auto"/>
              <w:jc w:val="both"/>
              <w:rPr>
                <w:rFonts w:ascii="Times New Roman" w:eastAsia="Times New Roman" w:hAnsi="Times New Roman" w:cs="Times New Roman"/>
                <w:color w:val="000000"/>
                <w:lang w:eastAsia="hr-HR"/>
              </w:rPr>
            </w:pPr>
          </w:p>
          <w:p w14:paraId="6E923288" w14:textId="6B014394" w:rsidR="008F4B81" w:rsidRPr="003F2368" w:rsidRDefault="008F4B81" w:rsidP="008F4B81">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zeleni, čisti, pametni i održivi gradski promet</w:t>
            </w:r>
            <w:r w:rsidR="00D25251">
              <w:rPr>
                <w:rFonts w:ascii="Times New Roman" w:eastAsia="Times New Roman" w:hAnsi="Times New Roman" w:cs="Times New Roman"/>
                <w:color w:val="000000"/>
                <w:lang w:eastAsia="hr-HR"/>
              </w:rPr>
              <w:t xml:space="preserve"> (kod 082 Vozni park čistoga gradskog prometa; kod 083 Biciklistička infrastruktura)</w:t>
            </w:r>
          </w:p>
          <w:p w14:paraId="79A96E62" w14:textId="77777777" w:rsidR="008F4B81" w:rsidRDefault="008F4B81" w:rsidP="008F4B81">
            <w:pPr>
              <w:spacing w:after="0" w:line="240" w:lineRule="auto"/>
              <w:jc w:val="both"/>
              <w:rPr>
                <w:rFonts w:ascii="Times New Roman" w:eastAsia="Times New Roman" w:hAnsi="Times New Roman" w:cs="Times New Roman"/>
                <w:color w:val="000000"/>
                <w:lang w:eastAsia="hr-HR"/>
              </w:rPr>
            </w:pPr>
          </w:p>
          <w:p w14:paraId="73FCA3DA" w14:textId="77777777" w:rsidR="008F4B81" w:rsidRDefault="008F4B81" w:rsidP="008F4B81">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Prioritet 3. Razvoj urbanih područja kao pokretača regionalnog rasta i razvoja njihovih funkcionalnih područja te razvoj održivih i zelenih otoka / RSO5.1. Poticanje integriranog i uključivog društvenog i gospodarskog razvoja, razvoja u području okoliša, kulture, prirodne baštine, održivog turizma i sigurnosti u urbanim područjima</w:t>
            </w:r>
          </w:p>
          <w:p w14:paraId="3E26E4F2" w14:textId="77777777" w:rsidR="008F4B81" w:rsidRDefault="008F4B81" w:rsidP="008F4B81">
            <w:pPr>
              <w:spacing w:after="0" w:line="240" w:lineRule="auto"/>
              <w:jc w:val="both"/>
              <w:rPr>
                <w:rFonts w:ascii="Times New Roman" w:eastAsia="Times New Roman" w:hAnsi="Times New Roman" w:cs="Times New Roman"/>
                <w:color w:val="000000"/>
                <w:lang w:eastAsia="hr-HR"/>
              </w:rPr>
            </w:pPr>
          </w:p>
          <w:p w14:paraId="7A4A291B" w14:textId="54C9BF23" w:rsidR="00786798" w:rsidRDefault="00786798" w:rsidP="006D02B6">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zelena infrastruktura i prirodna baština</w:t>
            </w:r>
            <w:r w:rsidR="00D25251">
              <w:rPr>
                <w:rFonts w:ascii="Times New Roman" w:eastAsia="Times New Roman" w:hAnsi="Times New Roman" w:cs="Times New Roman"/>
                <w:color w:val="000000"/>
                <w:lang w:eastAsia="hr-HR"/>
              </w:rPr>
              <w:t xml:space="preserve"> (kod 079 Zaštita prirode i bioraznolikosti, prirodna baština i resursi, zelena i plava infrastruktura)</w:t>
            </w:r>
          </w:p>
          <w:p w14:paraId="5CC7AD72" w14:textId="0CA63CF6" w:rsidR="00B63D41" w:rsidRDefault="002C01AC" w:rsidP="006D02B6">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ulaganja u višenamjensku infrastrukturu i javne površine (</w:t>
            </w:r>
            <w:r w:rsidR="00D25251">
              <w:rPr>
                <w:rFonts w:ascii="Times New Roman" w:eastAsia="Times New Roman" w:hAnsi="Times New Roman" w:cs="Times New Roman"/>
                <w:color w:val="000000"/>
                <w:lang w:eastAsia="hr-HR"/>
              </w:rPr>
              <w:t>kod 165 Zaštita, razvoj i promicanje resursa javnog turizma i turističkih usluga; kod 168 Fizička obnova i sigurnost javnih prostora</w:t>
            </w:r>
            <w:r w:rsidR="00A07CC9">
              <w:rPr>
                <w:rFonts w:ascii="Times New Roman" w:eastAsia="Times New Roman" w:hAnsi="Times New Roman" w:cs="Times New Roman"/>
                <w:color w:val="000000"/>
                <w:lang w:eastAsia="hr-HR"/>
              </w:rPr>
              <w:t>)</w:t>
            </w:r>
          </w:p>
          <w:p w14:paraId="53F2586F" w14:textId="4419CDD5" w:rsidR="007A0C26" w:rsidRDefault="007A0C26" w:rsidP="006D02B6">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energetska učinkovitost (</w:t>
            </w:r>
            <w:r w:rsidR="00571D04">
              <w:rPr>
                <w:rFonts w:ascii="Times New Roman" w:eastAsia="Times New Roman" w:hAnsi="Times New Roman" w:cs="Times New Roman"/>
                <w:color w:val="000000"/>
                <w:lang w:eastAsia="hr-HR"/>
              </w:rPr>
              <w:t>kod 044 Obnova radi povećanja energetske učinkovitosti ili mjere energetske učinkovitosti za javnu infrastrukturu, demonstracijski projekti i mjere potpore</w:t>
            </w:r>
            <w:r w:rsidR="00FB085D">
              <w:rPr>
                <w:rFonts w:ascii="Times New Roman" w:eastAsia="Times New Roman" w:hAnsi="Times New Roman" w:cs="Times New Roman"/>
                <w:color w:val="000000"/>
                <w:lang w:eastAsia="hr-HR"/>
              </w:rPr>
              <w:t>)</w:t>
            </w:r>
          </w:p>
          <w:p w14:paraId="70615122" w14:textId="696DA549" w:rsidR="007A0C26" w:rsidRPr="007A0C26" w:rsidRDefault="007A0C26" w:rsidP="007A0C26">
            <w:pPr>
              <w:spacing w:after="0" w:line="240" w:lineRule="auto"/>
              <w:jc w:val="both"/>
              <w:rPr>
                <w:rFonts w:ascii="Times New Roman" w:eastAsia="Times New Roman" w:hAnsi="Times New Roman" w:cs="Times New Roman"/>
                <w:color w:val="000000"/>
                <w:lang w:eastAsia="hr-HR"/>
              </w:rPr>
            </w:pPr>
          </w:p>
          <w:p w14:paraId="50535FCE" w14:textId="13C08C01" w:rsidR="00527927" w:rsidRPr="004178C9" w:rsidRDefault="00527927" w:rsidP="00527927">
            <w:pPr>
              <w:pStyle w:val="Odlomakpopisa"/>
              <w:spacing w:after="0" w:line="240" w:lineRule="auto"/>
              <w:jc w:val="both"/>
              <w:rPr>
                <w:rFonts w:ascii="Times New Roman" w:eastAsia="Times New Roman" w:hAnsi="Times New Roman" w:cs="Times New Roman"/>
                <w:color w:val="000000"/>
                <w:lang w:eastAsia="hr-HR"/>
              </w:rPr>
            </w:pPr>
          </w:p>
        </w:tc>
      </w:tr>
      <w:tr w:rsidR="006D6766" w:rsidRPr="00843CE5" w14:paraId="7E57A801"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78611CF6" w14:textId="77777777" w:rsidR="006D6766" w:rsidRPr="004178C9" w:rsidRDefault="006D6766" w:rsidP="004C6CC0">
            <w:pPr>
              <w:spacing w:after="0" w:line="240" w:lineRule="auto"/>
              <w:jc w:val="both"/>
              <w:rPr>
                <w:rFonts w:ascii="Times New Roman" w:eastAsia="Times New Roman" w:hAnsi="Times New Roman" w:cs="Times New Roman"/>
                <w:b/>
                <w:bCs/>
                <w:color w:val="000000"/>
                <w:lang w:eastAsia="hr-HR"/>
              </w:rPr>
            </w:pPr>
            <w:r w:rsidRPr="004178C9">
              <w:rPr>
                <w:rFonts w:ascii="Times New Roman" w:eastAsia="Times New Roman" w:hAnsi="Times New Roman" w:cs="Times New Roman"/>
                <w:b/>
                <w:bCs/>
                <w:color w:val="000000"/>
                <w:lang w:eastAsia="hr-HR"/>
              </w:rPr>
              <w:t xml:space="preserve">Naziv projekta: </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40A112B6" w14:textId="2D56092A" w:rsidR="006D6766" w:rsidRPr="004178C9" w:rsidRDefault="0097530D" w:rsidP="004C6CC0">
            <w:pPr>
              <w:spacing w:after="0" w:line="240" w:lineRule="auto"/>
              <w:jc w:val="both"/>
              <w:rPr>
                <w:rFonts w:ascii="Times New Roman" w:eastAsia="Times New Roman" w:hAnsi="Times New Roman" w:cs="Times New Roman"/>
                <w:b/>
                <w:bCs/>
                <w:color w:val="000000"/>
                <w:lang w:eastAsia="hr-HR"/>
              </w:rPr>
            </w:pPr>
            <w:r w:rsidRPr="007701F3">
              <w:rPr>
                <w:rFonts w:ascii="Times New Roman" w:eastAsia="Times New Roman" w:hAnsi="Times New Roman" w:cs="Times New Roman"/>
                <w:b/>
                <w:bCs/>
                <w:i/>
                <w:iCs/>
                <w:color w:val="000000"/>
                <w:lang w:eastAsia="hr-HR"/>
              </w:rPr>
              <w:t>Green Ride 2 Work &amp; School</w:t>
            </w:r>
            <w:r>
              <w:rPr>
                <w:rFonts w:ascii="Times New Roman" w:eastAsia="Times New Roman" w:hAnsi="Times New Roman" w:cs="Times New Roman"/>
                <w:b/>
                <w:bCs/>
                <w:color w:val="000000"/>
                <w:lang w:eastAsia="hr-HR"/>
              </w:rPr>
              <w:t xml:space="preserve"> / Zelena vožnja do posla i škole</w:t>
            </w:r>
          </w:p>
        </w:tc>
      </w:tr>
      <w:tr w:rsidR="006D6766" w:rsidRPr="00843CE5" w14:paraId="05D9D01E" w14:textId="77777777" w:rsidTr="004C6CC0">
        <w:trPr>
          <w:trHeight w:val="2160"/>
        </w:trPr>
        <w:tc>
          <w:tcPr>
            <w:tcW w:w="2122" w:type="dxa"/>
            <w:tcBorders>
              <w:top w:val="single" w:sz="4" w:space="0" w:color="A9D08E"/>
              <w:left w:val="single" w:sz="4" w:space="0" w:color="A9D08E"/>
              <w:bottom w:val="single" w:sz="4" w:space="0" w:color="A9D08E"/>
              <w:right w:val="nil"/>
            </w:tcBorders>
            <w:vAlign w:val="center"/>
            <w:hideMark/>
          </w:tcPr>
          <w:p w14:paraId="03D5310B" w14:textId="61181A9F" w:rsidR="006D6766" w:rsidRPr="00D25251" w:rsidRDefault="006D6766" w:rsidP="004C6CC0">
            <w:pPr>
              <w:spacing w:after="0" w:line="240" w:lineRule="auto"/>
              <w:jc w:val="both"/>
              <w:rPr>
                <w:rFonts w:ascii="Times New Roman" w:eastAsia="Times New Roman" w:hAnsi="Times New Roman" w:cs="Times New Roman"/>
                <w:b/>
                <w:bCs/>
                <w:color w:val="000000"/>
                <w:lang w:eastAsia="hr-HR"/>
              </w:rPr>
            </w:pPr>
            <w:r w:rsidRPr="00D25251">
              <w:rPr>
                <w:rFonts w:ascii="Times New Roman" w:eastAsia="Times New Roman" w:hAnsi="Times New Roman" w:cs="Times New Roman"/>
                <w:b/>
                <w:bCs/>
                <w:color w:val="000000"/>
                <w:lang w:eastAsia="hr-HR"/>
              </w:rPr>
              <w:t>Opis sektorske i teritorijalne integracije</w:t>
            </w:r>
            <w:r w:rsidR="00F11115" w:rsidRPr="00D25251">
              <w:rPr>
                <w:rFonts w:ascii="Times New Roman" w:eastAsia="Times New Roman" w:hAnsi="Times New Roman" w:cs="Times New Roman"/>
                <w:b/>
                <w:bCs/>
                <w:color w:val="000000"/>
                <w:lang w:eastAsia="hr-HR"/>
              </w:rPr>
              <w:t xml:space="preserve"> te strateške relevantnosti: </w:t>
            </w: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51AC5E5B" w14:textId="5399EF4C" w:rsidR="00B865AC" w:rsidRPr="00B865AC" w:rsidRDefault="00B865AC" w:rsidP="00B865AC">
            <w:pPr>
              <w:spacing w:after="0" w:line="240" w:lineRule="auto"/>
              <w:jc w:val="both"/>
              <w:rPr>
                <w:rFonts w:ascii="Times New Roman" w:eastAsia="Times New Roman" w:hAnsi="Times New Roman" w:cs="Times New Roman"/>
                <w:color w:val="000000"/>
                <w:lang w:eastAsia="hr-HR"/>
              </w:rPr>
            </w:pPr>
            <w:bookmarkStart w:id="27" w:name="_Hlk211590786"/>
            <w:r w:rsidRPr="00B865AC">
              <w:rPr>
                <w:rFonts w:ascii="Times New Roman" w:eastAsia="Times New Roman" w:hAnsi="Times New Roman" w:cs="Times New Roman"/>
                <w:color w:val="000000"/>
                <w:lang w:eastAsia="hr-HR"/>
              </w:rPr>
              <w:t>Izgradnj</w:t>
            </w:r>
            <w:r w:rsidR="00D25251">
              <w:rPr>
                <w:rFonts w:ascii="Times New Roman" w:eastAsia="Times New Roman" w:hAnsi="Times New Roman" w:cs="Times New Roman"/>
                <w:color w:val="000000"/>
                <w:lang w:eastAsia="hr-HR"/>
              </w:rPr>
              <w:t xml:space="preserve">a </w:t>
            </w:r>
            <w:r w:rsidR="00B15139">
              <w:rPr>
                <w:rFonts w:ascii="Times New Roman" w:eastAsia="Times New Roman" w:hAnsi="Times New Roman" w:cs="Times New Roman"/>
                <w:color w:val="000000"/>
                <w:lang w:eastAsia="hr-HR"/>
              </w:rPr>
              <w:t>i</w:t>
            </w:r>
            <w:r w:rsidRPr="00B865AC">
              <w:rPr>
                <w:rFonts w:ascii="Times New Roman" w:eastAsia="Times New Roman" w:hAnsi="Times New Roman" w:cs="Times New Roman"/>
                <w:color w:val="000000"/>
                <w:lang w:eastAsia="hr-HR"/>
              </w:rPr>
              <w:t xml:space="preserve"> uređenje </w:t>
            </w:r>
            <w:r w:rsidR="00B15139">
              <w:rPr>
                <w:rFonts w:ascii="Times New Roman" w:eastAsia="Times New Roman" w:hAnsi="Times New Roman" w:cs="Times New Roman"/>
                <w:color w:val="000000"/>
                <w:lang w:eastAsia="hr-HR"/>
              </w:rPr>
              <w:t xml:space="preserve"> pješačko</w:t>
            </w:r>
            <w:r w:rsidR="00D25251">
              <w:rPr>
                <w:rFonts w:ascii="Times New Roman" w:eastAsia="Times New Roman" w:hAnsi="Times New Roman" w:cs="Times New Roman"/>
                <w:color w:val="000000"/>
                <w:lang w:eastAsia="hr-HR"/>
              </w:rPr>
              <w:t>-</w:t>
            </w:r>
            <w:r w:rsidR="00B15139">
              <w:rPr>
                <w:rFonts w:ascii="Times New Roman" w:eastAsia="Times New Roman" w:hAnsi="Times New Roman" w:cs="Times New Roman"/>
                <w:color w:val="000000"/>
                <w:lang w:eastAsia="hr-HR"/>
              </w:rPr>
              <w:t>biciklističke staze</w:t>
            </w:r>
            <w:r w:rsidRPr="00B865AC">
              <w:rPr>
                <w:rFonts w:ascii="Times New Roman" w:eastAsia="Times New Roman" w:hAnsi="Times New Roman" w:cs="Times New Roman"/>
                <w:color w:val="000000"/>
                <w:lang w:eastAsia="hr-HR"/>
              </w:rPr>
              <w:t xml:space="preserve"> u mrežu prometno-komunikacijskih i sportsko-rekreativnih staza za pješake i bicikliste imat će i turistički potencijal, osobito kad se u idućoj fazi uklopi u četiri buduće parkovne površine s dodatnim edukativnim i rekreacijskim sadržajima.</w:t>
            </w:r>
            <w:r w:rsidR="007F3472">
              <w:rPr>
                <w:rFonts w:ascii="Times New Roman" w:eastAsia="Times New Roman" w:hAnsi="Times New Roman" w:cs="Times New Roman"/>
                <w:color w:val="000000"/>
                <w:lang w:eastAsia="hr-HR"/>
              </w:rPr>
              <w:t xml:space="preserve"> </w:t>
            </w:r>
            <w:r w:rsidRPr="00B865AC">
              <w:rPr>
                <w:rFonts w:ascii="Times New Roman" w:eastAsia="Times New Roman" w:hAnsi="Times New Roman" w:cs="Times New Roman"/>
                <w:color w:val="000000"/>
                <w:lang w:eastAsia="hr-HR"/>
              </w:rPr>
              <w:t>Kroz buduće zahvate u prostoru uredit će se 4 površine zelene infrastrukture s energetski učinkovitom komunalnom infrastrukturom i pratećim sportsko-rekreacijskim i edukativnim sadržajem, s ciljem poticanja građana</w:t>
            </w:r>
            <w:r w:rsidR="00FF6FAA">
              <w:rPr>
                <w:rFonts w:ascii="Times New Roman" w:eastAsia="Times New Roman" w:hAnsi="Times New Roman" w:cs="Times New Roman"/>
                <w:color w:val="000000"/>
                <w:lang w:eastAsia="hr-HR"/>
              </w:rPr>
              <w:t xml:space="preserve"> na put do škole ili posla biciklom (mnogo je dnevnih migracija u Čakovec)</w:t>
            </w:r>
            <w:r w:rsidRPr="00B865AC">
              <w:rPr>
                <w:rFonts w:ascii="Times New Roman" w:eastAsia="Times New Roman" w:hAnsi="Times New Roman" w:cs="Times New Roman"/>
                <w:color w:val="000000"/>
                <w:lang w:eastAsia="hr-HR"/>
              </w:rPr>
              <w:t>,</w:t>
            </w:r>
            <w:r w:rsidR="00FF6FAA">
              <w:rPr>
                <w:rFonts w:ascii="Times New Roman" w:eastAsia="Times New Roman" w:hAnsi="Times New Roman" w:cs="Times New Roman"/>
                <w:color w:val="000000"/>
                <w:lang w:eastAsia="hr-HR"/>
              </w:rPr>
              <w:t xml:space="preserve"> i općenito na</w:t>
            </w:r>
            <w:r w:rsidRPr="00B865AC">
              <w:rPr>
                <w:rFonts w:ascii="Times New Roman" w:eastAsia="Times New Roman" w:hAnsi="Times New Roman" w:cs="Times New Roman"/>
                <w:color w:val="000000"/>
                <w:lang w:eastAsia="hr-HR"/>
              </w:rPr>
              <w:t xml:space="preserve"> rekreaciju te što duži i kvalitetniji boravak na otvorenom.</w:t>
            </w:r>
            <w:r w:rsidR="00FF6FAA">
              <w:rPr>
                <w:rFonts w:ascii="Times New Roman" w:eastAsia="Times New Roman" w:hAnsi="Times New Roman" w:cs="Times New Roman"/>
                <w:color w:val="000000"/>
                <w:lang w:eastAsia="hr-HR"/>
              </w:rPr>
              <w:t xml:space="preserve"> Značaj staza jest i za posjetitelje izvan urbanog područja i turiste.</w:t>
            </w:r>
          </w:p>
          <w:p w14:paraId="5CACB6E7" w14:textId="77777777" w:rsidR="00B865AC" w:rsidRPr="00B865AC" w:rsidRDefault="00B865AC" w:rsidP="00B865AC">
            <w:pPr>
              <w:spacing w:after="0" w:line="240" w:lineRule="auto"/>
              <w:jc w:val="both"/>
              <w:rPr>
                <w:rFonts w:ascii="Times New Roman" w:eastAsia="Times New Roman" w:hAnsi="Times New Roman" w:cs="Times New Roman"/>
                <w:color w:val="000000"/>
                <w:lang w:eastAsia="hr-HR"/>
              </w:rPr>
            </w:pPr>
          </w:p>
          <w:p w14:paraId="68F1A0B2" w14:textId="13021BC9" w:rsidR="00B865AC" w:rsidRDefault="00B865AC" w:rsidP="00B865AC">
            <w:pPr>
              <w:spacing w:after="0" w:line="240" w:lineRule="auto"/>
              <w:jc w:val="both"/>
              <w:rPr>
                <w:rFonts w:ascii="Times New Roman" w:eastAsia="Times New Roman" w:hAnsi="Times New Roman" w:cs="Times New Roman"/>
                <w:color w:val="000000"/>
                <w:lang w:eastAsia="hr-HR"/>
              </w:rPr>
            </w:pPr>
            <w:r w:rsidRPr="00B865AC">
              <w:rPr>
                <w:rFonts w:ascii="Times New Roman" w:eastAsia="Times New Roman" w:hAnsi="Times New Roman" w:cs="Times New Roman"/>
                <w:color w:val="000000"/>
                <w:lang w:eastAsia="hr-HR"/>
              </w:rPr>
              <w:t xml:space="preserve">Na ovaj </w:t>
            </w:r>
            <w:r>
              <w:rPr>
                <w:rFonts w:ascii="Times New Roman" w:eastAsia="Times New Roman" w:hAnsi="Times New Roman" w:cs="Times New Roman"/>
                <w:color w:val="000000"/>
                <w:lang w:eastAsia="hr-HR"/>
              </w:rPr>
              <w:t xml:space="preserve">će </w:t>
            </w:r>
            <w:r w:rsidRPr="00B865AC">
              <w:rPr>
                <w:rFonts w:ascii="Times New Roman" w:eastAsia="Times New Roman" w:hAnsi="Times New Roman" w:cs="Times New Roman"/>
                <w:color w:val="000000"/>
                <w:lang w:eastAsia="hr-HR"/>
              </w:rPr>
              <w:t>način svi stanovnici Međimurske županije, ali i cikloturisti, na raspolaganju imati održive sadržaje koji se uklapaju u postojećih 157</w:t>
            </w:r>
            <w:r>
              <w:rPr>
                <w:rFonts w:ascii="Times New Roman" w:eastAsia="Times New Roman" w:hAnsi="Times New Roman" w:cs="Times New Roman"/>
                <w:color w:val="000000"/>
                <w:lang w:eastAsia="hr-HR"/>
              </w:rPr>
              <w:t xml:space="preserve"> </w:t>
            </w:r>
            <w:r w:rsidRPr="00B865AC">
              <w:rPr>
                <w:rFonts w:ascii="Times New Roman" w:eastAsia="Times New Roman" w:hAnsi="Times New Roman" w:cs="Times New Roman"/>
                <w:color w:val="000000"/>
                <w:lang w:eastAsia="hr-HR"/>
              </w:rPr>
              <w:t>km izgrađenih PBS i biciklističkih traka ili staza u cijelom Međimurju te će se povećati dostupnost lokalno-kružnih staza za jednodnevne bicikliste.</w:t>
            </w:r>
          </w:p>
          <w:p w14:paraId="744DD85C" w14:textId="77777777" w:rsidR="00B865AC" w:rsidRPr="00B865AC" w:rsidRDefault="00B865AC" w:rsidP="00B865AC">
            <w:pPr>
              <w:spacing w:after="0" w:line="240" w:lineRule="auto"/>
              <w:jc w:val="both"/>
              <w:rPr>
                <w:rFonts w:ascii="Times New Roman" w:eastAsia="Times New Roman" w:hAnsi="Times New Roman" w:cs="Times New Roman"/>
                <w:color w:val="000000"/>
                <w:lang w:eastAsia="hr-HR"/>
              </w:rPr>
            </w:pPr>
          </w:p>
          <w:p w14:paraId="18AEB245" w14:textId="42C34BC5" w:rsidR="00B865AC" w:rsidRPr="00B865AC" w:rsidRDefault="00B865AC" w:rsidP="00B865AC">
            <w:pPr>
              <w:spacing w:after="0" w:line="240" w:lineRule="auto"/>
              <w:jc w:val="both"/>
              <w:rPr>
                <w:rFonts w:ascii="Times New Roman" w:eastAsia="Times New Roman" w:hAnsi="Times New Roman" w:cs="Times New Roman"/>
                <w:color w:val="000000"/>
                <w:lang w:eastAsia="hr-HR"/>
              </w:rPr>
            </w:pPr>
            <w:r w:rsidRPr="00B865AC">
              <w:rPr>
                <w:rFonts w:ascii="Times New Roman" w:eastAsia="Times New Roman" w:hAnsi="Times New Roman" w:cs="Times New Roman"/>
                <w:color w:val="000000"/>
                <w:lang w:eastAsia="hr-HR"/>
              </w:rPr>
              <w:t>Na navedenu infrastrukturu PBS-a nadovezuje se spoj sa PBS Totovec-Savska Ves koji će omogućiti građanima Čakovca i partnerskih općina Strahoninec, Šenkovec, Nedelišće i Pribislavec putovanje na ekološki prihvatljiv pogon na posao i/ili u školu. Savska Ves prema svojem geoprometnom položaju predstavlja čvorište puteva između Čakovca, Štefa</w:t>
            </w:r>
            <w:r w:rsidR="00AB6E4B">
              <w:rPr>
                <w:rFonts w:ascii="Times New Roman" w:eastAsia="Times New Roman" w:hAnsi="Times New Roman" w:cs="Times New Roman"/>
                <w:color w:val="000000"/>
                <w:lang w:eastAsia="hr-HR"/>
              </w:rPr>
              <w:t>n</w:t>
            </w:r>
            <w:r w:rsidRPr="00B865AC">
              <w:rPr>
                <w:rFonts w:ascii="Times New Roman" w:eastAsia="Times New Roman" w:hAnsi="Times New Roman" w:cs="Times New Roman"/>
                <w:color w:val="000000"/>
                <w:lang w:eastAsia="hr-HR"/>
              </w:rPr>
              <w:t xml:space="preserve">ca, Ivanovca s Totovcem i 4 naselja u tzv. </w:t>
            </w:r>
            <w:r w:rsidR="00AB6E4B">
              <w:rPr>
                <w:rFonts w:ascii="Times New Roman" w:eastAsia="Times New Roman" w:hAnsi="Times New Roman" w:cs="Times New Roman"/>
                <w:color w:val="000000"/>
                <w:lang w:eastAsia="hr-HR"/>
              </w:rPr>
              <w:t>„</w:t>
            </w:r>
            <w:r w:rsidRPr="00B865AC">
              <w:rPr>
                <w:rFonts w:ascii="Times New Roman" w:eastAsia="Times New Roman" w:hAnsi="Times New Roman" w:cs="Times New Roman"/>
                <w:color w:val="000000"/>
                <w:lang w:eastAsia="hr-HR"/>
              </w:rPr>
              <w:t>Dravskom bazenu</w:t>
            </w:r>
            <w:r w:rsidR="00AB6E4B">
              <w:rPr>
                <w:rFonts w:ascii="Times New Roman" w:eastAsia="Times New Roman" w:hAnsi="Times New Roman" w:cs="Times New Roman"/>
                <w:color w:val="000000"/>
                <w:lang w:eastAsia="hr-HR"/>
              </w:rPr>
              <w:t>“,</w:t>
            </w:r>
            <w:r w:rsidRPr="00B865AC">
              <w:rPr>
                <w:rFonts w:ascii="Times New Roman" w:eastAsia="Times New Roman" w:hAnsi="Times New Roman" w:cs="Times New Roman"/>
                <w:color w:val="000000"/>
                <w:lang w:eastAsia="hr-HR"/>
              </w:rPr>
              <w:t xml:space="preserve"> a funkcionalno je integrirana i s općinom St</w:t>
            </w:r>
            <w:r w:rsidR="00AB6E4B">
              <w:rPr>
                <w:rFonts w:ascii="Times New Roman" w:eastAsia="Times New Roman" w:hAnsi="Times New Roman" w:cs="Times New Roman"/>
                <w:color w:val="000000"/>
                <w:lang w:eastAsia="hr-HR"/>
              </w:rPr>
              <w:t>r</w:t>
            </w:r>
            <w:r w:rsidRPr="00B865AC">
              <w:rPr>
                <w:rFonts w:ascii="Times New Roman" w:eastAsia="Times New Roman" w:hAnsi="Times New Roman" w:cs="Times New Roman"/>
                <w:color w:val="000000"/>
                <w:lang w:eastAsia="hr-HR"/>
              </w:rPr>
              <w:t xml:space="preserve">ahoninec. U Totovcu je razvijena gospodarska zona u kojoj je i najveće komunalno postrojenje u Međimurskoj županiji </w:t>
            </w:r>
            <w:r w:rsidR="00E874D2">
              <w:rPr>
                <w:rFonts w:ascii="Times New Roman" w:eastAsia="Times New Roman" w:hAnsi="Times New Roman" w:cs="Times New Roman"/>
                <w:color w:val="000000"/>
                <w:lang w:eastAsia="hr-HR"/>
              </w:rPr>
              <w:t>–</w:t>
            </w:r>
            <w:r w:rsidRPr="00B865AC">
              <w:rPr>
                <w:rFonts w:ascii="Times New Roman" w:eastAsia="Times New Roman" w:hAnsi="Times New Roman" w:cs="Times New Roman"/>
                <w:color w:val="000000"/>
                <w:lang w:eastAsia="hr-HR"/>
              </w:rPr>
              <w:t xml:space="preserve"> kompleks sortirnice i odlagališta otpada, šljunčara i nekoliko </w:t>
            </w:r>
            <w:r w:rsidRPr="00116DF0">
              <w:rPr>
                <w:rFonts w:ascii="Times New Roman" w:eastAsia="Times New Roman" w:hAnsi="Times New Roman" w:cs="Times New Roman"/>
                <w:color w:val="000000"/>
                <w:lang w:eastAsia="hr-HR"/>
              </w:rPr>
              <w:t>ostalih gospodarskih subjekata.  Izgradnjom ove pješačko</w:t>
            </w:r>
            <w:r w:rsidR="00051F64" w:rsidRPr="00116DF0">
              <w:rPr>
                <w:rFonts w:ascii="Times New Roman" w:eastAsia="Times New Roman" w:hAnsi="Times New Roman" w:cs="Times New Roman"/>
                <w:color w:val="000000"/>
                <w:lang w:eastAsia="hr-HR"/>
              </w:rPr>
              <w:t>-</w:t>
            </w:r>
            <w:r w:rsidRPr="00116DF0">
              <w:rPr>
                <w:rFonts w:ascii="Times New Roman" w:eastAsia="Times New Roman" w:hAnsi="Times New Roman" w:cs="Times New Roman"/>
                <w:color w:val="000000"/>
                <w:lang w:eastAsia="hr-HR"/>
              </w:rPr>
              <w:t xml:space="preserve">biciklističke staze u dužini </w:t>
            </w:r>
            <w:r w:rsidR="00225CD5" w:rsidRPr="00116DF0">
              <w:rPr>
                <w:rFonts w:ascii="Times New Roman" w:eastAsia="Times New Roman" w:hAnsi="Times New Roman" w:cs="Times New Roman"/>
                <w:color w:val="000000"/>
                <w:lang w:eastAsia="hr-HR"/>
              </w:rPr>
              <w:t>3</w:t>
            </w:r>
            <w:r w:rsidRPr="00116DF0">
              <w:rPr>
                <w:rFonts w:ascii="Times New Roman" w:eastAsia="Times New Roman" w:hAnsi="Times New Roman" w:cs="Times New Roman"/>
                <w:color w:val="000000"/>
                <w:lang w:eastAsia="hr-HR"/>
              </w:rPr>
              <w:t xml:space="preserve"> km omogućilo bi se stanovništvu 8 naselja sigurnije putovanje biciklom na posao na način da se pripremi podloga i asfaltira pojas pješačko-biciklističke staze širine 2 </w:t>
            </w:r>
            <w:r w:rsidR="00051F64" w:rsidRPr="00116DF0">
              <w:rPr>
                <w:rFonts w:ascii="Times New Roman" w:eastAsia="Times New Roman" w:hAnsi="Times New Roman" w:cs="Times New Roman"/>
                <w:color w:val="000000"/>
                <w:lang w:eastAsia="hr-HR"/>
              </w:rPr>
              <w:t>m</w:t>
            </w:r>
            <w:r w:rsidRPr="00116DF0">
              <w:rPr>
                <w:rFonts w:ascii="Times New Roman" w:eastAsia="Times New Roman" w:hAnsi="Times New Roman" w:cs="Times New Roman"/>
                <w:color w:val="000000"/>
                <w:lang w:eastAsia="hr-HR"/>
              </w:rPr>
              <w:t xml:space="preserve"> u dužini </w:t>
            </w:r>
            <w:r w:rsidR="00225CD5" w:rsidRPr="00116DF0">
              <w:rPr>
                <w:rFonts w:ascii="Times New Roman" w:eastAsia="Times New Roman" w:hAnsi="Times New Roman" w:cs="Times New Roman"/>
                <w:color w:val="000000"/>
                <w:lang w:eastAsia="hr-HR"/>
              </w:rPr>
              <w:t>3</w:t>
            </w:r>
            <w:r w:rsidRPr="00116DF0">
              <w:rPr>
                <w:rFonts w:ascii="Times New Roman" w:eastAsia="Times New Roman" w:hAnsi="Times New Roman" w:cs="Times New Roman"/>
                <w:color w:val="000000"/>
                <w:lang w:eastAsia="hr-HR"/>
              </w:rPr>
              <w:t xml:space="preserve"> km te postavi sustav javne rasvjete.</w:t>
            </w:r>
            <w:r w:rsidRPr="00B865AC">
              <w:rPr>
                <w:rFonts w:ascii="Times New Roman" w:eastAsia="Times New Roman" w:hAnsi="Times New Roman" w:cs="Times New Roman"/>
                <w:color w:val="000000"/>
                <w:lang w:eastAsia="hr-HR"/>
              </w:rPr>
              <w:t xml:space="preserve"> </w:t>
            </w:r>
          </w:p>
          <w:p w14:paraId="00F9C03C" w14:textId="77777777" w:rsidR="00B865AC" w:rsidRPr="00B865AC" w:rsidRDefault="00B865AC" w:rsidP="00B865AC">
            <w:pPr>
              <w:spacing w:after="0" w:line="240" w:lineRule="auto"/>
              <w:jc w:val="both"/>
              <w:rPr>
                <w:rFonts w:ascii="Times New Roman" w:eastAsia="Times New Roman" w:hAnsi="Times New Roman" w:cs="Times New Roman"/>
                <w:color w:val="000000"/>
                <w:lang w:eastAsia="hr-HR"/>
              </w:rPr>
            </w:pPr>
          </w:p>
          <w:p w14:paraId="115D86CE" w14:textId="77777777" w:rsidR="004B0E5D" w:rsidRDefault="00B865AC" w:rsidP="00B865AC">
            <w:pPr>
              <w:spacing w:after="0" w:line="240" w:lineRule="auto"/>
              <w:jc w:val="both"/>
              <w:rPr>
                <w:rFonts w:ascii="Times New Roman" w:eastAsia="Times New Roman" w:hAnsi="Times New Roman" w:cs="Times New Roman"/>
                <w:color w:val="000000"/>
                <w:lang w:eastAsia="hr-HR"/>
              </w:rPr>
            </w:pPr>
            <w:r w:rsidRPr="00B865AC">
              <w:rPr>
                <w:rFonts w:ascii="Times New Roman" w:eastAsia="Times New Roman" w:hAnsi="Times New Roman" w:cs="Times New Roman"/>
                <w:color w:val="000000"/>
                <w:lang w:eastAsia="hr-HR"/>
              </w:rPr>
              <w:t>Povezivanje u mrežu postojećih i novih zelenih parkovnih površina s postojećim i novim pravcima pješačko-biciklističkih staza temeljit će se na korištenju inovativnih i digitalnih rješenja u popratnim sadržajima, projektiranju na način da se vodi računa o inkluziji i potrebama osoba s teškoćama i invaliditetom, implementacijom poučnih i edukativnih sadržaja s aspekta zaštite okoliša i očuvanja prirode, a prateća infrastruktura će se bazirati na obnovljivim izvorima energije i energetskoj učinkovitosti, sukladno nacionalnim regulatornim zahtjevima. Projekt ima utjecaj na urbano područje Čakovec i izvan njega (regionalni utjecaj).</w:t>
            </w:r>
          </w:p>
          <w:bookmarkEnd w:id="27"/>
          <w:p w14:paraId="24C71E15" w14:textId="6FC5C683" w:rsidR="006B518A" w:rsidRPr="004178C9" w:rsidRDefault="006B518A" w:rsidP="00B865AC">
            <w:pPr>
              <w:spacing w:after="0" w:line="240" w:lineRule="auto"/>
              <w:jc w:val="both"/>
              <w:rPr>
                <w:rFonts w:ascii="Times New Roman" w:eastAsia="Times New Roman" w:hAnsi="Times New Roman" w:cs="Times New Roman"/>
                <w:color w:val="000000"/>
                <w:lang w:eastAsia="hr-HR"/>
              </w:rPr>
            </w:pPr>
          </w:p>
        </w:tc>
      </w:tr>
      <w:tr w:rsidR="006D6766" w:rsidRPr="00843CE5" w14:paraId="19CA04F2" w14:textId="77777777" w:rsidTr="004C6CC0">
        <w:trPr>
          <w:trHeight w:val="300"/>
        </w:trPr>
        <w:tc>
          <w:tcPr>
            <w:tcW w:w="2122" w:type="dxa"/>
            <w:tcBorders>
              <w:top w:val="nil"/>
              <w:left w:val="nil"/>
              <w:bottom w:val="nil"/>
              <w:right w:val="nil"/>
            </w:tcBorders>
            <w:noWrap/>
            <w:vAlign w:val="bottom"/>
            <w:hideMark/>
          </w:tcPr>
          <w:p w14:paraId="48C0BD94" w14:textId="77777777" w:rsidR="00EE7531" w:rsidRDefault="00EE7531" w:rsidP="004C6CC0">
            <w:pPr>
              <w:spacing w:after="0" w:line="240" w:lineRule="auto"/>
              <w:rPr>
                <w:rFonts w:ascii="Calibri" w:eastAsia="Times New Roman" w:hAnsi="Calibri" w:cs="Calibri"/>
                <w:color w:val="000000"/>
                <w:lang w:eastAsia="hr-HR"/>
              </w:rPr>
            </w:pPr>
          </w:p>
          <w:p w14:paraId="154F784E" w14:textId="77777777" w:rsidR="00EE7531" w:rsidRDefault="00EE7531" w:rsidP="004C6CC0">
            <w:pPr>
              <w:spacing w:after="0" w:line="240" w:lineRule="auto"/>
              <w:rPr>
                <w:rFonts w:ascii="Calibri" w:eastAsia="Times New Roman" w:hAnsi="Calibri" w:cs="Calibri"/>
                <w:color w:val="000000"/>
                <w:lang w:eastAsia="hr-HR"/>
              </w:rPr>
            </w:pPr>
          </w:p>
          <w:p w14:paraId="5C7C2980" w14:textId="2535A033" w:rsidR="00EE7531" w:rsidRPr="004178C9" w:rsidRDefault="00EE7531" w:rsidP="004C6CC0">
            <w:pPr>
              <w:spacing w:after="0" w:line="240" w:lineRule="auto"/>
              <w:rPr>
                <w:rFonts w:ascii="Calibri" w:eastAsia="Times New Roman" w:hAnsi="Calibri" w:cs="Calibri"/>
                <w:color w:val="000000"/>
                <w:lang w:eastAsia="hr-HR"/>
              </w:rPr>
            </w:pPr>
          </w:p>
        </w:tc>
        <w:tc>
          <w:tcPr>
            <w:tcW w:w="7658" w:type="dxa"/>
            <w:tcBorders>
              <w:top w:val="nil"/>
              <w:left w:val="nil"/>
              <w:bottom w:val="nil"/>
              <w:right w:val="nil"/>
            </w:tcBorders>
            <w:noWrap/>
            <w:vAlign w:val="bottom"/>
            <w:hideMark/>
          </w:tcPr>
          <w:p w14:paraId="225108C4" w14:textId="77777777" w:rsidR="006D6766" w:rsidRPr="004178C9" w:rsidRDefault="006D6766" w:rsidP="004C6CC0">
            <w:pPr>
              <w:spacing w:after="0" w:line="240" w:lineRule="auto"/>
              <w:rPr>
                <w:rFonts w:ascii="Times New Roman" w:eastAsia="Times New Roman" w:hAnsi="Times New Roman" w:cs="Times New Roman"/>
                <w:lang w:eastAsia="hr-HR"/>
              </w:rPr>
            </w:pPr>
          </w:p>
        </w:tc>
      </w:tr>
      <w:tr w:rsidR="006D6766" w:rsidRPr="00843CE5" w14:paraId="03987C50" w14:textId="77777777" w:rsidTr="004C6CC0">
        <w:trPr>
          <w:trHeight w:val="300"/>
        </w:trPr>
        <w:tc>
          <w:tcPr>
            <w:tcW w:w="2122" w:type="dxa"/>
            <w:tcBorders>
              <w:top w:val="nil"/>
              <w:left w:val="nil"/>
              <w:bottom w:val="nil"/>
              <w:right w:val="nil"/>
            </w:tcBorders>
            <w:noWrap/>
            <w:vAlign w:val="bottom"/>
            <w:hideMark/>
          </w:tcPr>
          <w:p w14:paraId="69AC66AA" w14:textId="77777777" w:rsidR="003F29B9" w:rsidRDefault="003F29B9" w:rsidP="004C6CC0">
            <w:pPr>
              <w:spacing w:after="0" w:line="240" w:lineRule="auto"/>
              <w:rPr>
                <w:rFonts w:ascii="Calibri" w:eastAsia="Times New Roman" w:hAnsi="Calibri" w:cs="Calibri"/>
                <w:color w:val="000000"/>
                <w:lang w:eastAsia="hr-HR"/>
              </w:rPr>
            </w:pPr>
          </w:p>
          <w:p w14:paraId="7A4C6F3E" w14:textId="672DF8BD" w:rsidR="003F29B9" w:rsidRPr="004178C9" w:rsidRDefault="003F29B9" w:rsidP="004C6CC0">
            <w:pPr>
              <w:spacing w:after="0" w:line="240" w:lineRule="auto"/>
              <w:rPr>
                <w:rFonts w:ascii="Calibri" w:eastAsia="Times New Roman" w:hAnsi="Calibri" w:cs="Calibri"/>
                <w:color w:val="000000"/>
                <w:lang w:eastAsia="hr-HR"/>
              </w:rPr>
            </w:pPr>
          </w:p>
        </w:tc>
        <w:tc>
          <w:tcPr>
            <w:tcW w:w="7658" w:type="dxa"/>
            <w:tcBorders>
              <w:top w:val="nil"/>
              <w:left w:val="nil"/>
              <w:bottom w:val="nil"/>
              <w:right w:val="nil"/>
            </w:tcBorders>
            <w:noWrap/>
            <w:vAlign w:val="bottom"/>
            <w:hideMark/>
          </w:tcPr>
          <w:p w14:paraId="61548C55" w14:textId="77777777" w:rsidR="006D6766" w:rsidRPr="004178C9" w:rsidRDefault="006D6766" w:rsidP="004C6CC0">
            <w:pPr>
              <w:spacing w:after="0" w:line="240" w:lineRule="auto"/>
              <w:rPr>
                <w:rFonts w:ascii="Times New Roman" w:eastAsia="Times New Roman" w:hAnsi="Times New Roman" w:cs="Times New Roman"/>
                <w:lang w:eastAsia="hr-HR"/>
              </w:rPr>
            </w:pPr>
          </w:p>
        </w:tc>
      </w:tr>
      <w:tr w:rsidR="006D6766" w:rsidRPr="00843CE5" w14:paraId="295DAE26"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70AD47" w:fill="70AD47"/>
            <w:vAlign w:val="center"/>
            <w:hideMark/>
          </w:tcPr>
          <w:p w14:paraId="0BE5BDF7" w14:textId="77777777" w:rsidR="006D6766" w:rsidRPr="004178C9" w:rsidRDefault="006D6766" w:rsidP="00D16FAD">
            <w:pPr>
              <w:spacing w:after="0" w:line="240" w:lineRule="auto"/>
              <w:rPr>
                <w:rFonts w:ascii="Times New Roman" w:eastAsia="Times New Roman" w:hAnsi="Times New Roman" w:cs="Times New Roman"/>
                <w:b/>
                <w:bCs/>
                <w:color w:val="FFFFFF"/>
                <w:lang w:eastAsia="hr-HR"/>
              </w:rPr>
            </w:pPr>
            <w:r w:rsidRPr="004178C9">
              <w:rPr>
                <w:rFonts w:ascii="Times New Roman" w:eastAsia="Times New Roman" w:hAnsi="Times New Roman" w:cs="Times New Roman"/>
                <w:b/>
                <w:bCs/>
                <w:color w:val="FFFFFF"/>
                <w:lang w:eastAsia="hr-HR"/>
              </w:rPr>
              <w:t xml:space="preserve">Posebni cilj:  </w:t>
            </w:r>
          </w:p>
        </w:tc>
        <w:tc>
          <w:tcPr>
            <w:tcW w:w="7658" w:type="dxa"/>
            <w:tcBorders>
              <w:top w:val="single" w:sz="4" w:space="0" w:color="A9D08E"/>
              <w:left w:val="nil"/>
              <w:bottom w:val="single" w:sz="4" w:space="0" w:color="A9D08E"/>
              <w:right w:val="single" w:sz="4" w:space="0" w:color="A9D08E"/>
            </w:tcBorders>
            <w:shd w:val="clear" w:color="70AD47" w:fill="70AD47"/>
            <w:vAlign w:val="center"/>
            <w:hideMark/>
          </w:tcPr>
          <w:p w14:paraId="39FAF8B3" w14:textId="6A0EAA37" w:rsidR="0048476A" w:rsidRDefault="0048476A" w:rsidP="0048476A">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1.2. Osnaživanje posebnih oblika turizma</w:t>
            </w:r>
          </w:p>
          <w:p w14:paraId="6C23B701" w14:textId="77777777" w:rsidR="0048476A" w:rsidRDefault="0048476A" w:rsidP="0048476A">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2.2. Jačanje sportske infrastrukture</w:t>
            </w:r>
          </w:p>
          <w:p w14:paraId="0762CEEE" w14:textId="77777777" w:rsidR="0048476A" w:rsidRDefault="00D44F9B" w:rsidP="00D44F9B">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2</w:t>
            </w:r>
            <w:r w:rsidR="0048476A">
              <w:rPr>
                <w:rFonts w:ascii="Times New Roman" w:eastAsia="Times New Roman" w:hAnsi="Times New Roman" w:cs="Times New Roman"/>
                <w:b/>
                <w:bCs/>
                <w:color w:val="FFFFFF"/>
                <w:lang w:eastAsia="hr-HR"/>
              </w:rPr>
              <w:t>.</w:t>
            </w:r>
            <w:r>
              <w:rPr>
                <w:rFonts w:ascii="Times New Roman" w:eastAsia="Times New Roman" w:hAnsi="Times New Roman" w:cs="Times New Roman"/>
                <w:b/>
                <w:bCs/>
                <w:color w:val="FFFFFF"/>
                <w:lang w:eastAsia="hr-HR"/>
              </w:rPr>
              <w:t>3.</w:t>
            </w:r>
            <w:r w:rsidR="0048476A">
              <w:rPr>
                <w:rFonts w:ascii="Times New Roman" w:eastAsia="Times New Roman" w:hAnsi="Times New Roman" w:cs="Times New Roman"/>
                <w:b/>
                <w:bCs/>
                <w:color w:val="FFFFFF"/>
                <w:lang w:eastAsia="hr-HR"/>
              </w:rPr>
              <w:t xml:space="preserve"> </w:t>
            </w:r>
            <w:r>
              <w:rPr>
                <w:rFonts w:ascii="Times New Roman" w:eastAsia="Times New Roman" w:hAnsi="Times New Roman" w:cs="Times New Roman"/>
                <w:b/>
                <w:bCs/>
                <w:color w:val="FFFFFF"/>
                <w:lang w:eastAsia="hr-HR"/>
              </w:rPr>
              <w:t>Unaprjeđenje kvalitete života kroz povećanje javno dostupnih sadržaja</w:t>
            </w:r>
          </w:p>
          <w:p w14:paraId="612DF96A" w14:textId="77777777" w:rsidR="00D44F9B" w:rsidRDefault="00D44F9B" w:rsidP="00D44F9B">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3.2. Unaprjeđenje zelene infrastrukture</w:t>
            </w:r>
          </w:p>
          <w:p w14:paraId="55975326" w14:textId="621E89CB" w:rsidR="000B3972" w:rsidRPr="00D16FAD" w:rsidRDefault="000B3972" w:rsidP="00D44F9B">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3.3. Uređenje javnih prostora</w:t>
            </w:r>
          </w:p>
        </w:tc>
      </w:tr>
      <w:tr w:rsidR="006D6766" w:rsidRPr="00843CE5" w14:paraId="2A211044" w14:textId="77777777" w:rsidTr="004C6CC0">
        <w:trPr>
          <w:trHeight w:val="448"/>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09EEBD60" w14:textId="77777777" w:rsidR="006D6766" w:rsidRPr="004E6904" w:rsidRDefault="006D6766" w:rsidP="004C6CC0">
            <w:pPr>
              <w:spacing w:after="0" w:line="240" w:lineRule="auto"/>
              <w:rPr>
                <w:rFonts w:ascii="Times New Roman" w:eastAsia="Times New Roman" w:hAnsi="Times New Roman" w:cs="Times New Roman"/>
                <w:b/>
                <w:bCs/>
                <w:color w:val="000000"/>
                <w:lang w:eastAsia="hr-HR"/>
              </w:rPr>
            </w:pPr>
            <w:r w:rsidRPr="004E6904">
              <w:rPr>
                <w:rFonts w:ascii="Times New Roman" w:eastAsia="Times New Roman" w:hAnsi="Times New Roman" w:cs="Times New Roman"/>
                <w:b/>
                <w:bCs/>
                <w:color w:val="000000"/>
                <w:lang w:eastAsia="hr-HR"/>
              </w:rPr>
              <w:t>Mjere:</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495F9966" w14:textId="77777777" w:rsidR="006D6766" w:rsidRDefault="007D5449" w:rsidP="00F93E1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1.2.2. Poticanje aktivnog turizma</w:t>
            </w:r>
          </w:p>
          <w:p w14:paraId="1F29E82E" w14:textId="77777777" w:rsidR="007D5449" w:rsidRDefault="003D29FF" w:rsidP="00F93E19">
            <w:pPr>
              <w:spacing w:after="0" w:line="240" w:lineRule="auto"/>
              <w:rPr>
                <w:rFonts w:ascii="Times New Roman" w:hAnsi="Times New Roman" w:cs="Times New Roman"/>
                <w:lang w:eastAsia="hr-HR"/>
              </w:rPr>
            </w:pPr>
            <w:r>
              <w:rPr>
                <w:rFonts w:ascii="Times New Roman" w:hAnsi="Times New Roman" w:cs="Times New Roman"/>
                <w:lang w:eastAsia="hr-HR"/>
              </w:rPr>
              <w:t>2.2.1. Podizanje uključenosti ljudi u sportsko-rekreacijske aktivnosti</w:t>
            </w:r>
          </w:p>
          <w:p w14:paraId="744B6D81" w14:textId="1F7A264C" w:rsidR="003D29FF" w:rsidRDefault="00F93E19" w:rsidP="00B154A7">
            <w:pPr>
              <w:spacing w:after="0" w:line="240" w:lineRule="auto"/>
              <w:rPr>
                <w:rFonts w:ascii="Times New Roman" w:hAnsi="Times New Roman" w:cs="Times New Roman"/>
                <w:lang w:eastAsia="hr-HR"/>
              </w:rPr>
            </w:pPr>
            <w:r>
              <w:rPr>
                <w:rFonts w:ascii="Times New Roman" w:hAnsi="Times New Roman" w:cs="Times New Roman"/>
                <w:lang w:eastAsia="hr-HR"/>
              </w:rPr>
              <w:t>2.2.2. Izgradnja i širenje prostora namijenjenih sportu i rekreaciji</w:t>
            </w:r>
          </w:p>
          <w:p w14:paraId="649A215F" w14:textId="5978FFFB" w:rsidR="00E83A57" w:rsidRDefault="00E83A57" w:rsidP="00B154A7">
            <w:pPr>
              <w:spacing w:after="0" w:line="240" w:lineRule="auto"/>
              <w:rPr>
                <w:rFonts w:ascii="Times New Roman" w:hAnsi="Times New Roman" w:cs="Times New Roman"/>
                <w:lang w:eastAsia="hr-HR"/>
              </w:rPr>
            </w:pPr>
            <w:r>
              <w:rPr>
                <w:rFonts w:ascii="Times New Roman" w:hAnsi="Times New Roman" w:cs="Times New Roman"/>
                <w:lang w:eastAsia="hr-HR"/>
              </w:rPr>
              <w:t>2.3.1. Veća ponuda sadržaja iz kulture u javnom prostoru</w:t>
            </w:r>
          </w:p>
          <w:p w14:paraId="50F0F719" w14:textId="5790E5FE" w:rsidR="00E83A57" w:rsidRDefault="00B154A7" w:rsidP="00B154A7">
            <w:pPr>
              <w:spacing w:after="0" w:line="240" w:lineRule="auto"/>
              <w:rPr>
                <w:rFonts w:ascii="Times New Roman" w:hAnsi="Times New Roman" w:cs="Times New Roman"/>
                <w:lang w:eastAsia="hr-HR"/>
              </w:rPr>
            </w:pPr>
            <w:r>
              <w:rPr>
                <w:rFonts w:ascii="Times New Roman" w:hAnsi="Times New Roman" w:cs="Times New Roman"/>
                <w:lang w:eastAsia="hr-HR"/>
              </w:rPr>
              <w:t>2.3.2. Razvoj edukativnih i zabavnih sadržaja za sve dobne skupine</w:t>
            </w:r>
          </w:p>
          <w:p w14:paraId="20BC323A" w14:textId="182EA674" w:rsidR="00B154A7" w:rsidRDefault="00B154A7" w:rsidP="00B154A7">
            <w:pPr>
              <w:spacing w:after="0" w:line="240" w:lineRule="auto"/>
              <w:rPr>
                <w:rFonts w:ascii="Times New Roman" w:hAnsi="Times New Roman" w:cs="Times New Roman"/>
                <w:lang w:eastAsia="hr-HR"/>
              </w:rPr>
            </w:pPr>
            <w:r>
              <w:rPr>
                <w:rFonts w:ascii="Times New Roman" w:hAnsi="Times New Roman" w:cs="Times New Roman"/>
                <w:lang w:eastAsia="hr-HR"/>
              </w:rPr>
              <w:t>3.2.2. Dodavanje zelenih pokrova na višenamjenske objekte</w:t>
            </w:r>
          </w:p>
          <w:p w14:paraId="353300FE" w14:textId="585CB81C" w:rsidR="00B154A7" w:rsidRDefault="00B154A7" w:rsidP="00B154A7">
            <w:pPr>
              <w:spacing w:after="0" w:line="240" w:lineRule="auto"/>
              <w:rPr>
                <w:rFonts w:ascii="Times New Roman" w:hAnsi="Times New Roman" w:cs="Times New Roman"/>
                <w:lang w:eastAsia="hr-HR"/>
              </w:rPr>
            </w:pPr>
            <w:r>
              <w:rPr>
                <w:rFonts w:ascii="Times New Roman" w:hAnsi="Times New Roman" w:cs="Times New Roman"/>
                <w:lang w:eastAsia="hr-HR"/>
              </w:rPr>
              <w:t>3.3.1. Spajanje više djelatnosti i većeg broja sadržaja na jednom javnom prostoru</w:t>
            </w:r>
          </w:p>
          <w:p w14:paraId="0CAED4A9" w14:textId="27A279DD" w:rsidR="003D29FF" w:rsidRPr="004178C9" w:rsidRDefault="003D29FF" w:rsidP="004C6CC0">
            <w:pPr>
              <w:rPr>
                <w:rFonts w:ascii="Times New Roman" w:hAnsi="Times New Roman" w:cs="Times New Roman"/>
                <w:lang w:eastAsia="hr-HR"/>
              </w:rPr>
            </w:pPr>
          </w:p>
        </w:tc>
      </w:tr>
      <w:tr w:rsidR="006D6766" w:rsidRPr="00843CE5" w14:paraId="5094388E" w14:textId="77777777" w:rsidTr="004C6CC0">
        <w:trPr>
          <w:trHeight w:val="735"/>
        </w:trPr>
        <w:tc>
          <w:tcPr>
            <w:tcW w:w="2122" w:type="dxa"/>
            <w:tcBorders>
              <w:top w:val="single" w:sz="4" w:space="0" w:color="A9D08E"/>
              <w:left w:val="single" w:sz="4" w:space="0" w:color="A9D08E"/>
              <w:bottom w:val="single" w:sz="4" w:space="0" w:color="A9D08E"/>
              <w:right w:val="nil"/>
            </w:tcBorders>
            <w:vAlign w:val="center"/>
            <w:hideMark/>
          </w:tcPr>
          <w:p w14:paraId="2E11979F" w14:textId="77777777" w:rsidR="003F29B9" w:rsidRDefault="003F29B9" w:rsidP="003F29B9">
            <w:pPr>
              <w:spacing w:after="0" w:line="240" w:lineRule="auto"/>
              <w:jc w:val="both"/>
              <w:rPr>
                <w:rFonts w:ascii="Times New Roman" w:eastAsia="Times New Roman" w:hAnsi="Times New Roman" w:cs="Times New Roman"/>
                <w:color w:val="000000"/>
                <w:lang w:eastAsia="hr-HR"/>
              </w:rPr>
            </w:pPr>
          </w:p>
          <w:p w14:paraId="3A0D9204" w14:textId="77777777" w:rsidR="006D6766" w:rsidRPr="004E6904" w:rsidRDefault="003F29B9" w:rsidP="003F29B9">
            <w:pPr>
              <w:spacing w:after="0" w:line="240" w:lineRule="auto"/>
              <w:jc w:val="both"/>
              <w:rPr>
                <w:rFonts w:ascii="Times New Roman" w:hAnsi="Times New Roman" w:cs="Times New Roman"/>
                <w:b/>
                <w:bCs/>
              </w:rPr>
            </w:pPr>
            <w:r w:rsidRPr="004E6904">
              <w:rPr>
                <w:rFonts w:ascii="Times New Roman" w:hAnsi="Times New Roman" w:cs="Times New Roman"/>
                <w:b/>
                <w:bCs/>
              </w:rPr>
              <w:t>Prioritet, specifični cilj i područje ulaganja ITP-a:</w:t>
            </w:r>
          </w:p>
          <w:p w14:paraId="5179D55F" w14:textId="73F2860D" w:rsidR="003F29B9" w:rsidRPr="004178C9" w:rsidRDefault="003F29B9" w:rsidP="003F29B9">
            <w:pPr>
              <w:spacing w:after="0" w:line="240" w:lineRule="auto"/>
              <w:jc w:val="both"/>
              <w:rPr>
                <w:rFonts w:ascii="Times New Roman" w:eastAsia="Times New Roman" w:hAnsi="Times New Roman" w:cs="Times New Roman"/>
                <w:color w:val="000000"/>
                <w:lang w:eastAsia="hr-HR"/>
              </w:rPr>
            </w:pP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543CE5FD" w14:textId="77777777" w:rsidR="00813486" w:rsidRDefault="00813486" w:rsidP="00813486">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Prioritet 3. Razvoj urbanih područja kao pokretača regionalnog rasta i razvoja njihovih funkcionalnih područja te razvoj održivih i zelenih otoka / RSO5.1. Poticanje integriranog i uključivog društvenog i gospodarskog razvoja, razvoja u području okoliša, kulture, prirodne baštine, održivog turizma i sigurnosti u urbanim područjima</w:t>
            </w:r>
          </w:p>
          <w:p w14:paraId="4FA69B78" w14:textId="77777777" w:rsidR="00774909" w:rsidRDefault="00774909" w:rsidP="00813486">
            <w:pPr>
              <w:spacing w:after="0" w:line="240" w:lineRule="auto"/>
              <w:jc w:val="both"/>
              <w:rPr>
                <w:rFonts w:ascii="Times New Roman" w:eastAsia="Times New Roman" w:hAnsi="Times New Roman" w:cs="Times New Roman"/>
                <w:color w:val="000000"/>
                <w:lang w:eastAsia="hr-HR"/>
              </w:rPr>
            </w:pPr>
          </w:p>
          <w:p w14:paraId="5BF46823" w14:textId="4CD4CB85" w:rsidR="00774909" w:rsidRDefault="00774909" w:rsidP="00774909">
            <w:pPr>
              <w:pStyle w:val="Odlomakpopisa"/>
              <w:numPr>
                <w:ilvl w:val="0"/>
                <w:numId w:val="10"/>
              </w:num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ulaganja u višenamjensku infrastrukturu i javne površine (</w:t>
            </w:r>
            <w:r w:rsidR="004E6904">
              <w:rPr>
                <w:rFonts w:ascii="Times New Roman" w:eastAsia="Times New Roman" w:hAnsi="Times New Roman" w:cs="Times New Roman"/>
                <w:color w:val="000000"/>
                <w:lang w:eastAsia="hr-HR"/>
              </w:rPr>
              <w:t>kod 165 Zaštita, razvoj i promicanje resursa javnog turizma i turističkih usluga; kod 168 Fizička obnova i sigurnost javnih prostora)</w:t>
            </w:r>
          </w:p>
          <w:p w14:paraId="3997B7B4" w14:textId="439A0765" w:rsidR="00774909" w:rsidRDefault="00E91E2D" w:rsidP="00774909">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zelena infrastruktura i prirodna baština</w:t>
            </w:r>
            <w:r w:rsidR="004E6904">
              <w:rPr>
                <w:rFonts w:ascii="Times New Roman" w:eastAsia="Times New Roman" w:hAnsi="Times New Roman" w:cs="Times New Roman"/>
                <w:color w:val="000000"/>
                <w:lang w:eastAsia="hr-HR"/>
              </w:rPr>
              <w:t xml:space="preserve"> (kod 079 Zaštita prirode i bioraznolikosti, prirodna baština i resursi, zelena i plava infrastruktura)</w:t>
            </w:r>
          </w:p>
          <w:p w14:paraId="41805EAB" w14:textId="776015E2" w:rsidR="005C4D02" w:rsidRDefault="005C4D02" w:rsidP="00774909">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energetska učinkovitost (</w:t>
            </w:r>
            <w:r w:rsidR="004E6904">
              <w:rPr>
                <w:rFonts w:ascii="Times New Roman" w:eastAsia="Times New Roman" w:hAnsi="Times New Roman" w:cs="Times New Roman"/>
                <w:color w:val="000000"/>
                <w:lang w:eastAsia="hr-HR"/>
              </w:rPr>
              <w:t>kod 044 Obnova radi povećanja energetske učinkovitosti ili mjere energetske učinkovitosti za javnu infrastrukturu, demonstracijski projekti i mjere potpore</w:t>
            </w:r>
            <w:r>
              <w:rPr>
                <w:rFonts w:ascii="Times New Roman" w:eastAsia="Times New Roman" w:hAnsi="Times New Roman" w:cs="Times New Roman"/>
                <w:color w:val="000000"/>
                <w:lang w:eastAsia="hr-HR"/>
              </w:rPr>
              <w:t>)</w:t>
            </w:r>
          </w:p>
          <w:p w14:paraId="39F4A52D" w14:textId="77777777" w:rsidR="006B201D" w:rsidRPr="006B201D" w:rsidRDefault="006B201D" w:rsidP="006B201D">
            <w:pPr>
              <w:spacing w:after="0" w:line="240" w:lineRule="auto"/>
              <w:ind w:left="360"/>
              <w:jc w:val="both"/>
              <w:rPr>
                <w:rFonts w:ascii="Times New Roman" w:eastAsia="Times New Roman" w:hAnsi="Times New Roman" w:cs="Times New Roman"/>
                <w:color w:val="000000"/>
                <w:lang w:eastAsia="hr-HR"/>
              </w:rPr>
            </w:pPr>
          </w:p>
          <w:p w14:paraId="49FB8117" w14:textId="2768E4F9" w:rsidR="00813486" w:rsidRPr="004178C9" w:rsidRDefault="00813486" w:rsidP="004C6CC0">
            <w:pPr>
              <w:spacing w:after="0" w:line="240" w:lineRule="auto"/>
              <w:rPr>
                <w:rFonts w:ascii="Times New Roman" w:eastAsia="Times New Roman" w:hAnsi="Times New Roman" w:cs="Times New Roman"/>
                <w:color w:val="000000"/>
                <w:lang w:eastAsia="hr-HR"/>
              </w:rPr>
            </w:pPr>
          </w:p>
        </w:tc>
      </w:tr>
      <w:tr w:rsidR="006D6766" w:rsidRPr="00843CE5" w14:paraId="19935326"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614A7A53" w14:textId="77777777" w:rsidR="006D6766" w:rsidRPr="004178C9" w:rsidRDefault="006D6766" w:rsidP="004C6CC0">
            <w:pPr>
              <w:spacing w:after="0" w:line="240" w:lineRule="auto"/>
              <w:rPr>
                <w:rFonts w:ascii="Times New Roman" w:eastAsia="Times New Roman" w:hAnsi="Times New Roman" w:cs="Times New Roman"/>
                <w:b/>
                <w:bCs/>
                <w:color w:val="000000"/>
                <w:lang w:eastAsia="hr-HR"/>
              </w:rPr>
            </w:pPr>
            <w:r w:rsidRPr="004178C9">
              <w:rPr>
                <w:rFonts w:ascii="Times New Roman" w:eastAsia="Times New Roman" w:hAnsi="Times New Roman" w:cs="Times New Roman"/>
                <w:b/>
                <w:bCs/>
                <w:color w:val="000000"/>
                <w:lang w:eastAsia="hr-HR"/>
              </w:rPr>
              <w:t xml:space="preserve">Naziv projekta: </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01439AB9" w14:textId="43F513E8" w:rsidR="006D6766" w:rsidRPr="004178C9" w:rsidRDefault="00D7154D" w:rsidP="004C6CC0">
            <w:pPr>
              <w:spacing w:after="0" w:line="240" w:lineRule="auto"/>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 xml:space="preserve">Revitalizacija </w:t>
            </w:r>
            <w:r w:rsidR="00F248B8">
              <w:rPr>
                <w:rFonts w:ascii="Times New Roman" w:eastAsia="Times New Roman" w:hAnsi="Times New Roman" w:cs="Times New Roman"/>
                <w:b/>
                <w:bCs/>
                <w:color w:val="000000"/>
                <w:lang w:eastAsia="hr-HR"/>
              </w:rPr>
              <w:t>3</w:t>
            </w:r>
            <w:r>
              <w:rPr>
                <w:rFonts w:ascii="Times New Roman" w:eastAsia="Times New Roman" w:hAnsi="Times New Roman" w:cs="Times New Roman"/>
                <w:b/>
                <w:bCs/>
                <w:color w:val="000000"/>
                <w:lang w:eastAsia="hr-HR"/>
              </w:rPr>
              <w:t xml:space="preserve"> zone aktivnog življenja</w:t>
            </w:r>
          </w:p>
        </w:tc>
      </w:tr>
      <w:tr w:rsidR="006D6766" w:rsidRPr="00843CE5" w14:paraId="3C14C9FB" w14:textId="77777777" w:rsidTr="004C6CC0">
        <w:trPr>
          <w:trHeight w:val="720"/>
        </w:trPr>
        <w:tc>
          <w:tcPr>
            <w:tcW w:w="2122" w:type="dxa"/>
            <w:tcBorders>
              <w:top w:val="single" w:sz="4" w:space="0" w:color="A9D08E"/>
              <w:left w:val="single" w:sz="4" w:space="0" w:color="A9D08E"/>
              <w:bottom w:val="single" w:sz="4" w:space="0" w:color="A9D08E"/>
              <w:right w:val="nil"/>
            </w:tcBorders>
            <w:vAlign w:val="center"/>
            <w:hideMark/>
          </w:tcPr>
          <w:p w14:paraId="2E26C51B" w14:textId="77777777" w:rsidR="003F29B9" w:rsidRDefault="003F29B9" w:rsidP="003F29B9">
            <w:pPr>
              <w:spacing w:after="0" w:line="240" w:lineRule="auto"/>
              <w:jc w:val="both"/>
              <w:rPr>
                <w:rFonts w:ascii="Times New Roman" w:eastAsia="Times New Roman" w:hAnsi="Times New Roman" w:cs="Times New Roman"/>
                <w:color w:val="000000"/>
                <w:lang w:eastAsia="hr-HR"/>
              </w:rPr>
            </w:pPr>
          </w:p>
          <w:p w14:paraId="06790421"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755A3A4A"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0E3CF339"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14DC3B41"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48115A83"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56262523"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097D3345"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4C1E7C9C"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2066CC84"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5369B284"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25E1B36C"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2FEF9ED8" w14:textId="77777777" w:rsidR="004E6904" w:rsidRDefault="004E6904" w:rsidP="003F29B9">
            <w:pPr>
              <w:spacing w:after="0" w:line="240" w:lineRule="auto"/>
              <w:jc w:val="both"/>
              <w:rPr>
                <w:rFonts w:ascii="Times New Roman" w:eastAsia="Times New Roman" w:hAnsi="Times New Roman" w:cs="Times New Roman"/>
                <w:color w:val="000000"/>
                <w:lang w:eastAsia="hr-HR"/>
              </w:rPr>
            </w:pPr>
          </w:p>
          <w:p w14:paraId="106A439D" w14:textId="57B0A13F" w:rsidR="006D6766" w:rsidRPr="004E6904" w:rsidRDefault="003F29B9" w:rsidP="003F29B9">
            <w:pPr>
              <w:spacing w:after="0" w:line="240" w:lineRule="auto"/>
              <w:jc w:val="both"/>
              <w:rPr>
                <w:rFonts w:ascii="Times New Roman" w:eastAsia="Times New Roman" w:hAnsi="Times New Roman" w:cs="Times New Roman"/>
                <w:b/>
                <w:bCs/>
                <w:color w:val="000000"/>
                <w:lang w:eastAsia="hr-HR"/>
              </w:rPr>
            </w:pPr>
            <w:r w:rsidRPr="004E6904">
              <w:rPr>
                <w:rFonts w:ascii="Times New Roman" w:eastAsia="Times New Roman" w:hAnsi="Times New Roman" w:cs="Times New Roman"/>
                <w:b/>
                <w:bCs/>
                <w:color w:val="000000"/>
                <w:lang w:eastAsia="hr-HR"/>
              </w:rPr>
              <w:t>Opis sektorske i teritorijalne integracije te strateške relevantnosti:</w:t>
            </w:r>
          </w:p>
          <w:p w14:paraId="43E9852A" w14:textId="79F39363" w:rsidR="003F29B9" w:rsidRPr="004178C9" w:rsidRDefault="003F29B9" w:rsidP="003F29B9">
            <w:pPr>
              <w:spacing w:after="0" w:line="240" w:lineRule="auto"/>
              <w:jc w:val="both"/>
              <w:rPr>
                <w:rFonts w:ascii="Times New Roman" w:eastAsia="Times New Roman" w:hAnsi="Times New Roman" w:cs="Times New Roman"/>
                <w:color w:val="000000"/>
                <w:lang w:eastAsia="hr-HR"/>
              </w:rPr>
            </w:pP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3F662C56" w14:textId="77777777" w:rsidR="00555551" w:rsidRDefault="00813486" w:rsidP="004C6CC0">
            <w:pPr>
              <w:spacing w:after="0" w:line="240" w:lineRule="auto"/>
              <w:jc w:val="both"/>
              <w:rPr>
                <w:rFonts w:ascii="Times New Roman" w:eastAsia="Times New Roman" w:hAnsi="Times New Roman" w:cs="Times New Roman"/>
                <w:color w:val="000000"/>
                <w:lang w:eastAsia="hr-HR"/>
              </w:rPr>
            </w:pPr>
            <w:r w:rsidRPr="00813486">
              <w:rPr>
                <w:rFonts w:ascii="Times New Roman" w:eastAsia="Times New Roman" w:hAnsi="Times New Roman" w:cs="Times New Roman"/>
                <w:color w:val="000000"/>
                <w:lang w:eastAsia="hr-HR"/>
              </w:rPr>
              <w:t xml:space="preserve">Projekt ima utjecaja na cijelo urbano područje, prostor Međimurske županije, stanovnike Varaždinske i Koprivničko-križevačke županije i šire te na prekogranično stanovništvo Slovenije i Mađarske. SRC </w:t>
            </w:r>
            <w:r w:rsidR="00C5776A">
              <w:rPr>
                <w:rFonts w:ascii="Times New Roman" w:eastAsia="Times New Roman" w:hAnsi="Times New Roman" w:cs="Times New Roman"/>
                <w:color w:val="000000"/>
                <w:lang w:eastAsia="hr-HR"/>
              </w:rPr>
              <w:t>„</w:t>
            </w:r>
            <w:r w:rsidRPr="00813486">
              <w:rPr>
                <w:rFonts w:ascii="Times New Roman" w:eastAsia="Times New Roman" w:hAnsi="Times New Roman" w:cs="Times New Roman"/>
                <w:color w:val="000000"/>
                <w:lang w:eastAsia="hr-HR"/>
              </w:rPr>
              <w:t>Mladost</w:t>
            </w:r>
            <w:r w:rsidR="00C5776A">
              <w:rPr>
                <w:rFonts w:ascii="Times New Roman" w:eastAsia="Times New Roman" w:hAnsi="Times New Roman" w:cs="Times New Roman"/>
                <w:color w:val="000000"/>
                <w:lang w:eastAsia="hr-HR"/>
              </w:rPr>
              <w:t>“</w:t>
            </w:r>
            <w:r w:rsidR="00F5070B">
              <w:rPr>
                <w:rFonts w:ascii="Times New Roman" w:eastAsia="Times New Roman" w:hAnsi="Times New Roman" w:cs="Times New Roman"/>
                <w:color w:val="000000"/>
                <w:lang w:eastAsia="hr-HR"/>
              </w:rPr>
              <w:t xml:space="preserve"> u Čakovcu</w:t>
            </w:r>
            <w:r w:rsidRPr="00813486">
              <w:rPr>
                <w:rFonts w:ascii="Times New Roman" w:eastAsia="Times New Roman" w:hAnsi="Times New Roman" w:cs="Times New Roman"/>
                <w:color w:val="000000"/>
                <w:lang w:eastAsia="hr-HR"/>
              </w:rPr>
              <w:t xml:space="preserve"> kao mjesto kvalitetne mogućnosti bavljenja sportom i mjesto gdje se održavaju različite sportske i društvene manifestacije privlači sve veći broj ljudi što uzrokuje potrebu zaokruživanja ponude, mogućnosti i logističkih uvjeta za prijem svih zainteresiranih. Realizacijom ovog projekta to se omogućuje uz poštivanje zelenih načela razvoja, rodne ravnopravnosti i brige o osjetljivim skupinama.</w:t>
            </w:r>
            <w:r w:rsidR="00A310E4">
              <w:rPr>
                <w:rFonts w:ascii="Times New Roman" w:eastAsia="Times New Roman" w:hAnsi="Times New Roman" w:cs="Times New Roman"/>
                <w:color w:val="000000"/>
                <w:lang w:eastAsia="hr-HR"/>
              </w:rPr>
              <w:t xml:space="preserve"> </w:t>
            </w:r>
          </w:p>
          <w:p w14:paraId="4FDE6448" w14:textId="77777777" w:rsidR="00555551" w:rsidRDefault="00555551" w:rsidP="004C6CC0">
            <w:pPr>
              <w:spacing w:after="0" w:line="240" w:lineRule="auto"/>
              <w:jc w:val="both"/>
              <w:rPr>
                <w:rFonts w:ascii="Times New Roman" w:eastAsia="Times New Roman" w:hAnsi="Times New Roman" w:cs="Times New Roman"/>
                <w:color w:val="000000"/>
                <w:lang w:eastAsia="hr-HR"/>
              </w:rPr>
            </w:pPr>
          </w:p>
          <w:p w14:paraId="7F7AB214" w14:textId="03AF5A20" w:rsidR="006D6766" w:rsidRDefault="00A310E4"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Uz to, </w:t>
            </w:r>
            <w:r w:rsidR="00C5776A">
              <w:rPr>
                <w:rFonts w:ascii="Times New Roman" w:eastAsia="Times New Roman" w:hAnsi="Times New Roman" w:cs="Times New Roman"/>
                <w:color w:val="000000"/>
                <w:lang w:eastAsia="hr-HR"/>
              </w:rPr>
              <w:t>spajanje kompleksa SRC-a „Mladost“</w:t>
            </w:r>
            <w:r w:rsidR="007309C6">
              <w:rPr>
                <w:rFonts w:ascii="Times New Roman" w:eastAsia="Times New Roman" w:hAnsi="Times New Roman" w:cs="Times New Roman"/>
                <w:color w:val="000000"/>
                <w:lang w:eastAsia="hr-HR"/>
              </w:rPr>
              <w:t xml:space="preserve"> s projektima</w:t>
            </w:r>
            <w:r w:rsidR="00F248B8">
              <w:rPr>
                <w:rFonts w:ascii="Times New Roman" w:eastAsia="Times New Roman" w:hAnsi="Times New Roman" w:cs="Times New Roman"/>
                <w:color w:val="000000"/>
                <w:lang w:eastAsia="hr-HR"/>
              </w:rPr>
              <w:t xml:space="preserve"> </w:t>
            </w:r>
            <w:r w:rsidR="00F5070B">
              <w:rPr>
                <w:rFonts w:ascii="Times New Roman" w:eastAsia="Times New Roman" w:hAnsi="Times New Roman" w:cs="Times New Roman"/>
                <w:color w:val="000000"/>
                <w:lang w:eastAsia="hr-HR"/>
              </w:rPr>
              <w:t xml:space="preserve"> SRP „Trate“ u Nedelišću i </w:t>
            </w:r>
            <w:r w:rsidR="003B1273">
              <w:rPr>
                <w:rFonts w:ascii="Times New Roman" w:eastAsia="Times New Roman" w:hAnsi="Times New Roman" w:cs="Times New Roman"/>
                <w:color w:val="000000"/>
                <w:lang w:eastAsia="hr-HR"/>
              </w:rPr>
              <w:t xml:space="preserve">sportskog objekta u Strahonincu </w:t>
            </w:r>
            <w:r w:rsidR="009E6995">
              <w:rPr>
                <w:rFonts w:ascii="Times New Roman" w:eastAsia="Times New Roman" w:hAnsi="Times New Roman" w:cs="Times New Roman"/>
                <w:color w:val="000000"/>
                <w:lang w:eastAsia="hr-HR"/>
              </w:rPr>
              <w:t>postiže se visok stupanj teritorijalne integracije u pogledu primarno sportskih</w:t>
            </w:r>
            <w:r w:rsidR="0056309F">
              <w:rPr>
                <w:rFonts w:ascii="Times New Roman" w:eastAsia="Times New Roman" w:hAnsi="Times New Roman" w:cs="Times New Roman"/>
                <w:color w:val="000000"/>
                <w:lang w:eastAsia="hr-HR"/>
              </w:rPr>
              <w:t xml:space="preserve"> aktivnosti</w:t>
            </w:r>
            <w:r w:rsidR="00964346">
              <w:rPr>
                <w:rFonts w:ascii="Times New Roman" w:eastAsia="Times New Roman" w:hAnsi="Times New Roman" w:cs="Times New Roman"/>
                <w:color w:val="000000"/>
                <w:lang w:eastAsia="hr-HR"/>
              </w:rPr>
              <w:t xml:space="preserve"> na urbanom području Čakovec, ali i u cijeloj Međimurskoj županiji. Time se za cijelo urbano područje objedinjuju potrebe stanovništva u sportu i realiziraju </w:t>
            </w:r>
            <w:r w:rsidR="002D060A">
              <w:rPr>
                <w:rFonts w:ascii="Times New Roman" w:eastAsia="Times New Roman" w:hAnsi="Times New Roman" w:cs="Times New Roman"/>
                <w:color w:val="000000"/>
                <w:lang w:eastAsia="hr-HR"/>
              </w:rPr>
              <w:t>utvrđeni potencijali.</w:t>
            </w:r>
          </w:p>
          <w:p w14:paraId="07C3A659" w14:textId="77777777" w:rsidR="002D060A" w:rsidRDefault="002D060A" w:rsidP="004C6CC0">
            <w:pPr>
              <w:spacing w:after="0" w:line="240" w:lineRule="auto"/>
              <w:jc w:val="both"/>
              <w:rPr>
                <w:rFonts w:ascii="Times New Roman" w:eastAsia="Times New Roman" w:hAnsi="Times New Roman" w:cs="Times New Roman"/>
                <w:color w:val="000000"/>
                <w:lang w:eastAsia="hr-HR"/>
              </w:rPr>
            </w:pPr>
          </w:p>
          <w:p w14:paraId="3334081E" w14:textId="3B2E267C" w:rsidR="002D060A" w:rsidRDefault="002D060A"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Projekt je i sektorski integriran jer, osim sporta kao primarne sektorske djelatnosti, uključuje i </w:t>
            </w:r>
            <w:r w:rsidR="00C852F0">
              <w:rPr>
                <w:rFonts w:ascii="Times New Roman" w:eastAsia="Times New Roman" w:hAnsi="Times New Roman" w:cs="Times New Roman"/>
                <w:color w:val="000000"/>
                <w:lang w:eastAsia="hr-HR"/>
              </w:rPr>
              <w:t xml:space="preserve">neke sadržaje iz drugih sektora </w:t>
            </w:r>
            <w:r w:rsidR="00B07712">
              <w:rPr>
                <w:rFonts w:ascii="Times New Roman" w:eastAsia="Times New Roman" w:hAnsi="Times New Roman" w:cs="Times New Roman"/>
                <w:color w:val="000000"/>
                <w:lang w:eastAsia="hr-HR"/>
              </w:rPr>
              <w:t>–</w:t>
            </w:r>
            <w:r w:rsidR="00C852F0">
              <w:rPr>
                <w:rFonts w:ascii="Times New Roman" w:eastAsia="Times New Roman" w:hAnsi="Times New Roman" w:cs="Times New Roman"/>
                <w:color w:val="000000"/>
                <w:lang w:eastAsia="hr-HR"/>
              </w:rPr>
              <w:t xml:space="preserve"> </w:t>
            </w:r>
            <w:r w:rsidR="00B07712">
              <w:rPr>
                <w:rFonts w:ascii="Times New Roman" w:eastAsia="Times New Roman" w:hAnsi="Times New Roman" w:cs="Times New Roman"/>
                <w:color w:val="000000"/>
                <w:lang w:eastAsia="hr-HR"/>
              </w:rPr>
              <w:t xml:space="preserve">riječ je o prostorima koji su funkcionalne cjeline, što znači da </w:t>
            </w:r>
            <w:r w:rsidR="002B48CD">
              <w:rPr>
                <w:rFonts w:ascii="Times New Roman" w:eastAsia="Times New Roman" w:hAnsi="Times New Roman" w:cs="Times New Roman"/>
                <w:color w:val="000000"/>
                <w:lang w:eastAsia="hr-HR"/>
              </w:rPr>
              <w:t>u njima ima prostora i za društveno-kulturne</w:t>
            </w:r>
            <w:r w:rsidR="00CD2B34">
              <w:rPr>
                <w:rFonts w:ascii="Times New Roman" w:eastAsia="Times New Roman" w:hAnsi="Times New Roman" w:cs="Times New Roman"/>
                <w:color w:val="000000"/>
                <w:lang w:eastAsia="hr-HR"/>
              </w:rPr>
              <w:t>, edukativne i zabavne sadržaje</w:t>
            </w:r>
            <w:r w:rsidR="00200EA3">
              <w:rPr>
                <w:rFonts w:ascii="Times New Roman" w:eastAsia="Times New Roman" w:hAnsi="Times New Roman" w:cs="Times New Roman"/>
                <w:color w:val="000000"/>
                <w:lang w:eastAsia="hr-HR"/>
              </w:rPr>
              <w:t>,</w:t>
            </w:r>
            <w:r w:rsidR="00001B1C">
              <w:rPr>
                <w:rFonts w:ascii="Times New Roman" w:eastAsia="Times New Roman" w:hAnsi="Times New Roman" w:cs="Times New Roman"/>
                <w:color w:val="000000"/>
                <w:lang w:eastAsia="hr-HR"/>
              </w:rPr>
              <w:t xml:space="preserve"> turističke atrakcije,</w:t>
            </w:r>
            <w:r w:rsidR="00200EA3">
              <w:rPr>
                <w:rFonts w:ascii="Times New Roman" w:eastAsia="Times New Roman" w:hAnsi="Times New Roman" w:cs="Times New Roman"/>
                <w:color w:val="000000"/>
                <w:lang w:eastAsia="hr-HR"/>
              </w:rPr>
              <w:t xml:space="preserve"> a vodi se računa i o </w:t>
            </w:r>
            <w:r w:rsidR="004A7E00">
              <w:rPr>
                <w:rFonts w:ascii="Times New Roman" w:eastAsia="Times New Roman" w:hAnsi="Times New Roman" w:cs="Times New Roman"/>
                <w:color w:val="000000"/>
                <w:lang w:eastAsia="hr-HR"/>
              </w:rPr>
              <w:t xml:space="preserve">zelenoj infrastrukturi, odnosno postavljanju </w:t>
            </w:r>
            <w:r w:rsidR="00555551">
              <w:rPr>
                <w:rFonts w:ascii="Times New Roman" w:eastAsia="Times New Roman" w:hAnsi="Times New Roman" w:cs="Times New Roman"/>
                <w:color w:val="000000"/>
                <w:lang w:eastAsia="hr-HR"/>
              </w:rPr>
              <w:t>i obnovi zelenih pokrova tamo gdje je to moguće, kao i o energetskoj učinkovitosti primjenom</w:t>
            </w:r>
            <w:r w:rsidR="00AE5102">
              <w:rPr>
                <w:rFonts w:ascii="Times New Roman" w:eastAsia="Times New Roman" w:hAnsi="Times New Roman" w:cs="Times New Roman"/>
                <w:color w:val="000000"/>
                <w:lang w:eastAsia="hr-HR"/>
              </w:rPr>
              <w:t xml:space="preserve"> punionica za električna vozila</w:t>
            </w:r>
            <w:r w:rsidR="004B0E5D">
              <w:rPr>
                <w:rFonts w:ascii="Times New Roman" w:eastAsia="Times New Roman" w:hAnsi="Times New Roman" w:cs="Times New Roman"/>
                <w:color w:val="000000"/>
                <w:lang w:eastAsia="hr-HR"/>
              </w:rPr>
              <w:t>, pametnim klupama</w:t>
            </w:r>
            <w:r w:rsidR="007D5A5A">
              <w:rPr>
                <w:rFonts w:ascii="Times New Roman" w:eastAsia="Times New Roman" w:hAnsi="Times New Roman" w:cs="Times New Roman"/>
                <w:color w:val="000000"/>
                <w:lang w:eastAsia="hr-HR"/>
              </w:rPr>
              <w:t xml:space="preserve"> i solarnim elektranama gdje je to primjenjivo. </w:t>
            </w:r>
          </w:p>
          <w:p w14:paraId="6E4BECEE" w14:textId="77777777" w:rsidR="006C0249" w:rsidRDefault="006C0249" w:rsidP="004C6CC0">
            <w:pPr>
              <w:spacing w:after="0" w:line="240" w:lineRule="auto"/>
              <w:jc w:val="both"/>
              <w:rPr>
                <w:rFonts w:ascii="Times New Roman" w:eastAsia="Times New Roman" w:hAnsi="Times New Roman" w:cs="Times New Roman"/>
                <w:color w:val="000000"/>
                <w:lang w:eastAsia="hr-HR"/>
              </w:rPr>
            </w:pPr>
          </w:p>
          <w:p w14:paraId="6CE5FC29" w14:textId="2DE04C95" w:rsidR="006C0249" w:rsidRDefault="006C0249"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Uz navedeno, planira se i ugradnja infrastrukture za brzi optički internet, odnosno distribucijska telekomunikacijska kanalizacija (DTK, optika) koja omogućuje pouzdanu internetsku vezu i osigurava sigurnu komunikaciju. </w:t>
            </w:r>
          </w:p>
          <w:p w14:paraId="4935019A" w14:textId="77777777" w:rsidR="00813486" w:rsidRDefault="00813486" w:rsidP="004C6CC0">
            <w:pPr>
              <w:spacing w:after="0" w:line="240" w:lineRule="auto"/>
              <w:jc w:val="both"/>
              <w:rPr>
                <w:rFonts w:ascii="Times New Roman" w:eastAsia="Times New Roman" w:hAnsi="Times New Roman" w:cs="Times New Roman"/>
                <w:color w:val="000000"/>
                <w:lang w:eastAsia="hr-HR"/>
              </w:rPr>
            </w:pPr>
          </w:p>
          <w:p w14:paraId="73C85522" w14:textId="590F284D" w:rsidR="00813486" w:rsidRDefault="00813486"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Projekt je povezan s projektom Regionalnog</w:t>
            </w:r>
            <w:r w:rsidR="006C54AF">
              <w:rPr>
                <w:rFonts w:ascii="Times New Roman" w:eastAsia="Times New Roman" w:hAnsi="Times New Roman" w:cs="Times New Roman"/>
                <w:color w:val="000000"/>
                <w:lang w:eastAsia="hr-HR"/>
              </w:rPr>
              <w:t xml:space="preserve"> društvenog</w:t>
            </w:r>
            <w:r>
              <w:rPr>
                <w:rFonts w:ascii="Times New Roman" w:eastAsia="Times New Roman" w:hAnsi="Times New Roman" w:cs="Times New Roman"/>
                <w:color w:val="000000"/>
                <w:lang w:eastAsia="hr-HR"/>
              </w:rPr>
              <w:t xml:space="preserve"> teniskog centra</w:t>
            </w:r>
            <w:r w:rsidR="003A2615">
              <w:rPr>
                <w:rFonts w:ascii="Times New Roman" w:eastAsia="Times New Roman" w:hAnsi="Times New Roman" w:cs="Times New Roman"/>
                <w:color w:val="000000"/>
                <w:lang w:eastAsia="hr-HR"/>
              </w:rPr>
              <w:t>,</w:t>
            </w:r>
            <w:r w:rsidR="00FF6FAA">
              <w:rPr>
                <w:rFonts w:ascii="Times New Roman" w:eastAsia="Times New Roman" w:hAnsi="Times New Roman" w:cs="Times New Roman"/>
                <w:color w:val="000000"/>
                <w:lang w:eastAsia="hr-HR"/>
              </w:rPr>
              <w:t xml:space="preserve"> s ITU projektom izgradnje 4 vanjska bazena u Čakovcu</w:t>
            </w:r>
            <w:r w:rsidR="003A2615">
              <w:rPr>
                <w:rFonts w:ascii="Times New Roman" w:eastAsia="Times New Roman" w:hAnsi="Times New Roman" w:cs="Times New Roman"/>
                <w:color w:val="000000"/>
                <w:lang w:eastAsia="hr-HR"/>
              </w:rPr>
              <w:t xml:space="preserve">, </w:t>
            </w:r>
            <w:r w:rsidR="003A2615" w:rsidRPr="00116DF0">
              <w:rPr>
                <w:rFonts w:ascii="Times New Roman" w:eastAsia="Times New Roman" w:hAnsi="Times New Roman" w:cs="Times New Roman"/>
                <w:color w:val="000000"/>
                <w:lang w:eastAsia="hr-HR"/>
              </w:rPr>
              <w:t xml:space="preserve">s ITU projektom izgradnje atletske dvorane i rekonstrukcije tribina Stadiona SRC </w:t>
            </w:r>
            <w:r w:rsidR="004E6904">
              <w:rPr>
                <w:rFonts w:ascii="Times New Roman" w:eastAsia="Times New Roman" w:hAnsi="Times New Roman" w:cs="Times New Roman"/>
                <w:color w:val="000000"/>
                <w:lang w:eastAsia="hr-HR"/>
              </w:rPr>
              <w:t>„</w:t>
            </w:r>
            <w:r w:rsidR="003A2615" w:rsidRPr="00116DF0">
              <w:rPr>
                <w:rFonts w:ascii="Times New Roman" w:eastAsia="Times New Roman" w:hAnsi="Times New Roman" w:cs="Times New Roman"/>
                <w:color w:val="000000"/>
                <w:lang w:eastAsia="hr-HR"/>
              </w:rPr>
              <w:t>Mladost</w:t>
            </w:r>
            <w:r w:rsidR="004E6904">
              <w:rPr>
                <w:rFonts w:ascii="Times New Roman" w:eastAsia="Times New Roman" w:hAnsi="Times New Roman" w:cs="Times New Roman"/>
                <w:color w:val="000000"/>
                <w:lang w:eastAsia="hr-HR"/>
              </w:rPr>
              <w:t>“,</w:t>
            </w:r>
            <w:r w:rsidR="003A2615" w:rsidRPr="00116DF0">
              <w:rPr>
                <w:rFonts w:ascii="Times New Roman" w:eastAsia="Times New Roman" w:hAnsi="Times New Roman" w:cs="Times New Roman"/>
                <w:color w:val="000000"/>
                <w:lang w:eastAsia="hr-HR"/>
              </w:rPr>
              <w:t xml:space="preserve"> te projektom izgradnje nove kuglane sa rekonstrukcijom kotlovnice stadiona.</w:t>
            </w:r>
          </w:p>
          <w:p w14:paraId="1AD5BF4A" w14:textId="77777777" w:rsidR="006B201D" w:rsidRDefault="006B201D" w:rsidP="004C6CC0">
            <w:pPr>
              <w:spacing w:after="0" w:line="240" w:lineRule="auto"/>
              <w:jc w:val="both"/>
              <w:rPr>
                <w:rFonts w:ascii="Times New Roman" w:eastAsia="Times New Roman" w:hAnsi="Times New Roman" w:cs="Times New Roman"/>
                <w:color w:val="000000"/>
                <w:lang w:eastAsia="hr-HR"/>
              </w:rPr>
            </w:pPr>
          </w:p>
          <w:p w14:paraId="70A66F9D" w14:textId="48049B58" w:rsidR="004B0E5D" w:rsidRPr="004178C9" w:rsidRDefault="004B0E5D" w:rsidP="004C6CC0">
            <w:pPr>
              <w:spacing w:after="0" w:line="240" w:lineRule="auto"/>
              <w:jc w:val="both"/>
              <w:rPr>
                <w:rFonts w:ascii="Times New Roman" w:eastAsia="Times New Roman" w:hAnsi="Times New Roman" w:cs="Times New Roman"/>
                <w:color w:val="000000"/>
                <w:lang w:eastAsia="hr-HR"/>
              </w:rPr>
            </w:pPr>
          </w:p>
        </w:tc>
      </w:tr>
      <w:tr w:rsidR="006D6766" w:rsidRPr="00843CE5" w14:paraId="235AF664" w14:textId="77777777" w:rsidTr="004C6CC0">
        <w:trPr>
          <w:trHeight w:val="300"/>
        </w:trPr>
        <w:tc>
          <w:tcPr>
            <w:tcW w:w="2122" w:type="dxa"/>
            <w:tcBorders>
              <w:top w:val="nil"/>
              <w:left w:val="nil"/>
              <w:bottom w:val="nil"/>
              <w:right w:val="nil"/>
            </w:tcBorders>
            <w:noWrap/>
            <w:vAlign w:val="bottom"/>
            <w:hideMark/>
          </w:tcPr>
          <w:p w14:paraId="178B16E9" w14:textId="77777777" w:rsidR="006D6766" w:rsidRPr="004178C9" w:rsidRDefault="006D6766" w:rsidP="004C6CC0">
            <w:pPr>
              <w:spacing w:after="0" w:line="240" w:lineRule="auto"/>
              <w:rPr>
                <w:rFonts w:ascii="Times New Roman" w:eastAsia="Times New Roman" w:hAnsi="Times New Roman" w:cs="Times New Roman"/>
                <w:color w:val="000000"/>
                <w:lang w:eastAsia="hr-HR"/>
              </w:rPr>
            </w:pPr>
          </w:p>
        </w:tc>
        <w:tc>
          <w:tcPr>
            <w:tcW w:w="7658" w:type="dxa"/>
            <w:tcBorders>
              <w:top w:val="nil"/>
              <w:left w:val="nil"/>
              <w:bottom w:val="nil"/>
              <w:right w:val="nil"/>
            </w:tcBorders>
            <w:noWrap/>
            <w:vAlign w:val="bottom"/>
            <w:hideMark/>
          </w:tcPr>
          <w:p w14:paraId="4DFAA363" w14:textId="77777777" w:rsidR="006D6766" w:rsidRPr="004178C9" w:rsidRDefault="006D6766" w:rsidP="004C6CC0">
            <w:pPr>
              <w:spacing w:after="0" w:line="240" w:lineRule="auto"/>
              <w:rPr>
                <w:rFonts w:ascii="Times New Roman" w:eastAsia="Times New Roman" w:hAnsi="Times New Roman" w:cs="Times New Roman"/>
                <w:lang w:eastAsia="hr-HR"/>
              </w:rPr>
            </w:pPr>
          </w:p>
        </w:tc>
      </w:tr>
      <w:tr w:rsidR="006D6766" w:rsidRPr="00843CE5" w14:paraId="1D0FD7E0" w14:textId="77777777" w:rsidTr="004C6CC0">
        <w:trPr>
          <w:trHeight w:val="300"/>
        </w:trPr>
        <w:tc>
          <w:tcPr>
            <w:tcW w:w="2122" w:type="dxa"/>
            <w:tcBorders>
              <w:top w:val="nil"/>
              <w:left w:val="nil"/>
              <w:bottom w:val="nil"/>
              <w:right w:val="nil"/>
            </w:tcBorders>
            <w:noWrap/>
            <w:vAlign w:val="bottom"/>
          </w:tcPr>
          <w:p w14:paraId="2005CFF3" w14:textId="77777777" w:rsidR="006D6766" w:rsidRDefault="006D6766" w:rsidP="004C6CC0">
            <w:pPr>
              <w:spacing w:after="0" w:line="240" w:lineRule="auto"/>
              <w:rPr>
                <w:rFonts w:ascii="Calibri" w:eastAsia="Times New Roman" w:hAnsi="Calibri" w:cs="Calibri"/>
                <w:color w:val="000000"/>
                <w:lang w:eastAsia="hr-HR"/>
              </w:rPr>
            </w:pPr>
          </w:p>
          <w:p w14:paraId="73AB239B" w14:textId="77777777" w:rsidR="00D87402" w:rsidRPr="004178C9" w:rsidRDefault="00D87402" w:rsidP="004C6CC0">
            <w:pPr>
              <w:spacing w:after="0" w:line="240" w:lineRule="auto"/>
              <w:rPr>
                <w:rFonts w:ascii="Calibri" w:eastAsia="Times New Roman" w:hAnsi="Calibri" w:cs="Calibri"/>
                <w:color w:val="000000"/>
                <w:lang w:eastAsia="hr-HR"/>
              </w:rPr>
            </w:pPr>
          </w:p>
        </w:tc>
        <w:tc>
          <w:tcPr>
            <w:tcW w:w="7658" w:type="dxa"/>
            <w:tcBorders>
              <w:top w:val="nil"/>
              <w:left w:val="nil"/>
              <w:bottom w:val="nil"/>
              <w:right w:val="nil"/>
            </w:tcBorders>
            <w:noWrap/>
            <w:vAlign w:val="bottom"/>
          </w:tcPr>
          <w:p w14:paraId="0781E3E1" w14:textId="77777777" w:rsidR="006D6766" w:rsidRPr="004178C9" w:rsidRDefault="006D6766" w:rsidP="004C6CC0">
            <w:pPr>
              <w:spacing w:after="0" w:line="240" w:lineRule="auto"/>
              <w:rPr>
                <w:rFonts w:ascii="Times New Roman" w:eastAsia="Times New Roman" w:hAnsi="Times New Roman" w:cs="Times New Roman"/>
                <w:lang w:eastAsia="hr-HR"/>
              </w:rPr>
            </w:pPr>
          </w:p>
        </w:tc>
      </w:tr>
      <w:tr w:rsidR="006D6766" w:rsidRPr="00843CE5" w14:paraId="35FC05AE"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70AD47" w:fill="70AD47"/>
            <w:vAlign w:val="center"/>
            <w:hideMark/>
          </w:tcPr>
          <w:p w14:paraId="03D97B81" w14:textId="77777777" w:rsidR="006D6766" w:rsidRPr="004178C9" w:rsidRDefault="006D6766" w:rsidP="004C6CC0">
            <w:pPr>
              <w:spacing w:after="0" w:line="240" w:lineRule="auto"/>
              <w:rPr>
                <w:rFonts w:ascii="Times New Roman" w:eastAsia="Times New Roman" w:hAnsi="Times New Roman" w:cs="Times New Roman"/>
                <w:b/>
                <w:bCs/>
                <w:color w:val="FFFFFF"/>
                <w:lang w:eastAsia="hr-HR"/>
              </w:rPr>
            </w:pPr>
            <w:r w:rsidRPr="004178C9">
              <w:rPr>
                <w:rFonts w:ascii="Times New Roman" w:eastAsia="Times New Roman" w:hAnsi="Times New Roman" w:cs="Times New Roman"/>
                <w:b/>
                <w:bCs/>
                <w:color w:val="FFFFFF"/>
                <w:lang w:eastAsia="hr-HR"/>
              </w:rPr>
              <w:t xml:space="preserve">Posebni cilj:  </w:t>
            </w:r>
          </w:p>
        </w:tc>
        <w:tc>
          <w:tcPr>
            <w:tcW w:w="7658" w:type="dxa"/>
            <w:tcBorders>
              <w:top w:val="single" w:sz="4" w:space="0" w:color="A9D08E"/>
              <w:left w:val="nil"/>
              <w:bottom w:val="single" w:sz="4" w:space="0" w:color="A9D08E"/>
              <w:right w:val="single" w:sz="4" w:space="0" w:color="A9D08E"/>
            </w:tcBorders>
            <w:shd w:val="clear" w:color="70AD47" w:fill="70AD47"/>
            <w:vAlign w:val="center"/>
            <w:hideMark/>
          </w:tcPr>
          <w:p w14:paraId="27C67129" w14:textId="77777777" w:rsidR="006D6766" w:rsidRDefault="00B81272" w:rsidP="002B2185">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1.1. Razvoj poduzetništva i potporne poslovne infrastrukture</w:t>
            </w:r>
          </w:p>
          <w:p w14:paraId="082489D9" w14:textId="77777777" w:rsidR="00B81272" w:rsidRPr="002B2185" w:rsidRDefault="00B81272" w:rsidP="002B2185">
            <w:pPr>
              <w:spacing w:after="0" w:line="240" w:lineRule="auto"/>
              <w:rPr>
                <w:rFonts w:ascii="Times New Roman" w:hAnsi="Times New Roman" w:cs="Times New Roman"/>
                <w:b/>
                <w:bCs/>
                <w:color w:val="FFFFFF" w:themeColor="background1"/>
                <w:lang w:eastAsia="hr-HR"/>
              </w:rPr>
            </w:pPr>
            <w:r w:rsidRPr="002B2185">
              <w:rPr>
                <w:rFonts w:ascii="Times New Roman" w:hAnsi="Times New Roman" w:cs="Times New Roman"/>
                <w:b/>
                <w:bCs/>
                <w:color w:val="FFFFFF" w:themeColor="background1"/>
                <w:lang w:eastAsia="hr-HR"/>
              </w:rPr>
              <w:t xml:space="preserve">2.3. </w:t>
            </w:r>
            <w:r w:rsidR="002B2185" w:rsidRPr="002B2185">
              <w:rPr>
                <w:rFonts w:ascii="Times New Roman" w:hAnsi="Times New Roman" w:cs="Times New Roman"/>
                <w:b/>
                <w:bCs/>
                <w:color w:val="FFFFFF" w:themeColor="background1"/>
                <w:lang w:eastAsia="hr-HR"/>
              </w:rPr>
              <w:t>Unaprjeđenje kvalitete života kroz povećanje javno dostupnih sadržaja</w:t>
            </w:r>
          </w:p>
          <w:p w14:paraId="106962B2" w14:textId="18C2BB5D" w:rsidR="002B2185" w:rsidRPr="004178C9" w:rsidRDefault="002B2185" w:rsidP="002B2185">
            <w:pPr>
              <w:spacing w:after="0" w:line="240" w:lineRule="auto"/>
              <w:rPr>
                <w:rFonts w:ascii="Times New Roman" w:hAnsi="Times New Roman" w:cs="Times New Roman"/>
                <w:lang w:eastAsia="hr-HR"/>
              </w:rPr>
            </w:pPr>
            <w:r w:rsidRPr="002B2185">
              <w:rPr>
                <w:rFonts w:ascii="Times New Roman" w:hAnsi="Times New Roman" w:cs="Times New Roman"/>
                <w:b/>
                <w:bCs/>
                <w:color w:val="FFFFFF" w:themeColor="background1"/>
                <w:lang w:eastAsia="hr-HR"/>
              </w:rPr>
              <w:t>3.3. Uređenje javnih prostora</w:t>
            </w:r>
          </w:p>
        </w:tc>
      </w:tr>
      <w:tr w:rsidR="006D6766" w:rsidRPr="00843CE5" w14:paraId="1956F7AB"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2072B4D6" w14:textId="77777777" w:rsidR="006D6766" w:rsidRPr="004E6904" w:rsidRDefault="006D6766" w:rsidP="004C6CC0">
            <w:pPr>
              <w:spacing w:after="0" w:line="240" w:lineRule="auto"/>
              <w:rPr>
                <w:rFonts w:ascii="Times New Roman" w:eastAsia="Times New Roman" w:hAnsi="Times New Roman" w:cs="Times New Roman"/>
                <w:b/>
                <w:bCs/>
                <w:color w:val="000000"/>
                <w:lang w:eastAsia="hr-HR"/>
              </w:rPr>
            </w:pPr>
            <w:r w:rsidRPr="004E6904">
              <w:rPr>
                <w:rFonts w:ascii="Times New Roman" w:eastAsia="Times New Roman" w:hAnsi="Times New Roman" w:cs="Times New Roman"/>
                <w:b/>
                <w:bCs/>
                <w:color w:val="000000"/>
                <w:lang w:eastAsia="hr-HR"/>
              </w:rPr>
              <w:t>Mjere:</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32B404C2" w14:textId="77777777" w:rsidR="006D6766" w:rsidRDefault="002B2185" w:rsidP="001D3029">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1.1.1. Ulaganje u poslovne zone</w:t>
            </w:r>
            <w:r w:rsidR="000F7706">
              <w:rPr>
                <w:rFonts w:ascii="Times New Roman" w:eastAsia="Times New Roman" w:hAnsi="Times New Roman" w:cs="Times New Roman"/>
                <w:color w:val="000000"/>
                <w:lang w:eastAsia="hr-HR"/>
              </w:rPr>
              <w:t xml:space="preserve"> s ciljem privlačenja investicija visoke dodane vrijednosti</w:t>
            </w:r>
          </w:p>
          <w:p w14:paraId="0AD1F1E7" w14:textId="77777777" w:rsidR="000F7706" w:rsidRDefault="000F7706" w:rsidP="004C6215">
            <w:pPr>
              <w:spacing w:after="0" w:line="240" w:lineRule="auto"/>
              <w:rPr>
                <w:rFonts w:ascii="Times New Roman" w:hAnsi="Times New Roman" w:cs="Times New Roman"/>
                <w:lang w:eastAsia="hr-HR"/>
              </w:rPr>
            </w:pPr>
            <w:r>
              <w:rPr>
                <w:rFonts w:ascii="Times New Roman" w:hAnsi="Times New Roman" w:cs="Times New Roman"/>
                <w:lang w:eastAsia="hr-HR"/>
              </w:rPr>
              <w:t>1.1.2. Unaprjeđivanje kapaciteta i mogućnosti potporne poslovne infrastrukture</w:t>
            </w:r>
          </w:p>
          <w:p w14:paraId="7A104125" w14:textId="77777777" w:rsidR="000F7706" w:rsidRDefault="000F7706" w:rsidP="004C6215">
            <w:pPr>
              <w:spacing w:after="0" w:line="240" w:lineRule="auto"/>
              <w:rPr>
                <w:rFonts w:ascii="Times New Roman" w:hAnsi="Times New Roman" w:cs="Times New Roman"/>
                <w:lang w:eastAsia="hr-HR"/>
              </w:rPr>
            </w:pPr>
            <w:r>
              <w:rPr>
                <w:rFonts w:ascii="Times New Roman" w:hAnsi="Times New Roman" w:cs="Times New Roman"/>
                <w:lang w:eastAsia="hr-HR"/>
              </w:rPr>
              <w:t>2.3.2. Razvoj edukativnih i zabavnih sadržaja za sve dobne</w:t>
            </w:r>
            <w:r w:rsidR="004C6215">
              <w:rPr>
                <w:rFonts w:ascii="Times New Roman" w:hAnsi="Times New Roman" w:cs="Times New Roman"/>
                <w:lang w:eastAsia="hr-HR"/>
              </w:rPr>
              <w:t xml:space="preserve"> skupine</w:t>
            </w:r>
          </w:p>
          <w:p w14:paraId="47F19110" w14:textId="35E1E3C0" w:rsidR="004C6215" w:rsidRPr="004178C9" w:rsidRDefault="004C6215" w:rsidP="004C6215">
            <w:pPr>
              <w:spacing w:after="0" w:line="240" w:lineRule="auto"/>
              <w:rPr>
                <w:rFonts w:ascii="Times New Roman" w:hAnsi="Times New Roman" w:cs="Times New Roman"/>
                <w:lang w:eastAsia="hr-HR"/>
              </w:rPr>
            </w:pPr>
            <w:r>
              <w:rPr>
                <w:rFonts w:ascii="Times New Roman" w:hAnsi="Times New Roman" w:cs="Times New Roman"/>
                <w:lang w:eastAsia="hr-HR"/>
              </w:rPr>
              <w:t>3.3.1. Spajanje više djelatnosti i većeg broja sadržaja na jednom javnom prostoru</w:t>
            </w:r>
          </w:p>
        </w:tc>
      </w:tr>
      <w:tr w:rsidR="006D6766" w:rsidRPr="00843CE5" w14:paraId="7BDA1ADB" w14:textId="77777777" w:rsidTr="004C6CC0">
        <w:trPr>
          <w:trHeight w:val="735"/>
        </w:trPr>
        <w:tc>
          <w:tcPr>
            <w:tcW w:w="2122" w:type="dxa"/>
            <w:tcBorders>
              <w:top w:val="single" w:sz="4" w:space="0" w:color="A9D08E"/>
              <w:left w:val="single" w:sz="4" w:space="0" w:color="A9D08E"/>
              <w:bottom w:val="single" w:sz="4" w:space="0" w:color="A9D08E"/>
              <w:right w:val="nil"/>
            </w:tcBorders>
            <w:vAlign w:val="center"/>
            <w:hideMark/>
          </w:tcPr>
          <w:p w14:paraId="295A0AC6" w14:textId="77777777" w:rsidR="003F29B9" w:rsidRPr="004E6904" w:rsidRDefault="003F29B9" w:rsidP="003F29B9">
            <w:pPr>
              <w:spacing w:after="0" w:line="240" w:lineRule="auto"/>
              <w:jc w:val="both"/>
              <w:rPr>
                <w:rFonts w:ascii="Times New Roman" w:hAnsi="Times New Roman" w:cs="Times New Roman"/>
                <w:b/>
                <w:bCs/>
              </w:rPr>
            </w:pPr>
            <w:r w:rsidRPr="004E6904">
              <w:rPr>
                <w:rFonts w:ascii="Times New Roman" w:hAnsi="Times New Roman" w:cs="Times New Roman"/>
                <w:b/>
                <w:bCs/>
              </w:rPr>
              <w:t>Prioritet, specifični cilj i područje ulaganja ITP-a:</w:t>
            </w:r>
          </w:p>
          <w:p w14:paraId="38682154" w14:textId="26B2830B" w:rsidR="006D6766" w:rsidRPr="004178C9" w:rsidRDefault="006D6766" w:rsidP="003F29B9">
            <w:pPr>
              <w:spacing w:after="0" w:line="240" w:lineRule="auto"/>
              <w:jc w:val="both"/>
              <w:rPr>
                <w:rFonts w:ascii="Times New Roman" w:eastAsia="Times New Roman" w:hAnsi="Times New Roman" w:cs="Times New Roman"/>
                <w:color w:val="000000"/>
                <w:lang w:eastAsia="hr-HR"/>
              </w:rPr>
            </w:pP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26CBDC79" w14:textId="2F529AB1" w:rsidR="00B63E2A" w:rsidRDefault="00B63E2A" w:rsidP="00B63E2A">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Prioritet 3. Razvoj urbanih područja kao pokretača regionalnog rasta i razvoja njihovih funkcionalnih područja te razvoj održivih i zelenih otoka / RSO5.1. Poticanje integriranog i uključivog društvenog i gospodarskog razvoja, razvoja u području okoliša, kulture, prirodne baštine, održivog turizma i sigurnosti u urbanim područjima</w:t>
            </w:r>
          </w:p>
          <w:p w14:paraId="180F877D" w14:textId="77777777" w:rsidR="00B63E2A" w:rsidRDefault="00B63E2A" w:rsidP="00B63E2A">
            <w:pPr>
              <w:spacing w:after="0" w:line="240" w:lineRule="auto"/>
              <w:jc w:val="both"/>
              <w:rPr>
                <w:rFonts w:ascii="Times New Roman" w:eastAsia="Times New Roman" w:hAnsi="Times New Roman" w:cs="Times New Roman"/>
                <w:color w:val="000000"/>
                <w:lang w:eastAsia="hr-HR"/>
              </w:rPr>
            </w:pPr>
          </w:p>
          <w:p w14:paraId="640AB64B" w14:textId="2EADAA5A" w:rsidR="000636FA" w:rsidRPr="00392037" w:rsidRDefault="0074476D" w:rsidP="000636FA">
            <w:pPr>
              <w:pStyle w:val="Odlomakpopisa"/>
              <w:numPr>
                <w:ilvl w:val="0"/>
                <w:numId w:val="10"/>
              </w:numPr>
              <w:spacing w:after="0" w:line="240" w:lineRule="auto"/>
              <w:jc w:val="both"/>
              <w:rPr>
                <w:rFonts w:ascii="Times New Roman" w:eastAsia="Times New Roman" w:hAnsi="Times New Roman" w:cs="Times New Roman"/>
                <w:i/>
                <w:iCs/>
                <w:color w:val="000000"/>
                <w:lang w:eastAsia="hr-HR"/>
              </w:rPr>
            </w:pPr>
            <w:r w:rsidRPr="00392037">
              <w:rPr>
                <w:rFonts w:ascii="Times New Roman" w:eastAsia="Times New Roman" w:hAnsi="Times New Roman" w:cs="Times New Roman"/>
                <w:i/>
                <w:iCs/>
                <w:color w:val="000000"/>
                <w:lang w:eastAsia="hr-HR"/>
              </w:rPr>
              <w:t>brownfield</w:t>
            </w:r>
            <w:r w:rsidR="004E6904">
              <w:rPr>
                <w:rFonts w:ascii="Times New Roman" w:eastAsia="Times New Roman" w:hAnsi="Times New Roman" w:cs="Times New Roman"/>
                <w:i/>
                <w:iCs/>
                <w:color w:val="000000"/>
                <w:lang w:eastAsia="hr-HR"/>
              </w:rPr>
              <w:t xml:space="preserve"> </w:t>
            </w:r>
            <w:r w:rsidR="004E6904">
              <w:rPr>
                <w:rFonts w:ascii="Times New Roman" w:eastAsia="Times New Roman" w:hAnsi="Times New Roman" w:cs="Times New Roman"/>
                <w:color w:val="000000"/>
                <w:lang w:eastAsia="hr-HR"/>
              </w:rPr>
              <w:t>(kod 073 Sanacija industrijskih lokacija i onečišćenog zemljišta)</w:t>
            </w:r>
          </w:p>
          <w:p w14:paraId="14DC0E9C" w14:textId="4AB159BD" w:rsidR="0074476D" w:rsidRPr="000636FA" w:rsidRDefault="0074476D" w:rsidP="000636FA">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ulaganja u višenamjensku infrastrukturu i javne površine (</w:t>
            </w:r>
            <w:r w:rsidR="004E6904">
              <w:rPr>
                <w:rFonts w:ascii="Times New Roman" w:eastAsia="Times New Roman" w:hAnsi="Times New Roman" w:cs="Times New Roman"/>
                <w:color w:val="000000"/>
                <w:lang w:eastAsia="hr-HR"/>
              </w:rPr>
              <w:t>kod 168 Fizička obnova i sigurnost javnih prostora)</w:t>
            </w:r>
          </w:p>
          <w:p w14:paraId="2E871190" w14:textId="77777777" w:rsidR="006D6766" w:rsidRDefault="006D6766" w:rsidP="004C6CC0">
            <w:pPr>
              <w:spacing w:after="0" w:line="240" w:lineRule="auto"/>
              <w:rPr>
                <w:rFonts w:ascii="Times New Roman" w:eastAsia="Times New Roman" w:hAnsi="Times New Roman" w:cs="Times New Roman"/>
                <w:color w:val="000000"/>
                <w:lang w:eastAsia="hr-HR"/>
              </w:rPr>
            </w:pPr>
          </w:p>
          <w:p w14:paraId="283E5F48" w14:textId="24CB83AC" w:rsidR="00A27B4F" w:rsidRPr="004178C9" w:rsidRDefault="00A27B4F" w:rsidP="004C6CC0">
            <w:pPr>
              <w:spacing w:after="0" w:line="240" w:lineRule="auto"/>
              <w:rPr>
                <w:rFonts w:ascii="Times New Roman" w:eastAsia="Times New Roman" w:hAnsi="Times New Roman" w:cs="Times New Roman"/>
                <w:color w:val="000000"/>
                <w:lang w:eastAsia="hr-HR"/>
              </w:rPr>
            </w:pPr>
          </w:p>
        </w:tc>
      </w:tr>
      <w:tr w:rsidR="006D6766" w:rsidRPr="00843CE5" w14:paraId="31C975CF"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79452B42" w14:textId="77777777" w:rsidR="006D6766" w:rsidRPr="004178C9" w:rsidRDefault="006D6766" w:rsidP="004C6CC0">
            <w:pPr>
              <w:spacing w:after="0" w:line="240" w:lineRule="auto"/>
              <w:rPr>
                <w:rFonts w:ascii="Times New Roman" w:eastAsia="Times New Roman" w:hAnsi="Times New Roman" w:cs="Times New Roman"/>
                <w:b/>
                <w:bCs/>
                <w:color w:val="000000"/>
                <w:lang w:eastAsia="hr-HR"/>
              </w:rPr>
            </w:pPr>
            <w:r w:rsidRPr="004178C9">
              <w:rPr>
                <w:rFonts w:ascii="Times New Roman" w:eastAsia="Times New Roman" w:hAnsi="Times New Roman" w:cs="Times New Roman"/>
                <w:b/>
                <w:bCs/>
                <w:color w:val="000000"/>
                <w:lang w:eastAsia="hr-HR"/>
              </w:rPr>
              <w:t xml:space="preserve">Naziv projekta: </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6D996BCC" w14:textId="748F36BE" w:rsidR="006D6766" w:rsidRPr="004178C9" w:rsidRDefault="00E63C11" w:rsidP="004C6CC0">
            <w:pPr>
              <w:spacing w:after="0" w:line="240" w:lineRule="auto"/>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 xml:space="preserve">Adaptacija </w:t>
            </w:r>
            <w:r w:rsidR="000644A7">
              <w:rPr>
                <w:rFonts w:ascii="Times New Roman" w:eastAsia="Times New Roman" w:hAnsi="Times New Roman" w:cs="Times New Roman"/>
                <w:b/>
                <w:bCs/>
                <w:color w:val="000000"/>
                <w:lang w:eastAsia="hr-HR"/>
              </w:rPr>
              <w:t>bivš</w:t>
            </w:r>
            <w:r w:rsidR="00323957">
              <w:rPr>
                <w:rFonts w:ascii="Times New Roman" w:eastAsia="Times New Roman" w:hAnsi="Times New Roman" w:cs="Times New Roman"/>
                <w:b/>
                <w:bCs/>
                <w:color w:val="000000"/>
                <w:lang w:eastAsia="hr-HR"/>
              </w:rPr>
              <w:t>eg</w:t>
            </w:r>
            <w:r w:rsidR="000644A7">
              <w:rPr>
                <w:rFonts w:ascii="Times New Roman" w:eastAsia="Times New Roman" w:hAnsi="Times New Roman" w:cs="Times New Roman"/>
                <w:b/>
                <w:bCs/>
                <w:color w:val="000000"/>
                <w:lang w:eastAsia="hr-HR"/>
              </w:rPr>
              <w:t xml:space="preserve"> vojn</w:t>
            </w:r>
            <w:r w:rsidR="00323957">
              <w:rPr>
                <w:rFonts w:ascii="Times New Roman" w:eastAsia="Times New Roman" w:hAnsi="Times New Roman" w:cs="Times New Roman"/>
                <w:b/>
                <w:bCs/>
                <w:color w:val="000000"/>
                <w:lang w:eastAsia="hr-HR"/>
              </w:rPr>
              <w:t>og</w:t>
            </w:r>
            <w:r w:rsidR="000644A7">
              <w:rPr>
                <w:rFonts w:ascii="Times New Roman" w:eastAsia="Times New Roman" w:hAnsi="Times New Roman" w:cs="Times New Roman"/>
                <w:b/>
                <w:bCs/>
                <w:color w:val="000000"/>
                <w:lang w:eastAsia="hr-HR"/>
              </w:rPr>
              <w:t xml:space="preserve"> objekta te stavljanje u funkcij</w:t>
            </w:r>
            <w:r w:rsidR="00503492">
              <w:rPr>
                <w:rFonts w:ascii="Times New Roman" w:eastAsia="Times New Roman" w:hAnsi="Times New Roman" w:cs="Times New Roman"/>
                <w:b/>
                <w:bCs/>
                <w:color w:val="000000"/>
                <w:lang w:eastAsia="hr-HR"/>
              </w:rPr>
              <w:t xml:space="preserve">u </w:t>
            </w:r>
            <w:r w:rsidR="000644A7">
              <w:rPr>
                <w:rFonts w:ascii="Times New Roman" w:eastAsia="Times New Roman" w:hAnsi="Times New Roman" w:cs="Times New Roman"/>
                <w:b/>
                <w:bCs/>
                <w:color w:val="000000"/>
                <w:lang w:eastAsia="hr-HR"/>
              </w:rPr>
              <w:t>Inspiracijskog centra kr</w:t>
            </w:r>
            <w:r w:rsidR="001865C3">
              <w:rPr>
                <w:rFonts w:ascii="Times New Roman" w:eastAsia="Times New Roman" w:hAnsi="Times New Roman" w:cs="Times New Roman"/>
                <w:b/>
                <w:bCs/>
                <w:color w:val="000000"/>
                <w:lang w:eastAsia="hr-HR"/>
              </w:rPr>
              <w:t>eativnosti</w:t>
            </w:r>
          </w:p>
        </w:tc>
      </w:tr>
      <w:tr w:rsidR="006D6766" w:rsidRPr="00843CE5" w14:paraId="08BC2839" w14:textId="77777777" w:rsidTr="004C6CC0">
        <w:trPr>
          <w:trHeight w:val="1440"/>
        </w:trPr>
        <w:tc>
          <w:tcPr>
            <w:tcW w:w="2122" w:type="dxa"/>
            <w:tcBorders>
              <w:top w:val="single" w:sz="4" w:space="0" w:color="A9D08E"/>
              <w:left w:val="single" w:sz="4" w:space="0" w:color="A9D08E"/>
              <w:bottom w:val="single" w:sz="4" w:space="0" w:color="A9D08E"/>
              <w:right w:val="nil"/>
            </w:tcBorders>
            <w:vAlign w:val="center"/>
            <w:hideMark/>
          </w:tcPr>
          <w:p w14:paraId="42361C58"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21DD51DE"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3B7C07E3"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6F1B4172"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42F2B2D8"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3AFEF731"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49EFCE5E"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3F94B868"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2DE2A12D"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4C9BD1A2"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17E2DE2B"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2938D360"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3D59B527"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2842A62D"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0288296D"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5F2D546B"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1E9EA555"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7F7E100C"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3B3C4D2A" w14:textId="77777777" w:rsidR="004E6904" w:rsidRDefault="004E6904" w:rsidP="003F29B9">
            <w:pPr>
              <w:spacing w:after="0" w:line="240" w:lineRule="auto"/>
              <w:jc w:val="both"/>
              <w:rPr>
                <w:rFonts w:ascii="Times New Roman" w:eastAsia="Times New Roman" w:hAnsi="Times New Roman" w:cs="Times New Roman"/>
                <w:b/>
                <w:bCs/>
                <w:color w:val="000000"/>
                <w:lang w:eastAsia="hr-HR"/>
              </w:rPr>
            </w:pPr>
          </w:p>
          <w:p w14:paraId="18B9540D" w14:textId="223A8CE7" w:rsidR="006D6766" w:rsidRPr="004E6904" w:rsidRDefault="006D6766" w:rsidP="003F29B9">
            <w:pPr>
              <w:spacing w:after="0" w:line="240" w:lineRule="auto"/>
              <w:jc w:val="both"/>
              <w:rPr>
                <w:rFonts w:ascii="Times New Roman" w:eastAsia="Times New Roman" w:hAnsi="Times New Roman" w:cs="Times New Roman"/>
                <w:b/>
                <w:bCs/>
                <w:color w:val="000000"/>
                <w:lang w:eastAsia="hr-HR"/>
              </w:rPr>
            </w:pPr>
            <w:r w:rsidRPr="004E6904">
              <w:rPr>
                <w:rFonts w:ascii="Times New Roman" w:eastAsia="Times New Roman" w:hAnsi="Times New Roman" w:cs="Times New Roman"/>
                <w:b/>
                <w:bCs/>
                <w:color w:val="000000"/>
                <w:lang w:eastAsia="hr-HR"/>
              </w:rPr>
              <w:t>Opis sektorske i teritorijalne integracije</w:t>
            </w:r>
            <w:r w:rsidR="003F29B9" w:rsidRPr="004E6904">
              <w:rPr>
                <w:rFonts w:ascii="Times New Roman" w:eastAsia="Times New Roman" w:hAnsi="Times New Roman" w:cs="Times New Roman"/>
                <w:b/>
                <w:bCs/>
                <w:color w:val="000000"/>
                <w:lang w:eastAsia="hr-HR"/>
              </w:rPr>
              <w:t xml:space="preserve"> te strateške relevantnosti:</w:t>
            </w: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4E9936E2" w14:textId="2B2F19E5" w:rsidR="00F85E9C" w:rsidRDefault="00F85E9C" w:rsidP="00E727E6">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Projekt </w:t>
            </w:r>
            <w:r w:rsidR="00F32850">
              <w:rPr>
                <w:rFonts w:ascii="Times New Roman" w:eastAsia="Times New Roman" w:hAnsi="Times New Roman" w:cs="Times New Roman"/>
                <w:color w:val="000000"/>
                <w:lang w:eastAsia="hr-HR"/>
              </w:rPr>
              <w:t>služi revitalizaciji zapuštene infrastrukture (bivši vojni objekt se rekonstruira i prenamjenjuje u multifunkcionalnu infrastrukturu)</w:t>
            </w:r>
            <w:r w:rsidR="00DA5191">
              <w:rPr>
                <w:rFonts w:ascii="Times New Roman" w:eastAsia="Times New Roman" w:hAnsi="Times New Roman" w:cs="Times New Roman"/>
                <w:color w:val="000000"/>
                <w:lang w:eastAsia="hr-HR"/>
              </w:rPr>
              <w:t xml:space="preserve">, potiče društvenu koheziju i uključivost jer omogućava dostupnost programa i sadržaja svim dobnim skupinama, podupire gospodarski razvoj jer se potiče daljnji razvoj digitalnih i kreativnih industrija, doprinosi kulturnom i kreativnom razvoju, te povezuje javni, privatni i civilni sektor, čime doprinosi integriranom razvoju i međusektorskoj suradnji. Na taj način projekt ostvaruje višestruke koristi – fizičku obnovu prostora, razvoj novih sadržaja i usluga, aktivaciju građana i poticanje gospodarskih aktivnosti u skladu s ciljem integriranog i uključivog razvoja urbanog područja. </w:t>
            </w:r>
          </w:p>
          <w:p w14:paraId="0A3A30AC" w14:textId="77777777" w:rsidR="00F85E9C" w:rsidRDefault="00F85E9C" w:rsidP="00E727E6">
            <w:pPr>
              <w:spacing w:after="0" w:line="240" w:lineRule="auto"/>
              <w:jc w:val="both"/>
              <w:rPr>
                <w:rFonts w:ascii="Times New Roman" w:eastAsia="Times New Roman" w:hAnsi="Times New Roman" w:cs="Times New Roman"/>
                <w:color w:val="000000"/>
                <w:lang w:eastAsia="hr-HR"/>
              </w:rPr>
            </w:pPr>
          </w:p>
          <w:p w14:paraId="2C1BC4D1" w14:textId="77777777" w:rsidR="00DA5191" w:rsidRDefault="00DA5191" w:rsidP="00E727E6">
            <w:pPr>
              <w:spacing w:after="0" w:line="240" w:lineRule="auto"/>
              <w:jc w:val="both"/>
              <w:rPr>
                <w:rFonts w:ascii="Times New Roman" w:eastAsia="Times New Roman" w:hAnsi="Times New Roman" w:cs="Times New Roman"/>
                <w:color w:val="000000"/>
                <w:lang w:eastAsia="hr-HR"/>
              </w:rPr>
            </w:pPr>
            <w:r w:rsidRPr="00DA5191">
              <w:rPr>
                <w:rFonts w:ascii="Times New Roman" w:eastAsia="Times New Roman" w:hAnsi="Times New Roman" w:cs="Times New Roman"/>
                <w:color w:val="000000"/>
                <w:lang w:eastAsia="hr-HR"/>
              </w:rPr>
              <w:t>Projekt zadovoljava kriterije višesektorske integracije</w:t>
            </w:r>
            <w:r>
              <w:rPr>
                <w:rFonts w:ascii="Times New Roman" w:eastAsia="Times New Roman" w:hAnsi="Times New Roman" w:cs="Times New Roman"/>
                <w:color w:val="000000"/>
                <w:lang w:eastAsia="hr-HR"/>
              </w:rPr>
              <w:t xml:space="preserve"> – </w:t>
            </w:r>
            <w:r w:rsidRPr="00DA5191">
              <w:rPr>
                <w:rFonts w:ascii="Times New Roman" w:eastAsia="Times New Roman" w:hAnsi="Times New Roman" w:cs="Times New Roman"/>
                <w:color w:val="000000"/>
                <w:lang w:eastAsia="hr-HR"/>
              </w:rPr>
              <w:t>povezuje više sektora – kulturu, obrazovanje, sport i rekreaciju, te sektor civilnog društva. Stvara se zajednički prostor u kojem se odvijaju kulturni programi, edukacije, sportski sadržaj i društvene inovacije.</w:t>
            </w:r>
            <w:r>
              <w:rPr>
                <w:rFonts w:ascii="Times New Roman" w:eastAsia="Times New Roman" w:hAnsi="Times New Roman" w:cs="Times New Roman"/>
                <w:color w:val="000000"/>
                <w:lang w:eastAsia="hr-HR"/>
              </w:rPr>
              <w:t xml:space="preserve"> Projekt zadovoljava </w:t>
            </w:r>
            <w:r w:rsidRPr="00DA5191">
              <w:rPr>
                <w:rFonts w:ascii="Times New Roman" w:eastAsia="Times New Roman" w:hAnsi="Times New Roman" w:cs="Times New Roman"/>
                <w:color w:val="000000"/>
                <w:lang w:eastAsia="hr-HR"/>
              </w:rPr>
              <w:t xml:space="preserve">i kriterije </w:t>
            </w:r>
            <w:r>
              <w:rPr>
                <w:rFonts w:ascii="Times New Roman" w:eastAsia="Times New Roman" w:hAnsi="Times New Roman" w:cs="Times New Roman"/>
                <w:color w:val="000000"/>
                <w:lang w:eastAsia="hr-HR"/>
              </w:rPr>
              <w:t>unutar</w:t>
            </w:r>
            <w:r w:rsidRPr="00DA5191">
              <w:rPr>
                <w:rFonts w:ascii="Times New Roman" w:eastAsia="Times New Roman" w:hAnsi="Times New Roman" w:cs="Times New Roman"/>
                <w:color w:val="000000"/>
                <w:lang w:eastAsia="hr-HR"/>
              </w:rPr>
              <w:t>sektorske integracije</w:t>
            </w:r>
            <w:r>
              <w:rPr>
                <w:rFonts w:ascii="Times New Roman" w:eastAsia="Times New Roman" w:hAnsi="Times New Roman" w:cs="Times New Roman"/>
                <w:color w:val="000000"/>
                <w:lang w:eastAsia="hr-HR"/>
              </w:rPr>
              <w:t xml:space="preserve"> – </w:t>
            </w:r>
            <w:r w:rsidRPr="00DA5191">
              <w:rPr>
                <w:rFonts w:ascii="Times New Roman" w:eastAsia="Times New Roman" w:hAnsi="Times New Roman" w:cs="Times New Roman"/>
                <w:color w:val="000000"/>
                <w:lang w:eastAsia="hr-HR"/>
              </w:rPr>
              <w:t>jača postojeću mrežu društvene i kulturne infrastrukture urbanog područja Čakovca te nadopunjuje sadržaje Centra znanja Čakovec i cijelog urbanog područja stvaranjem novog prostora za kulturne, edukativne, sportske i društvene programe.</w:t>
            </w:r>
            <w:r>
              <w:rPr>
                <w:rFonts w:ascii="Times New Roman" w:eastAsia="Times New Roman" w:hAnsi="Times New Roman" w:cs="Times New Roman"/>
                <w:color w:val="000000"/>
                <w:lang w:eastAsia="hr-HR"/>
              </w:rPr>
              <w:t xml:space="preserve"> </w:t>
            </w:r>
          </w:p>
          <w:p w14:paraId="6518DF62" w14:textId="77777777" w:rsidR="00DA5191" w:rsidRDefault="00DA5191" w:rsidP="00E727E6">
            <w:pPr>
              <w:spacing w:after="0" w:line="240" w:lineRule="auto"/>
              <w:jc w:val="both"/>
              <w:rPr>
                <w:rFonts w:ascii="Times New Roman" w:eastAsia="Times New Roman" w:hAnsi="Times New Roman" w:cs="Times New Roman"/>
                <w:color w:val="000000"/>
                <w:lang w:eastAsia="hr-HR"/>
              </w:rPr>
            </w:pPr>
          </w:p>
          <w:p w14:paraId="20FF784C" w14:textId="77777777" w:rsidR="00DA5191" w:rsidRDefault="00DA5191" w:rsidP="00E727E6">
            <w:pPr>
              <w:spacing w:after="0" w:line="240" w:lineRule="auto"/>
              <w:jc w:val="both"/>
              <w:rPr>
                <w:rFonts w:ascii="Times New Roman" w:eastAsia="Times New Roman" w:hAnsi="Times New Roman" w:cs="Times New Roman"/>
                <w:color w:val="000000"/>
                <w:lang w:eastAsia="hr-HR"/>
              </w:rPr>
            </w:pPr>
            <w:r w:rsidRPr="00DA5191">
              <w:rPr>
                <w:rFonts w:ascii="Times New Roman" w:eastAsia="Times New Roman" w:hAnsi="Times New Roman" w:cs="Times New Roman"/>
                <w:color w:val="000000"/>
                <w:lang w:eastAsia="hr-HR"/>
              </w:rPr>
              <w:t>S gledišta teritorijalne integracije, revitalizacija bivšeg vojnog objekta i prenamjena u ICeK pridonosi prostornom i urbanističkom razvoju Grada Čakovca, povećava sigurnost i funkcionalnost prostora te doprinosi prostornoj koheziji urbanog područja.</w:t>
            </w:r>
            <w:r>
              <w:t xml:space="preserve"> </w:t>
            </w:r>
            <w:r w:rsidRPr="00DA5191">
              <w:rPr>
                <w:rFonts w:ascii="Times New Roman" w:eastAsia="Times New Roman" w:hAnsi="Times New Roman" w:cs="Times New Roman"/>
                <w:color w:val="000000"/>
                <w:lang w:eastAsia="hr-HR"/>
              </w:rPr>
              <w:t>Projekt ima dugoročni učinak na cijelo urbano područje jer stvara novo društveno i kulturno središte dostupno svim građanima. Povećava se ponuda kulturnih i edukativnih sadržaja, jača se društvena kohezija, sportski duh i potiče aktivno sudjelovanje građana u zajednici. Obnovom i prenamjenom zapuštenog prostora poboljšava se vizura i sigurnost urbanog područja te se povećava kvaliteta života stanovnika i atraktivnost Čakovca kao kulturnog i društvenog središta.</w:t>
            </w:r>
          </w:p>
          <w:p w14:paraId="12BDECCA" w14:textId="77777777" w:rsidR="00DA5191" w:rsidRDefault="00DA5191" w:rsidP="00E727E6">
            <w:pPr>
              <w:spacing w:after="0" w:line="240" w:lineRule="auto"/>
              <w:jc w:val="both"/>
              <w:rPr>
                <w:rFonts w:ascii="Times New Roman" w:eastAsia="Times New Roman" w:hAnsi="Times New Roman" w:cs="Times New Roman"/>
                <w:color w:val="000000"/>
                <w:lang w:eastAsia="hr-HR"/>
              </w:rPr>
            </w:pPr>
          </w:p>
          <w:p w14:paraId="7E553F3C" w14:textId="2DAAE4A9" w:rsidR="006D6766" w:rsidRDefault="00DA5191" w:rsidP="00E727E6">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DA5191">
              <w:rPr>
                <w:rFonts w:ascii="Times New Roman" w:eastAsia="Times New Roman" w:hAnsi="Times New Roman" w:cs="Times New Roman"/>
                <w:color w:val="000000"/>
                <w:lang w:eastAsia="hr-HR"/>
              </w:rPr>
              <w:t>rojekt ostvaruje sinergiju s drugim ITU strateškim projektima iz SRUP-a jer nadopunjuje ulaganja u kulturnu i društvenu infrastrukturu te stvara dodatne prostore za društvene, kulturne, rekreacijske i sportske aktivnosti. U kombinaciji s projektima uređenja javnih površina (trga i zelene infrastrukture), biciklističke i pješačke infrastrukture te revitalizacije drugih kulturno-povijesnih objekata, ICeK postaje dio mreže sadržaja koji zajedno podižu kvalitetu života, angažman građana i potiču održivi razvoj cijelog urbanog područja.</w:t>
            </w:r>
          </w:p>
          <w:p w14:paraId="1B48C924" w14:textId="77777777" w:rsidR="00FD770F" w:rsidRDefault="00FD770F" w:rsidP="00E727E6">
            <w:pPr>
              <w:spacing w:after="0" w:line="240" w:lineRule="auto"/>
              <w:jc w:val="both"/>
              <w:rPr>
                <w:rFonts w:ascii="Times New Roman" w:eastAsia="Times New Roman" w:hAnsi="Times New Roman" w:cs="Times New Roman"/>
                <w:color w:val="000000"/>
                <w:lang w:eastAsia="hr-HR"/>
              </w:rPr>
            </w:pPr>
          </w:p>
          <w:p w14:paraId="3FC9E284" w14:textId="3BB1AEEA" w:rsidR="00FD770F" w:rsidRDefault="00FD770F" w:rsidP="00E727E6">
            <w:pPr>
              <w:spacing w:after="0" w:line="240" w:lineRule="auto"/>
              <w:jc w:val="both"/>
              <w:rPr>
                <w:rFonts w:ascii="Times New Roman" w:eastAsia="Times New Roman" w:hAnsi="Times New Roman" w:cs="Times New Roman"/>
                <w:color w:val="000000"/>
                <w:lang w:eastAsia="hr-HR"/>
              </w:rPr>
            </w:pPr>
            <w:r w:rsidRPr="00FD770F">
              <w:rPr>
                <w:rFonts w:ascii="Times New Roman" w:eastAsia="Times New Roman" w:hAnsi="Times New Roman" w:cs="Times New Roman"/>
                <w:color w:val="000000"/>
                <w:lang w:eastAsia="hr-HR"/>
              </w:rPr>
              <w:t>Projekt je također usklađen i komplementaran s projektima daljnjeg razvoja Centra znanja Čakovec: projektom adaptacije bivših vojnih objekata te njihovim stavljanjem u funkciju poduzetničkog inkubatora kao dopuna inkubacijskim sadržajima, projektom Zelena oaza Čakovec koji predviđa uređenje novog parka, odnosno prostora za kvalitetno provođenje vremena i edukaciju lokalnog stanovništva te projektom uspostave Centra znanosti u Čakovcu jer će obje institucije svojim programima privlačiti posjetitelje, poticati turizam i omogućiti cjeloživotno učenje za sve dobne skupine.</w:t>
            </w:r>
          </w:p>
          <w:p w14:paraId="57DDDDE5" w14:textId="77777777" w:rsidR="000000E2" w:rsidRDefault="000000E2" w:rsidP="00E727E6">
            <w:pPr>
              <w:spacing w:after="0" w:line="240" w:lineRule="auto"/>
              <w:jc w:val="both"/>
              <w:rPr>
                <w:rFonts w:ascii="Times New Roman" w:eastAsia="Times New Roman" w:hAnsi="Times New Roman" w:cs="Times New Roman"/>
                <w:color w:val="000000"/>
                <w:lang w:eastAsia="hr-HR"/>
              </w:rPr>
            </w:pPr>
          </w:p>
          <w:p w14:paraId="18DA4600" w14:textId="1E24A185" w:rsidR="000605FB" w:rsidRPr="004178C9" w:rsidRDefault="000605FB" w:rsidP="00E727E6">
            <w:pPr>
              <w:spacing w:after="0" w:line="240" w:lineRule="auto"/>
              <w:jc w:val="both"/>
              <w:rPr>
                <w:rFonts w:ascii="Times New Roman" w:eastAsia="Times New Roman" w:hAnsi="Times New Roman" w:cs="Times New Roman"/>
                <w:color w:val="000000"/>
                <w:lang w:eastAsia="hr-HR"/>
              </w:rPr>
            </w:pPr>
          </w:p>
        </w:tc>
      </w:tr>
    </w:tbl>
    <w:p w14:paraId="66C06046" w14:textId="77777777" w:rsidR="00A12266" w:rsidRDefault="00A12266" w:rsidP="000000E2">
      <w:pPr>
        <w:jc w:val="center"/>
        <w:rPr>
          <w:rFonts w:ascii="Times New Roman" w:hAnsi="Times New Roman" w:cs="Times New Roman"/>
          <w:b/>
          <w:bCs/>
          <w:sz w:val="20"/>
          <w:szCs w:val="20"/>
        </w:rPr>
      </w:pPr>
    </w:p>
    <w:p w14:paraId="5F1A825B" w14:textId="77777777" w:rsidR="00D87402" w:rsidRDefault="00D87402" w:rsidP="000000E2">
      <w:pPr>
        <w:jc w:val="center"/>
        <w:rPr>
          <w:rFonts w:ascii="Times New Roman" w:hAnsi="Times New Roman" w:cs="Times New Roman"/>
          <w:b/>
          <w:bCs/>
          <w:sz w:val="20"/>
          <w:szCs w:val="20"/>
        </w:rPr>
      </w:pPr>
    </w:p>
    <w:tbl>
      <w:tblPr>
        <w:tblW w:w="9780" w:type="dxa"/>
        <w:tblLook w:val="04A0" w:firstRow="1" w:lastRow="0" w:firstColumn="1" w:lastColumn="0" w:noHBand="0" w:noVBand="1"/>
      </w:tblPr>
      <w:tblGrid>
        <w:gridCol w:w="2122"/>
        <w:gridCol w:w="7658"/>
      </w:tblGrid>
      <w:tr w:rsidR="00A12266" w:rsidRPr="004178C9" w14:paraId="029DBD29"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70AD47" w:fill="70AD47"/>
            <w:vAlign w:val="center"/>
            <w:hideMark/>
          </w:tcPr>
          <w:p w14:paraId="38799FF1" w14:textId="77777777" w:rsidR="00A12266" w:rsidRPr="004178C9" w:rsidRDefault="00A12266" w:rsidP="004C6CC0">
            <w:pPr>
              <w:spacing w:after="0" w:line="240" w:lineRule="auto"/>
              <w:rPr>
                <w:rFonts w:ascii="Times New Roman" w:eastAsia="Times New Roman" w:hAnsi="Times New Roman" w:cs="Times New Roman"/>
                <w:b/>
                <w:bCs/>
                <w:color w:val="FFFFFF"/>
                <w:lang w:eastAsia="hr-HR"/>
              </w:rPr>
            </w:pPr>
            <w:bookmarkStart w:id="28" w:name="_Hlk212537813"/>
            <w:r w:rsidRPr="004178C9">
              <w:rPr>
                <w:rFonts w:ascii="Times New Roman" w:eastAsia="Times New Roman" w:hAnsi="Times New Roman" w:cs="Times New Roman"/>
                <w:b/>
                <w:bCs/>
                <w:color w:val="FFFFFF"/>
                <w:lang w:eastAsia="hr-HR"/>
              </w:rPr>
              <w:t xml:space="preserve">Posebni cilj:  </w:t>
            </w:r>
          </w:p>
        </w:tc>
        <w:tc>
          <w:tcPr>
            <w:tcW w:w="7658" w:type="dxa"/>
            <w:tcBorders>
              <w:top w:val="single" w:sz="4" w:space="0" w:color="A9D08E"/>
              <w:left w:val="nil"/>
              <w:bottom w:val="single" w:sz="4" w:space="0" w:color="A9D08E"/>
              <w:right w:val="single" w:sz="4" w:space="0" w:color="A9D08E"/>
            </w:tcBorders>
            <w:shd w:val="clear" w:color="70AD47" w:fill="70AD47"/>
            <w:vAlign w:val="center"/>
            <w:hideMark/>
          </w:tcPr>
          <w:p w14:paraId="00EFF0B4" w14:textId="6F11C124" w:rsidR="006A59EF" w:rsidRDefault="006A59EF" w:rsidP="004C6CC0">
            <w:pPr>
              <w:spacing w:after="0" w:line="240" w:lineRule="auto"/>
              <w:rPr>
                <w:rFonts w:ascii="Times New Roman" w:eastAsia="Times New Roman" w:hAnsi="Times New Roman" w:cs="Times New Roman"/>
                <w:b/>
                <w:bCs/>
                <w:color w:val="FFFFFF"/>
                <w:lang w:eastAsia="hr-HR"/>
              </w:rPr>
            </w:pPr>
            <w:r w:rsidRPr="006A59EF">
              <w:rPr>
                <w:rFonts w:ascii="Times New Roman" w:eastAsia="Times New Roman" w:hAnsi="Times New Roman" w:cs="Times New Roman"/>
                <w:b/>
                <w:bCs/>
                <w:color w:val="FFFFFF"/>
                <w:lang w:eastAsia="hr-HR"/>
              </w:rPr>
              <w:t>1.2. Osnaživanje posebnih oblika turizma</w:t>
            </w:r>
          </w:p>
          <w:p w14:paraId="218D07B3" w14:textId="489B17E1" w:rsidR="00A12266" w:rsidRDefault="00014124" w:rsidP="004C6CC0">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2.2. Jačanje sportske infrastrukture</w:t>
            </w:r>
          </w:p>
          <w:p w14:paraId="67E44CA1" w14:textId="77777777" w:rsidR="007A7AF7" w:rsidRDefault="007A7AF7" w:rsidP="004C6CC0">
            <w:pPr>
              <w:spacing w:after="0" w:line="240" w:lineRule="auto"/>
              <w:rPr>
                <w:rFonts w:ascii="Times New Roman" w:hAnsi="Times New Roman" w:cs="Times New Roman"/>
                <w:b/>
                <w:bCs/>
                <w:color w:val="FFFFFF"/>
                <w:lang w:eastAsia="hr-HR"/>
              </w:rPr>
            </w:pPr>
            <w:r>
              <w:rPr>
                <w:rFonts w:ascii="Times New Roman" w:hAnsi="Times New Roman" w:cs="Times New Roman"/>
                <w:b/>
                <w:bCs/>
                <w:color w:val="FFFFFF"/>
                <w:lang w:eastAsia="hr-HR"/>
              </w:rPr>
              <w:t xml:space="preserve">2.3. Unaprjeđenje kvalitete života kroz povećanje </w:t>
            </w:r>
            <w:r w:rsidR="00FB55D1">
              <w:rPr>
                <w:rFonts w:ascii="Times New Roman" w:hAnsi="Times New Roman" w:cs="Times New Roman"/>
                <w:b/>
                <w:bCs/>
                <w:color w:val="FFFFFF"/>
                <w:lang w:eastAsia="hr-HR"/>
              </w:rPr>
              <w:t>javno dostupnih sadržaja</w:t>
            </w:r>
          </w:p>
          <w:p w14:paraId="6D481D6D" w14:textId="2DCE620B" w:rsidR="009D505D" w:rsidRPr="004178C9" w:rsidRDefault="009D505D" w:rsidP="004C6CC0">
            <w:pPr>
              <w:spacing w:after="0" w:line="240" w:lineRule="auto"/>
              <w:rPr>
                <w:rFonts w:ascii="Times New Roman" w:hAnsi="Times New Roman" w:cs="Times New Roman"/>
                <w:lang w:eastAsia="hr-HR"/>
              </w:rPr>
            </w:pPr>
            <w:r>
              <w:rPr>
                <w:rFonts w:ascii="Times New Roman" w:hAnsi="Times New Roman" w:cs="Times New Roman"/>
                <w:b/>
                <w:bCs/>
                <w:color w:val="FFFFFF"/>
                <w:lang w:eastAsia="hr-HR"/>
              </w:rPr>
              <w:t xml:space="preserve">3.3. </w:t>
            </w:r>
            <w:r w:rsidR="002A6BBA">
              <w:rPr>
                <w:rFonts w:ascii="Times New Roman" w:hAnsi="Times New Roman" w:cs="Times New Roman"/>
                <w:b/>
                <w:bCs/>
                <w:color w:val="FFFFFF"/>
                <w:lang w:eastAsia="hr-HR"/>
              </w:rPr>
              <w:t>Uređenje javnih prostora</w:t>
            </w:r>
          </w:p>
        </w:tc>
      </w:tr>
      <w:tr w:rsidR="00A12266" w:rsidRPr="004178C9" w14:paraId="77FD592D"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786E8A5C" w14:textId="77777777" w:rsidR="00A12266" w:rsidRPr="00D87402" w:rsidRDefault="00A12266" w:rsidP="004C6CC0">
            <w:pPr>
              <w:spacing w:after="0" w:line="240" w:lineRule="auto"/>
              <w:rPr>
                <w:rFonts w:ascii="Times New Roman" w:eastAsia="Times New Roman" w:hAnsi="Times New Roman" w:cs="Times New Roman"/>
                <w:b/>
                <w:bCs/>
                <w:color w:val="000000"/>
                <w:lang w:eastAsia="hr-HR"/>
              </w:rPr>
            </w:pPr>
            <w:r w:rsidRPr="00D87402">
              <w:rPr>
                <w:rFonts w:ascii="Times New Roman" w:eastAsia="Times New Roman" w:hAnsi="Times New Roman" w:cs="Times New Roman"/>
                <w:b/>
                <w:bCs/>
                <w:color w:val="000000"/>
                <w:lang w:eastAsia="hr-HR"/>
              </w:rPr>
              <w:t>Mjere:</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4F34B66D" w14:textId="77777777" w:rsidR="006A59EF" w:rsidRDefault="006A59EF" w:rsidP="004C6CC0">
            <w:pPr>
              <w:spacing w:after="0" w:line="240" w:lineRule="auto"/>
              <w:rPr>
                <w:rFonts w:ascii="Times New Roman" w:eastAsia="Times New Roman" w:hAnsi="Times New Roman" w:cs="Times New Roman"/>
                <w:color w:val="000000"/>
                <w:lang w:eastAsia="hr-HR"/>
              </w:rPr>
            </w:pPr>
            <w:r w:rsidRPr="006A59EF">
              <w:rPr>
                <w:rFonts w:ascii="Times New Roman" w:eastAsia="Times New Roman" w:hAnsi="Times New Roman" w:cs="Times New Roman"/>
                <w:color w:val="000000"/>
                <w:lang w:eastAsia="hr-HR"/>
              </w:rPr>
              <w:t>1.2.1. Ponuda sadržaja kontinentalnog turizma</w:t>
            </w:r>
          </w:p>
          <w:p w14:paraId="7A2C1A11" w14:textId="2DA2877E" w:rsidR="00A12266" w:rsidRDefault="002A6BBA" w:rsidP="004C6CC0">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2.2.1.</w:t>
            </w:r>
            <w:r w:rsidR="00965B67">
              <w:rPr>
                <w:rFonts w:ascii="Times New Roman" w:eastAsia="Times New Roman" w:hAnsi="Times New Roman" w:cs="Times New Roman"/>
                <w:color w:val="000000"/>
                <w:lang w:eastAsia="hr-HR"/>
              </w:rPr>
              <w:t xml:space="preserve"> </w:t>
            </w:r>
            <w:r w:rsidR="004157EE">
              <w:rPr>
                <w:rFonts w:ascii="Times New Roman" w:eastAsia="Times New Roman" w:hAnsi="Times New Roman" w:cs="Times New Roman"/>
                <w:color w:val="000000"/>
                <w:lang w:eastAsia="hr-HR"/>
              </w:rPr>
              <w:t>Podizanje uključenosti ljudi u sportsko-rekreacijske aktivnosti</w:t>
            </w:r>
          </w:p>
          <w:p w14:paraId="5166851A" w14:textId="77777777" w:rsidR="004157EE" w:rsidRDefault="004157EE" w:rsidP="004C6CC0">
            <w:pPr>
              <w:spacing w:after="0" w:line="240" w:lineRule="auto"/>
              <w:rPr>
                <w:rFonts w:ascii="Times New Roman" w:hAnsi="Times New Roman" w:cs="Times New Roman"/>
                <w:lang w:eastAsia="hr-HR"/>
              </w:rPr>
            </w:pPr>
            <w:r>
              <w:rPr>
                <w:rFonts w:ascii="Times New Roman" w:hAnsi="Times New Roman" w:cs="Times New Roman"/>
                <w:lang w:eastAsia="hr-HR"/>
              </w:rPr>
              <w:t>2.2.2. Izgradnja i širenje prostora namijenjenih sportu i rekreaciji</w:t>
            </w:r>
          </w:p>
          <w:p w14:paraId="0FF1FB0C" w14:textId="77777777" w:rsidR="00AB5AB5" w:rsidRDefault="00AB5AB5" w:rsidP="004C6CC0">
            <w:pPr>
              <w:spacing w:after="0" w:line="240" w:lineRule="auto"/>
              <w:rPr>
                <w:rFonts w:ascii="Times New Roman" w:hAnsi="Times New Roman" w:cs="Times New Roman"/>
                <w:lang w:eastAsia="hr-HR"/>
              </w:rPr>
            </w:pPr>
            <w:r>
              <w:rPr>
                <w:rFonts w:ascii="Times New Roman" w:hAnsi="Times New Roman" w:cs="Times New Roman"/>
                <w:lang w:eastAsia="hr-HR"/>
              </w:rPr>
              <w:t>2.3.2. Razvoj edukativnih i zabavnih sadržaja za sve dobne skupine</w:t>
            </w:r>
          </w:p>
          <w:p w14:paraId="741580DB" w14:textId="0205252E" w:rsidR="00AB5AB5" w:rsidRPr="004178C9" w:rsidRDefault="00AB5AB5" w:rsidP="004C6CC0">
            <w:pPr>
              <w:spacing w:after="0" w:line="240" w:lineRule="auto"/>
              <w:rPr>
                <w:rFonts w:ascii="Times New Roman" w:hAnsi="Times New Roman" w:cs="Times New Roman"/>
                <w:lang w:eastAsia="hr-HR"/>
              </w:rPr>
            </w:pPr>
            <w:r>
              <w:rPr>
                <w:rFonts w:ascii="Times New Roman" w:hAnsi="Times New Roman" w:cs="Times New Roman"/>
                <w:lang w:eastAsia="hr-HR"/>
              </w:rPr>
              <w:t xml:space="preserve">3.3.1. Spajanje više djelatnosti i većeg broja sadržaja </w:t>
            </w:r>
            <w:r w:rsidR="009057B1">
              <w:rPr>
                <w:rFonts w:ascii="Times New Roman" w:hAnsi="Times New Roman" w:cs="Times New Roman"/>
                <w:lang w:eastAsia="hr-HR"/>
              </w:rPr>
              <w:t>na jednom javnom prostoru</w:t>
            </w:r>
          </w:p>
        </w:tc>
      </w:tr>
      <w:tr w:rsidR="00A12266" w:rsidRPr="004178C9" w14:paraId="477F30DA" w14:textId="77777777" w:rsidTr="004C6CC0">
        <w:trPr>
          <w:trHeight w:val="735"/>
        </w:trPr>
        <w:tc>
          <w:tcPr>
            <w:tcW w:w="2122" w:type="dxa"/>
            <w:tcBorders>
              <w:top w:val="single" w:sz="4" w:space="0" w:color="A9D08E"/>
              <w:left w:val="single" w:sz="4" w:space="0" w:color="A9D08E"/>
              <w:bottom w:val="single" w:sz="4" w:space="0" w:color="A9D08E"/>
              <w:right w:val="nil"/>
            </w:tcBorders>
            <w:vAlign w:val="center"/>
            <w:hideMark/>
          </w:tcPr>
          <w:p w14:paraId="4D530ADC" w14:textId="77777777" w:rsidR="00A12266" w:rsidRPr="00D87402" w:rsidRDefault="00A12266" w:rsidP="004C6CC0">
            <w:pPr>
              <w:spacing w:after="0" w:line="240" w:lineRule="auto"/>
              <w:jc w:val="both"/>
              <w:rPr>
                <w:rFonts w:ascii="Times New Roman" w:hAnsi="Times New Roman" w:cs="Times New Roman"/>
                <w:b/>
                <w:bCs/>
              </w:rPr>
            </w:pPr>
            <w:r w:rsidRPr="00D87402">
              <w:rPr>
                <w:rFonts w:ascii="Times New Roman" w:hAnsi="Times New Roman" w:cs="Times New Roman"/>
                <w:b/>
                <w:bCs/>
              </w:rPr>
              <w:t>Prioritet, specifični cilj i područje ulaganja ITP-a:</w:t>
            </w:r>
          </w:p>
          <w:p w14:paraId="05D468FA" w14:textId="77777777" w:rsidR="00A12266" w:rsidRPr="004178C9" w:rsidRDefault="00A12266" w:rsidP="004C6CC0">
            <w:pPr>
              <w:spacing w:after="0" w:line="240" w:lineRule="auto"/>
              <w:jc w:val="both"/>
              <w:rPr>
                <w:rFonts w:ascii="Times New Roman" w:eastAsia="Times New Roman" w:hAnsi="Times New Roman" w:cs="Times New Roman"/>
                <w:color w:val="000000"/>
                <w:lang w:eastAsia="hr-HR"/>
              </w:rPr>
            </w:pP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4012B201" w14:textId="77777777" w:rsidR="00A12266" w:rsidRDefault="00A12266" w:rsidP="004C6CC0">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Prioritet 3. Razvoj urbanih područja kao pokretača regionalnog rasta i razvoja njihovih funkcionalnih područja te razvoj održivih i zelenih otoka / RSO5.1. Poticanje integriranog i uključivog društvenog i gospodarskog razvoja, razvoja u području okoliša, kulture, prirodne baštine, održivog turizma i sigurnosti u urbanim područjima</w:t>
            </w:r>
          </w:p>
          <w:p w14:paraId="2843B00C" w14:textId="77777777" w:rsidR="00A12266" w:rsidRDefault="00A12266" w:rsidP="004C6CC0">
            <w:pPr>
              <w:spacing w:after="0" w:line="240" w:lineRule="auto"/>
              <w:jc w:val="both"/>
              <w:rPr>
                <w:rFonts w:ascii="Times New Roman" w:eastAsia="Times New Roman" w:hAnsi="Times New Roman" w:cs="Times New Roman"/>
                <w:color w:val="000000"/>
                <w:lang w:eastAsia="hr-HR"/>
              </w:rPr>
            </w:pPr>
          </w:p>
          <w:p w14:paraId="01DDD72E" w14:textId="1A30D6F6" w:rsidR="00A12266" w:rsidRPr="000636FA" w:rsidRDefault="00A12266" w:rsidP="004C6CC0">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ulaganja u višenamjensku infrastrukturu i javne površine (</w:t>
            </w:r>
            <w:r w:rsidR="00D87402">
              <w:rPr>
                <w:rFonts w:ascii="Times New Roman" w:eastAsia="Times New Roman" w:hAnsi="Times New Roman" w:cs="Times New Roman"/>
                <w:color w:val="000000"/>
                <w:lang w:eastAsia="hr-HR"/>
              </w:rPr>
              <w:t>kod 165 Zaštita, razvoj i promicanje resursa javnog turizma i turističkih usluga</w:t>
            </w:r>
            <w:r>
              <w:rPr>
                <w:rFonts w:ascii="Times New Roman" w:eastAsia="Times New Roman" w:hAnsi="Times New Roman" w:cs="Times New Roman"/>
                <w:color w:val="000000"/>
                <w:lang w:eastAsia="hr-HR"/>
              </w:rPr>
              <w:t>)</w:t>
            </w:r>
          </w:p>
          <w:p w14:paraId="36949E6F" w14:textId="77777777" w:rsidR="00A12266" w:rsidRDefault="00A12266" w:rsidP="004C6CC0">
            <w:pPr>
              <w:spacing w:after="0" w:line="240" w:lineRule="auto"/>
              <w:rPr>
                <w:rFonts w:ascii="Times New Roman" w:eastAsia="Times New Roman" w:hAnsi="Times New Roman" w:cs="Times New Roman"/>
                <w:color w:val="000000"/>
                <w:lang w:eastAsia="hr-HR"/>
              </w:rPr>
            </w:pPr>
          </w:p>
          <w:p w14:paraId="7E8ECDEE" w14:textId="77777777" w:rsidR="00A12266" w:rsidRPr="004178C9" w:rsidRDefault="00A12266" w:rsidP="004C6CC0">
            <w:pPr>
              <w:spacing w:after="0" w:line="240" w:lineRule="auto"/>
              <w:rPr>
                <w:rFonts w:ascii="Times New Roman" w:eastAsia="Times New Roman" w:hAnsi="Times New Roman" w:cs="Times New Roman"/>
                <w:color w:val="000000"/>
                <w:lang w:eastAsia="hr-HR"/>
              </w:rPr>
            </w:pPr>
          </w:p>
        </w:tc>
      </w:tr>
      <w:tr w:rsidR="00A12266" w:rsidRPr="004178C9" w14:paraId="1F614BA6" w14:textId="77777777" w:rsidTr="004C6CC0">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7581EBBE" w14:textId="77777777" w:rsidR="00A12266" w:rsidRPr="004178C9" w:rsidRDefault="00A12266" w:rsidP="004C6CC0">
            <w:pPr>
              <w:spacing w:after="0" w:line="240" w:lineRule="auto"/>
              <w:rPr>
                <w:rFonts w:ascii="Times New Roman" w:eastAsia="Times New Roman" w:hAnsi="Times New Roman" w:cs="Times New Roman"/>
                <w:b/>
                <w:bCs/>
                <w:color w:val="000000"/>
                <w:lang w:eastAsia="hr-HR"/>
              </w:rPr>
            </w:pPr>
            <w:r w:rsidRPr="004178C9">
              <w:rPr>
                <w:rFonts w:ascii="Times New Roman" w:eastAsia="Times New Roman" w:hAnsi="Times New Roman" w:cs="Times New Roman"/>
                <w:b/>
                <w:bCs/>
                <w:color w:val="000000"/>
                <w:lang w:eastAsia="hr-HR"/>
              </w:rPr>
              <w:t xml:space="preserve">Naziv projekta: </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143DBBFB" w14:textId="2A652311" w:rsidR="00A12266" w:rsidRPr="004178C9" w:rsidRDefault="00A12266" w:rsidP="004C6CC0">
            <w:pPr>
              <w:spacing w:after="0" w:line="240" w:lineRule="auto"/>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Izgradnja 4 vanjska bazena</w:t>
            </w:r>
            <w:r w:rsidR="00F2010A">
              <w:rPr>
                <w:rFonts w:ascii="Times New Roman" w:eastAsia="Times New Roman" w:hAnsi="Times New Roman" w:cs="Times New Roman"/>
                <w:b/>
                <w:bCs/>
                <w:color w:val="000000"/>
                <w:lang w:eastAsia="hr-HR"/>
              </w:rPr>
              <w:t xml:space="preserve"> u Čakovcu</w:t>
            </w:r>
          </w:p>
        </w:tc>
      </w:tr>
      <w:tr w:rsidR="00A12266" w:rsidRPr="004178C9" w14:paraId="48C8C88A" w14:textId="77777777" w:rsidTr="004C6CC0">
        <w:trPr>
          <w:trHeight w:val="1440"/>
        </w:trPr>
        <w:tc>
          <w:tcPr>
            <w:tcW w:w="2122" w:type="dxa"/>
            <w:tcBorders>
              <w:top w:val="single" w:sz="4" w:space="0" w:color="A9D08E"/>
              <w:left w:val="single" w:sz="4" w:space="0" w:color="A9D08E"/>
              <w:bottom w:val="single" w:sz="4" w:space="0" w:color="A9D08E"/>
              <w:right w:val="nil"/>
            </w:tcBorders>
            <w:vAlign w:val="center"/>
            <w:hideMark/>
          </w:tcPr>
          <w:p w14:paraId="729FF35F" w14:textId="77777777" w:rsidR="00A12266" w:rsidRPr="00D87402" w:rsidRDefault="00A12266" w:rsidP="004C6CC0">
            <w:pPr>
              <w:spacing w:after="0" w:line="240" w:lineRule="auto"/>
              <w:jc w:val="both"/>
              <w:rPr>
                <w:rFonts w:ascii="Times New Roman" w:eastAsia="Times New Roman" w:hAnsi="Times New Roman" w:cs="Times New Roman"/>
                <w:b/>
                <w:bCs/>
                <w:color w:val="000000"/>
                <w:lang w:eastAsia="hr-HR"/>
              </w:rPr>
            </w:pPr>
            <w:r w:rsidRPr="00D87402">
              <w:rPr>
                <w:rFonts w:ascii="Times New Roman" w:eastAsia="Times New Roman" w:hAnsi="Times New Roman" w:cs="Times New Roman"/>
                <w:b/>
                <w:bCs/>
                <w:color w:val="000000"/>
                <w:lang w:eastAsia="hr-HR"/>
              </w:rPr>
              <w:t>Opis sektorske i teritorijalne integracije te strateške relevantnosti:</w:t>
            </w: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57C26AB8" w14:textId="4B7D4569" w:rsidR="00117EEF" w:rsidRDefault="00117EEF" w:rsidP="009057B1">
            <w:pPr>
              <w:jc w:val="both"/>
              <w:rPr>
                <w:rFonts w:ascii="Times New Roman" w:eastAsia="Times New Roman" w:hAnsi="Times New Roman" w:cs="Times New Roman"/>
                <w:color w:val="000000"/>
                <w:lang w:eastAsia="hr-HR"/>
              </w:rPr>
            </w:pPr>
            <w:r w:rsidRPr="00117EEF">
              <w:rPr>
                <w:rFonts w:ascii="Times New Roman" w:eastAsia="Times New Roman" w:hAnsi="Times New Roman" w:cs="Times New Roman"/>
                <w:color w:val="000000"/>
                <w:lang w:eastAsia="hr-HR"/>
              </w:rPr>
              <w:t xml:space="preserve">Projekt ima utjecaja na cijelo urbano područje, prostor Međimurske županije, stanovnike Varaždinske i Koprivničko-križevačke županije i šire te na prekogranično stanovništvo Slovenije i Mađarske. Gradski bazeni </w:t>
            </w:r>
            <w:r w:rsidR="00284B08">
              <w:rPr>
                <w:rFonts w:ascii="Times New Roman" w:eastAsia="Times New Roman" w:hAnsi="Times New Roman" w:cs="Times New Roman"/>
                <w:color w:val="000000"/>
                <w:lang w:eastAsia="hr-HR"/>
              </w:rPr>
              <w:t>„</w:t>
            </w:r>
            <w:r w:rsidRPr="00117EEF">
              <w:rPr>
                <w:rFonts w:ascii="Times New Roman" w:eastAsia="Times New Roman" w:hAnsi="Times New Roman" w:cs="Times New Roman"/>
                <w:color w:val="000000"/>
                <w:lang w:eastAsia="hr-HR"/>
              </w:rPr>
              <w:t>Marija Ružić</w:t>
            </w:r>
            <w:r w:rsidR="00284B08">
              <w:rPr>
                <w:rFonts w:ascii="Times New Roman" w:eastAsia="Times New Roman" w:hAnsi="Times New Roman" w:cs="Times New Roman"/>
                <w:color w:val="000000"/>
                <w:lang w:eastAsia="hr-HR"/>
              </w:rPr>
              <w:t>“</w:t>
            </w:r>
            <w:r w:rsidRPr="00117EEF">
              <w:rPr>
                <w:rFonts w:ascii="Times New Roman" w:eastAsia="Times New Roman" w:hAnsi="Times New Roman" w:cs="Times New Roman"/>
                <w:color w:val="000000"/>
                <w:lang w:eastAsia="hr-HR"/>
              </w:rPr>
              <w:t xml:space="preserve"> i SRC </w:t>
            </w:r>
            <w:r w:rsidR="00D87402">
              <w:rPr>
                <w:rFonts w:ascii="Times New Roman" w:eastAsia="Times New Roman" w:hAnsi="Times New Roman" w:cs="Times New Roman"/>
                <w:color w:val="000000"/>
                <w:lang w:eastAsia="hr-HR"/>
              </w:rPr>
              <w:t>„</w:t>
            </w:r>
            <w:r w:rsidRPr="00117EEF">
              <w:rPr>
                <w:rFonts w:ascii="Times New Roman" w:eastAsia="Times New Roman" w:hAnsi="Times New Roman" w:cs="Times New Roman"/>
                <w:color w:val="000000"/>
                <w:lang w:eastAsia="hr-HR"/>
              </w:rPr>
              <w:t>Mladost</w:t>
            </w:r>
            <w:r w:rsidR="00D87402">
              <w:rPr>
                <w:rFonts w:ascii="Times New Roman" w:eastAsia="Times New Roman" w:hAnsi="Times New Roman" w:cs="Times New Roman"/>
                <w:color w:val="000000"/>
                <w:lang w:eastAsia="hr-HR"/>
              </w:rPr>
              <w:t>“</w:t>
            </w:r>
            <w:r w:rsidRPr="00117EEF">
              <w:rPr>
                <w:rFonts w:ascii="Times New Roman" w:eastAsia="Times New Roman" w:hAnsi="Times New Roman" w:cs="Times New Roman"/>
                <w:color w:val="000000"/>
                <w:lang w:eastAsia="hr-HR"/>
              </w:rPr>
              <w:t xml:space="preserve"> kao mjesto kvalitetne mogućnosti bavljenja sportom i mjesto gdje se održavaju različite sportske i društvene manifestacije privlače sve veći broj ljudi što uzrokuje potrebu zaokruživanja ponude, mogućnosti i logističkih uvjeta za prijem svih zainteresiranih posjetitelja. Realizacijom ovog projekta to se omogućuje uz poštivanje zelenih načela razvoja, rodne ravnopravnosti i brige o osjetljivim skupinama.</w:t>
            </w:r>
          </w:p>
          <w:p w14:paraId="579602AE" w14:textId="0EE59061" w:rsidR="009057B1" w:rsidRDefault="009057B1" w:rsidP="009057B1">
            <w:pPr>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Osim teritorijalne integracije koja se ogleda u tome da </w:t>
            </w:r>
            <w:r w:rsidR="00EB4D3D">
              <w:rPr>
                <w:rFonts w:ascii="Times New Roman" w:eastAsia="Times New Roman" w:hAnsi="Times New Roman" w:cs="Times New Roman"/>
                <w:color w:val="000000"/>
                <w:lang w:eastAsia="hr-HR"/>
              </w:rPr>
              <w:t>vanjski bazeni u Čakovcu budu dostupni na korištenje svim stanovnicima urbanog područja</w:t>
            </w:r>
            <w:r w:rsidR="0050019D">
              <w:rPr>
                <w:rFonts w:ascii="Times New Roman" w:eastAsia="Times New Roman" w:hAnsi="Times New Roman" w:cs="Times New Roman"/>
                <w:color w:val="000000"/>
                <w:lang w:eastAsia="hr-HR"/>
              </w:rPr>
              <w:t xml:space="preserve">, ovaj projekt integrira </w:t>
            </w:r>
            <w:r w:rsidR="005522D6">
              <w:rPr>
                <w:rFonts w:ascii="Times New Roman" w:eastAsia="Times New Roman" w:hAnsi="Times New Roman" w:cs="Times New Roman"/>
                <w:color w:val="000000"/>
                <w:lang w:eastAsia="hr-HR"/>
              </w:rPr>
              <w:t xml:space="preserve">i potrebe za sportsko-rekreativnim aktivnostima s provođenjem slobodnog vremena </w:t>
            </w:r>
            <w:r w:rsidR="00CE4C8B">
              <w:rPr>
                <w:rFonts w:ascii="Times New Roman" w:eastAsia="Times New Roman" w:hAnsi="Times New Roman" w:cs="Times New Roman"/>
                <w:color w:val="000000"/>
                <w:lang w:eastAsia="hr-HR"/>
              </w:rPr>
              <w:t>za sve dobne skupine i uređenjem javnih prostora koji mogu biti na raspolaganju za razne sadržaje za sve stanovnike UP-a, a s obzirom na svoj opseg i gravitacijski doseg, i za mnogo šire od UP-a – ostatak Međimurske županije, pa i za stanovništvo u drugim, susjednim županijama.</w:t>
            </w:r>
          </w:p>
          <w:p w14:paraId="31351B41" w14:textId="70C7EEA7" w:rsidR="00A12266" w:rsidRDefault="004173A4" w:rsidP="004173A4">
            <w:pPr>
              <w:jc w:val="both"/>
              <w:rPr>
                <w:rFonts w:ascii="Times New Roman" w:eastAsia="Times New Roman" w:hAnsi="Times New Roman" w:cs="Times New Roman"/>
                <w:color w:val="000000"/>
                <w:lang w:eastAsia="hr-HR"/>
              </w:rPr>
            </w:pPr>
            <w:r w:rsidRPr="004173A4">
              <w:rPr>
                <w:rFonts w:ascii="Times New Roman" w:eastAsia="Times New Roman" w:hAnsi="Times New Roman" w:cs="Times New Roman"/>
                <w:color w:val="000000"/>
                <w:lang w:eastAsia="hr-HR"/>
              </w:rPr>
              <w:t xml:space="preserve">Projekt </w:t>
            </w:r>
            <w:r>
              <w:rPr>
                <w:rFonts w:ascii="Times New Roman" w:eastAsia="Times New Roman" w:hAnsi="Times New Roman" w:cs="Times New Roman"/>
                <w:color w:val="000000"/>
                <w:lang w:eastAsia="hr-HR"/>
              </w:rPr>
              <w:t>je povezan</w:t>
            </w:r>
            <w:r w:rsidRPr="004173A4">
              <w:rPr>
                <w:rFonts w:ascii="Times New Roman" w:eastAsia="Times New Roman" w:hAnsi="Times New Roman" w:cs="Times New Roman"/>
                <w:color w:val="000000"/>
                <w:lang w:eastAsia="hr-HR"/>
              </w:rPr>
              <w:t xml:space="preserve"> s ITU projektom </w:t>
            </w:r>
            <w:r>
              <w:rPr>
                <w:rFonts w:ascii="Times New Roman" w:eastAsia="Times New Roman" w:hAnsi="Times New Roman" w:cs="Times New Roman"/>
                <w:color w:val="000000"/>
                <w:lang w:eastAsia="hr-HR"/>
              </w:rPr>
              <w:t>„</w:t>
            </w:r>
            <w:r w:rsidRPr="004173A4">
              <w:rPr>
                <w:rFonts w:ascii="Times New Roman" w:eastAsia="Times New Roman" w:hAnsi="Times New Roman" w:cs="Times New Roman"/>
                <w:color w:val="000000"/>
                <w:lang w:eastAsia="hr-HR"/>
              </w:rPr>
              <w:t xml:space="preserve">Revitalizacija </w:t>
            </w:r>
            <w:r w:rsidR="005A5767">
              <w:rPr>
                <w:rFonts w:ascii="Times New Roman" w:eastAsia="Times New Roman" w:hAnsi="Times New Roman" w:cs="Times New Roman"/>
                <w:color w:val="000000"/>
                <w:lang w:eastAsia="hr-HR"/>
              </w:rPr>
              <w:t>3</w:t>
            </w:r>
            <w:r w:rsidRPr="004173A4">
              <w:rPr>
                <w:rFonts w:ascii="Times New Roman" w:eastAsia="Times New Roman" w:hAnsi="Times New Roman" w:cs="Times New Roman"/>
                <w:color w:val="000000"/>
                <w:lang w:eastAsia="hr-HR"/>
              </w:rPr>
              <w:t xml:space="preserve"> zone aktivnog življenja</w:t>
            </w:r>
            <w:r>
              <w:rPr>
                <w:rFonts w:ascii="Times New Roman" w:eastAsia="Times New Roman" w:hAnsi="Times New Roman" w:cs="Times New Roman"/>
                <w:color w:val="000000"/>
                <w:lang w:eastAsia="hr-HR"/>
              </w:rPr>
              <w:t>“,</w:t>
            </w:r>
            <w:r w:rsidRPr="004173A4">
              <w:rPr>
                <w:rFonts w:ascii="Times New Roman" w:eastAsia="Times New Roman" w:hAnsi="Times New Roman" w:cs="Times New Roman"/>
                <w:color w:val="000000"/>
                <w:lang w:eastAsia="hr-HR"/>
              </w:rPr>
              <w:t xml:space="preserve"> projektom </w:t>
            </w:r>
            <w:r w:rsidR="00665DE1">
              <w:rPr>
                <w:rFonts w:ascii="Times New Roman" w:eastAsia="Times New Roman" w:hAnsi="Times New Roman" w:cs="Times New Roman"/>
                <w:color w:val="000000"/>
                <w:lang w:eastAsia="hr-HR"/>
              </w:rPr>
              <w:t xml:space="preserve">izgradnje </w:t>
            </w:r>
            <w:r w:rsidRPr="004173A4">
              <w:rPr>
                <w:rFonts w:ascii="Times New Roman" w:eastAsia="Times New Roman" w:hAnsi="Times New Roman" w:cs="Times New Roman"/>
                <w:color w:val="000000"/>
                <w:lang w:eastAsia="hr-HR"/>
              </w:rPr>
              <w:t xml:space="preserve">Regionalnog društveno-teniskog centra te s projektom </w:t>
            </w:r>
            <w:r w:rsidR="00367D9F">
              <w:rPr>
                <w:rFonts w:ascii="Times New Roman" w:eastAsia="Times New Roman" w:hAnsi="Times New Roman" w:cs="Times New Roman"/>
                <w:color w:val="000000"/>
                <w:lang w:eastAsia="hr-HR"/>
              </w:rPr>
              <w:t>unaprjeđenja</w:t>
            </w:r>
            <w:r w:rsidR="00665DE1">
              <w:rPr>
                <w:rFonts w:ascii="Times New Roman" w:eastAsia="Times New Roman" w:hAnsi="Times New Roman" w:cs="Times New Roman"/>
                <w:color w:val="000000"/>
                <w:lang w:eastAsia="hr-HR"/>
              </w:rPr>
              <w:t xml:space="preserve"> mreže pješačko</w:t>
            </w:r>
            <w:r w:rsidR="00D87402">
              <w:rPr>
                <w:rFonts w:ascii="Times New Roman" w:eastAsia="Times New Roman" w:hAnsi="Times New Roman" w:cs="Times New Roman"/>
                <w:color w:val="000000"/>
                <w:lang w:eastAsia="hr-HR"/>
              </w:rPr>
              <w:t>-</w:t>
            </w:r>
            <w:r w:rsidR="00665DE1">
              <w:rPr>
                <w:rFonts w:ascii="Times New Roman" w:eastAsia="Times New Roman" w:hAnsi="Times New Roman" w:cs="Times New Roman"/>
                <w:color w:val="000000"/>
                <w:lang w:eastAsia="hr-HR"/>
              </w:rPr>
              <w:t>biciklističkih staza u Čakovcu.</w:t>
            </w:r>
          </w:p>
          <w:p w14:paraId="5D63628E" w14:textId="77777777" w:rsidR="00A12266" w:rsidRPr="004178C9" w:rsidRDefault="00A12266" w:rsidP="004C6CC0">
            <w:pPr>
              <w:spacing w:after="0" w:line="240" w:lineRule="auto"/>
              <w:jc w:val="both"/>
              <w:rPr>
                <w:rFonts w:ascii="Times New Roman" w:eastAsia="Times New Roman" w:hAnsi="Times New Roman" w:cs="Times New Roman"/>
                <w:color w:val="000000"/>
                <w:lang w:eastAsia="hr-HR"/>
              </w:rPr>
            </w:pPr>
          </w:p>
        </w:tc>
      </w:tr>
      <w:bookmarkEnd w:id="28"/>
    </w:tbl>
    <w:p w14:paraId="42B47BF8" w14:textId="77777777" w:rsidR="009A7A97" w:rsidRDefault="009A7A97" w:rsidP="00A12266">
      <w:pPr>
        <w:jc w:val="center"/>
        <w:rPr>
          <w:rFonts w:ascii="Times New Roman" w:hAnsi="Times New Roman" w:cs="Times New Roman"/>
          <w:b/>
          <w:bCs/>
          <w:sz w:val="20"/>
          <w:szCs w:val="20"/>
        </w:rPr>
      </w:pPr>
    </w:p>
    <w:p w14:paraId="562288DC" w14:textId="77777777" w:rsidR="00D87402" w:rsidRDefault="00D87402" w:rsidP="00A12266">
      <w:pPr>
        <w:jc w:val="center"/>
        <w:rPr>
          <w:rFonts w:ascii="Times New Roman" w:hAnsi="Times New Roman" w:cs="Times New Roman"/>
          <w:b/>
          <w:bCs/>
          <w:sz w:val="20"/>
          <w:szCs w:val="20"/>
        </w:rPr>
      </w:pPr>
    </w:p>
    <w:tbl>
      <w:tblPr>
        <w:tblW w:w="9780" w:type="dxa"/>
        <w:tblLook w:val="04A0" w:firstRow="1" w:lastRow="0" w:firstColumn="1" w:lastColumn="0" w:noHBand="0" w:noVBand="1"/>
      </w:tblPr>
      <w:tblGrid>
        <w:gridCol w:w="2122"/>
        <w:gridCol w:w="7658"/>
      </w:tblGrid>
      <w:tr w:rsidR="00602991" w:rsidRPr="00D16FAD" w14:paraId="11B3B12A" w14:textId="77777777">
        <w:trPr>
          <w:trHeight w:val="300"/>
        </w:trPr>
        <w:tc>
          <w:tcPr>
            <w:tcW w:w="2122" w:type="dxa"/>
            <w:tcBorders>
              <w:top w:val="single" w:sz="4" w:space="0" w:color="A9D08E"/>
              <w:left w:val="single" w:sz="4" w:space="0" w:color="A9D08E"/>
              <w:bottom w:val="single" w:sz="4" w:space="0" w:color="A9D08E"/>
              <w:right w:val="nil"/>
            </w:tcBorders>
            <w:shd w:val="clear" w:color="70AD47" w:fill="70AD47"/>
            <w:vAlign w:val="center"/>
            <w:hideMark/>
          </w:tcPr>
          <w:p w14:paraId="5611691D" w14:textId="77777777" w:rsidR="00602991" w:rsidRPr="004178C9" w:rsidRDefault="00602991">
            <w:pPr>
              <w:spacing w:after="0" w:line="240" w:lineRule="auto"/>
              <w:rPr>
                <w:rFonts w:ascii="Times New Roman" w:eastAsia="Times New Roman" w:hAnsi="Times New Roman" w:cs="Times New Roman"/>
                <w:b/>
                <w:bCs/>
                <w:color w:val="FFFFFF"/>
                <w:lang w:eastAsia="hr-HR"/>
              </w:rPr>
            </w:pPr>
            <w:bookmarkStart w:id="29" w:name="_Hlk212538037"/>
            <w:r w:rsidRPr="004178C9">
              <w:rPr>
                <w:rFonts w:ascii="Times New Roman" w:eastAsia="Times New Roman" w:hAnsi="Times New Roman" w:cs="Times New Roman"/>
                <w:b/>
                <w:bCs/>
                <w:color w:val="FFFFFF"/>
                <w:lang w:eastAsia="hr-HR"/>
              </w:rPr>
              <w:t xml:space="preserve">Posebni cilj:  </w:t>
            </w:r>
          </w:p>
        </w:tc>
        <w:tc>
          <w:tcPr>
            <w:tcW w:w="7658" w:type="dxa"/>
            <w:tcBorders>
              <w:top w:val="single" w:sz="4" w:space="0" w:color="A9D08E"/>
              <w:left w:val="nil"/>
              <w:bottom w:val="single" w:sz="4" w:space="0" w:color="A9D08E"/>
              <w:right w:val="single" w:sz="4" w:space="0" w:color="A9D08E"/>
            </w:tcBorders>
            <w:shd w:val="clear" w:color="70AD47" w:fill="70AD47"/>
            <w:vAlign w:val="center"/>
            <w:hideMark/>
          </w:tcPr>
          <w:p w14:paraId="74FA69BB" w14:textId="77777777" w:rsidR="00602991" w:rsidRDefault="00602991">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1.2. Osnaživanje posebnih oblika turizma</w:t>
            </w:r>
          </w:p>
          <w:p w14:paraId="45B70FDD" w14:textId="77777777" w:rsidR="00602991" w:rsidRDefault="00602991">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2.2. Jačanje sportske infrastrukture</w:t>
            </w:r>
          </w:p>
          <w:p w14:paraId="1AE85E8A" w14:textId="77777777" w:rsidR="00602991" w:rsidRDefault="00602991">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2.3. Unaprjeđenje kvalitete života kroz povećanje javno dostupnih sadržaja</w:t>
            </w:r>
          </w:p>
          <w:p w14:paraId="3C11CB5E" w14:textId="77777777" w:rsidR="00602991" w:rsidRPr="00D16FAD" w:rsidRDefault="00602991">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3.3. Uređenje javnih prostora</w:t>
            </w:r>
          </w:p>
        </w:tc>
      </w:tr>
      <w:tr w:rsidR="00602991" w:rsidRPr="004178C9" w14:paraId="60794CC8" w14:textId="77777777">
        <w:trPr>
          <w:trHeight w:val="448"/>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35A04DD5" w14:textId="77777777" w:rsidR="00602991" w:rsidRPr="00D87402" w:rsidRDefault="00602991">
            <w:pPr>
              <w:spacing w:after="0" w:line="240" w:lineRule="auto"/>
              <w:rPr>
                <w:rFonts w:ascii="Times New Roman" w:eastAsia="Times New Roman" w:hAnsi="Times New Roman" w:cs="Times New Roman"/>
                <w:b/>
                <w:bCs/>
                <w:color w:val="000000"/>
                <w:lang w:eastAsia="hr-HR"/>
              </w:rPr>
            </w:pPr>
            <w:r w:rsidRPr="00D87402">
              <w:rPr>
                <w:rFonts w:ascii="Times New Roman" w:eastAsia="Times New Roman" w:hAnsi="Times New Roman" w:cs="Times New Roman"/>
                <w:b/>
                <w:bCs/>
                <w:color w:val="000000"/>
                <w:lang w:eastAsia="hr-HR"/>
              </w:rPr>
              <w:t>Mjere:</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61D6B959" w14:textId="77777777" w:rsidR="00602991" w:rsidRDefault="00602991">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1.2.2. Poticanje aktivnog turizma</w:t>
            </w:r>
          </w:p>
          <w:p w14:paraId="0591646D" w14:textId="77777777" w:rsidR="00602991" w:rsidRDefault="00602991">
            <w:pPr>
              <w:spacing w:after="0" w:line="240" w:lineRule="auto"/>
              <w:rPr>
                <w:rFonts w:ascii="Times New Roman" w:hAnsi="Times New Roman" w:cs="Times New Roman"/>
                <w:lang w:eastAsia="hr-HR"/>
              </w:rPr>
            </w:pPr>
            <w:r>
              <w:rPr>
                <w:rFonts w:ascii="Times New Roman" w:hAnsi="Times New Roman" w:cs="Times New Roman"/>
                <w:lang w:eastAsia="hr-HR"/>
              </w:rPr>
              <w:t>2.2.1. Podizanje uključenosti ljudi u sportsko-rekreacijske aktivnosti</w:t>
            </w:r>
          </w:p>
          <w:p w14:paraId="35C65BF3" w14:textId="77777777" w:rsidR="00602991" w:rsidRDefault="00602991">
            <w:pPr>
              <w:spacing w:after="0" w:line="240" w:lineRule="auto"/>
              <w:rPr>
                <w:rFonts w:ascii="Times New Roman" w:hAnsi="Times New Roman" w:cs="Times New Roman"/>
                <w:lang w:eastAsia="hr-HR"/>
              </w:rPr>
            </w:pPr>
            <w:r>
              <w:rPr>
                <w:rFonts w:ascii="Times New Roman" w:hAnsi="Times New Roman" w:cs="Times New Roman"/>
                <w:lang w:eastAsia="hr-HR"/>
              </w:rPr>
              <w:t>2.2.2. Izgradnja i širenje prostora namijenjenih sportu i rekreaciji</w:t>
            </w:r>
          </w:p>
          <w:p w14:paraId="15C25584" w14:textId="77777777" w:rsidR="00602991" w:rsidRDefault="00602991">
            <w:pPr>
              <w:spacing w:after="0" w:line="240" w:lineRule="auto"/>
              <w:rPr>
                <w:rFonts w:ascii="Times New Roman" w:hAnsi="Times New Roman" w:cs="Times New Roman"/>
                <w:lang w:eastAsia="hr-HR"/>
              </w:rPr>
            </w:pPr>
            <w:r>
              <w:rPr>
                <w:rFonts w:ascii="Times New Roman" w:hAnsi="Times New Roman" w:cs="Times New Roman"/>
                <w:lang w:eastAsia="hr-HR"/>
              </w:rPr>
              <w:t>2.3.1. Veća ponuda sadržaja iz kulture u javnom prostoru</w:t>
            </w:r>
          </w:p>
          <w:p w14:paraId="5B57736E" w14:textId="77777777" w:rsidR="00602991" w:rsidRDefault="00602991">
            <w:pPr>
              <w:spacing w:after="0" w:line="240" w:lineRule="auto"/>
              <w:rPr>
                <w:rFonts w:ascii="Times New Roman" w:hAnsi="Times New Roman" w:cs="Times New Roman"/>
                <w:lang w:eastAsia="hr-HR"/>
              </w:rPr>
            </w:pPr>
            <w:r>
              <w:rPr>
                <w:rFonts w:ascii="Times New Roman" w:hAnsi="Times New Roman" w:cs="Times New Roman"/>
                <w:lang w:eastAsia="hr-HR"/>
              </w:rPr>
              <w:t>2.3.2. Razvoj edukativnih i zabavnih sadržaja za sve dobne skupine</w:t>
            </w:r>
          </w:p>
          <w:p w14:paraId="672C51AC" w14:textId="77777777" w:rsidR="00602991" w:rsidRDefault="00602991">
            <w:pPr>
              <w:spacing w:after="0" w:line="240" w:lineRule="auto"/>
              <w:rPr>
                <w:rFonts w:ascii="Times New Roman" w:hAnsi="Times New Roman" w:cs="Times New Roman"/>
                <w:lang w:eastAsia="hr-HR"/>
              </w:rPr>
            </w:pPr>
            <w:r>
              <w:rPr>
                <w:rFonts w:ascii="Times New Roman" w:hAnsi="Times New Roman" w:cs="Times New Roman"/>
                <w:lang w:eastAsia="hr-HR"/>
              </w:rPr>
              <w:t>3.3.1. Spajanje više djelatnosti i većeg broja sadržaja na jednom javnom prostoru</w:t>
            </w:r>
          </w:p>
          <w:p w14:paraId="2A462800" w14:textId="77777777" w:rsidR="00602991" w:rsidRPr="004178C9" w:rsidRDefault="00602991">
            <w:pPr>
              <w:rPr>
                <w:rFonts w:ascii="Times New Roman" w:hAnsi="Times New Roman" w:cs="Times New Roman"/>
                <w:lang w:eastAsia="hr-HR"/>
              </w:rPr>
            </w:pPr>
          </w:p>
        </w:tc>
      </w:tr>
      <w:tr w:rsidR="00602991" w:rsidRPr="004178C9" w14:paraId="65B21FE7" w14:textId="77777777">
        <w:trPr>
          <w:trHeight w:val="735"/>
        </w:trPr>
        <w:tc>
          <w:tcPr>
            <w:tcW w:w="2122" w:type="dxa"/>
            <w:tcBorders>
              <w:top w:val="single" w:sz="4" w:space="0" w:color="A9D08E"/>
              <w:left w:val="single" w:sz="4" w:space="0" w:color="A9D08E"/>
              <w:bottom w:val="single" w:sz="4" w:space="0" w:color="A9D08E"/>
              <w:right w:val="nil"/>
            </w:tcBorders>
            <w:vAlign w:val="center"/>
            <w:hideMark/>
          </w:tcPr>
          <w:p w14:paraId="28838B1F" w14:textId="77777777" w:rsidR="00602991" w:rsidRDefault="00602991">
            <w:pPr>
              <w:spacing w:after="0" w:line="240" w:lineRule="auto"/>
              <w:jc w:val="both"/>
              <w:rPr>
                <w:rFonts w:ascii="Times New Roman" w:eastAsia="Times New Roman" w:hAnsi="Times New Roman" w:cs="Times New Roman"/>
                <w:color w:val="000000"/>
                <w:lang w:eastAsia="hr-HR"/>
              </w:rPr>
            </w:pPr>
          </w:p>
          <w:p w14:paraId="597CDE68" w14:textId="77777777" w:rsidR="00602991" w:rsidRPr="00D87402" w:rsidRDefault="00602991">
            <w:pPr>
              <w:spacing w:after="0" w:line="240" w:lineRule="auto"/>
              <w:jc w:val="both"/>
              <w:rPr>
                <w:rFonts w:ascii="Times New Roman" w:hAnsi="Times New Roman" w:cs="Times New Roman"/>
                <w:b/>
                <w:bCs/>
              </w:rPr>
            </w:pPr>
            <w:r w:rsidRPr="00D87402">
              <w:rPr>
                <w:rFonts w:ascii="Times New Roman" w:hAnsi="Times New Roman" w:cs="Times New Roman"/>
                <w:b/>
                <w:bCs/>
              </w:rPr>
              <w:t>Prioritet, specifični cilj i područje ulaganja ITP-a:</w:t>
            </w:r>
          </w:p>
          <w:p w14:paraId="266D13D3" w14:textId="77777777" w:rsidR="00602991" w:rsidRPr="004178C9" w:rsidRDefault="00602991">
            <w:pPr>
              <w:spacing w:after="0" w:line="240" w:lineRule="auto"/>
              <w:jc w:val="both"/>
              <w:rPr>
                <w:rFonts w:ascii="Times New Roman" w:eastAsia="Times New Roman" w:hAnsi="Times New Roman" w:cs="Times New Roman"/>
                <w:color w:val="000000"/>
                <w:lang w:eastAsia="hr-HR"/>
              </w:rPr>
            </w:pP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419E498A" w14:textId="77777777" w:rsidR="00602991" w:rsidRDefault="00602991">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Prioritet 3. Razvoj urbanih područja kao pokretača regionalnog rasta i razvoja njihovih funkcionalnih područja te razvoj održivih i zelenih otoka / RSO5.1. Poticanje integriranog i uključivog društvenog i gospodarskog razvoja, razvoja u području okoliša, kulture, prirodne baštine, održivog turizma i sigurnosti u urbanim područjima</w:t>
            </w:r>
          </w:p>
          <w:p w14:paraId="7077FC56" w14:textId="77777777" w:rsidR="00602991" w:rsidRDefault="00602991">
            <w:pPr>
              <w:spacing w:after="0" w:line="240" w:lineRule="auto"/>
              <w:jc w:val="both"/>
              <w:rPr>
                <w:rFonts w:ascii="Times New Roman" w:eastAsia="Times New Roman" w:hAnsi="Times New Roman" w:cs="Times New Roman"/>
                <w:color w:val="000000"/>
                <w:lang w:eastAsia="hr-HR"/>
              </w:rPr>
            </w:pPr>
          </w:p>
          <w:p w14:paraId="46185AD7" w14:textId="15E6B1C8" w:rsidR="00602991" w:rsidRDefault="00602991">
            <w:pPr>
              <w:pStyle w:val="Odlomakpopisa"/>
              <w:numPr>
                <w:ilvl w:val="0"/>
                <w:numId w:val="10"/>
              </w:num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ulaganja u višenamjensku infrastrukturu i javne površine (</w:t>
            </w:r>
            <w:r w:rsidR="007F7521">
              <w:rPr>
                <w:rFonts w:ascii="Times New Roman" w:eastAsia="Times New Roman" w:hAnsi="Times New Roman" w:cs="Times New Roman"/>
                <w:color w:val="000000"/>
                <w:lang w:eastAsia="hr-HR"/>
              </w:rPr>
              <w:t>kod 165 Zaštita razvoj i promicanje resursa javnog turizma i turističkih usluga</w:t>
            </w:r>
            <w:r w:rsidR="00D87402">
              <w:rPr>
                <w:rFonts w:ascii="Times New Roman" w:eastAsia="Times New Roman" w:hAnsi="Times New Roman" w:cs="Times New Roman"/>
                <w:color w:val="000000"/>
                <w:lang w:eastAsia="hr-HR"/>
              </w:rPr>
              <w:t>)</w:t>
            </w:r>
          </w:p>
          <w:p w14:paraId="73B45110" w14:textId="6F51235E" w:rsidR="00602991" w:rsidRDefault="00602991">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energetska učinkovitost (kao horizontalni zahtjev)</w:t>
            </w:r>
            <w:r w:rsidR="007F7521">
              <w:rPr>
                <w:rFonts w:ascii="Times New Roman" w:eastAsia="Times New Roman" w:hAnsi="Times New Roman" w:cs="Times New Roman"/>
                <w:color w:val="000000"/>
                <w:lang w:eastAsia="hr-HR"/>
              </w:rPr>
              <w:t xml:space="preserve"> kod 044 Obnova radi povećanja energetske učinkovitosti, demonstracijski projekti i mjere potpore</w:t>
            </w:r>
          </w:p>
          <w:p w14:paraId="6796CE4B" w14:textId="77777777" w:rsidR="00602991" w:rsidRPr="006B201D" w:rsidRDefault="00602991">
            <w:pPr>
              <w:spacing w:after="0" w:line="240" w:lineRule="auto"/>
              <w:ind w:left="360"/>
              <w:jc w:val="both"/>
              <w:rPr>
                <w:rFonts w:ascii="Times New Roman" w:eastAsia="Times New Roman" w:hAnsi="Times New Roman" w:cs="Times New Roman"/>
                <w:color w:val="000000"/>
                <w:lang w:eastAsia="hr-HR"/>
              </w:rPr>
            </w:pPr>
          </w:p>
          <w:p w14:paraId="1F74FA46" w14:textId="77777777" w:rsidR="00602991" w:rsidRPr="004178C9" w:rsidRDefault="00602991">
            <w:pPr>
              <w:spacing w:after="0" w:line="240" w:lineRule="auto"/>
              <w:rPr>
                <w:rFonts w:ascii="Times New Roman" w:eastAsia="Times New Roman" w:hAnsi="Times New Roman" w:cs="Times New Roman"/>
                <w:color w:val="000000"/>
                <w:lang w:eastAsia="hr-HR"/>
              </w:rPr>
            </w:pPr>
          </w:p>
        </w:tc>
      </w:tr>
      <w:tr w:rsidR="00602991" w:rsidRPr="004178C9" w14:paraId="2681C89B" w14:textId="77777777" w:rsidTr="009B30D4">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7D7EBDE7" w14:textId="77777777" w:rsidR="00602991" w:rsidRPr="004178C9" w:rsidRDefault="00602991">
            <w:pPr>
              <w:spacing w:after="0" w:line="240" w:lineRule="auto"/>
              <w:rPr>
                <w:rFonts w:ascii="Times New Roman" w:eastAsia="Times New Roman" w:hAnsi="Times New Roman" w:cs="Times New Roman"/>
                <w:b/>
                <w:bCs/>
                <w:color w:val="000000"/>
                <w:lang w:eastAsia="hr-HR"/>
              </w:rPr>
            </w:pPr>
            <w:r w:rsidRPr="004178C9">
              <w:rPr>
                <w:rFonts w:ascii="Times New Roman" w:eastAsia="Times New Roman" w:hAnsi="Times New Roman" w:cs="Times New Roman"/>
                <w:b/>
                <w:bCs/>
                <w:color w:val="000000"/>
                <w:lang w:eastAsia="hr-HR"/>
              </w:rPr>
              <w:t xml:space="preserve">Naziv projekta: </w:t>
            </w:r>
          </w:p>
        </w:tc>
        <w:tc>
          <w:tcPr>
            <w:tcW w:w="7658" w:type="dxa"/>
            <w:tcBorders>
              <w:top w:val="single" w:sz="4" w:space="0" w:color="A9D08E"/>
              <w:left w:val="single" w:sz="4" w:space="0" w:color="A9D08E"/>
              <w:bottom w:val="single" w:sz="4" w:space="0" w:color="A9D08E"/>
              <w:right w:val="single" w:sz="4" w:space="0" w:color="A9D08E"/>
            </w:tcBorders>
            <w:shd w:val="clear" w:color="auto" w:fill="E2EFD9" w:themeFill="accent6" w:themeFillTint="33"/>
            <w:vAlign w:val="center"/>
            <w:hideMark/>
          </w:tcPr>
          <w:p w14:paraId="024830B9" w14:textId="01BB1039" w:rsidR="00602991" w:rsidRPr="004178C9" w:rsidRDefault="00367D9F" w:rsidP="00367D9F">
            <w:pPr>
              <w:spacing w:after="0" w:line="240" w:lineRule="auto"/>
              <w:jc w:val="both"/>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 xml:space="preserve">Stadion „SRC Mladost“ Čakovec – </w:t>
            </w:r>
            <w:r w:rsidR="00B6594D">
              <w:rPr>
                <w:rFonts w:ascii="Times New Roman" w:eastAsia="Times New Roman" w:hAnsi="Times New Roman" w:cs="Times New Roman"/>
                <w:b/>
                <w:bCs/>
                <w:color w:val="000000"/>
                <w:lang w:eastAsia="hr-HR"/>
              </w:rPr>
              <w:t>R</w:t>
            </w:r>
            <w:r>
              <w:rPr>
                <w:rFonts w:ascii="Times New Roman" w:eastAsia="Times New Roman" w:hAnsi="Times New Roman" w:cs="Times New Roman"/>
                <w:b/>
                <w:bCs/>
                <w:color w:val="000000"/>
                <w:lang w:eastAsia="hr-HR"/>
              </w:rPr>
              <w:t>ekonstrukcija i izgradnja tribina s atletskom dvoranom</w:t>
            </w:r>
          </w:p>
        </w:tc>
      </w:tr>
      <w:tr w:rsidR="00602991" w:rsidRPr="004178C9" w14:paraId="4B7F62EC" w14:textId="77777777">
        <w:trPr>
          <w:trHeight w:val="720"/>
        </w:trPr>
        <w:tc>
          <w:tcPr>
            <w:tcW w:w="2122" w:type="dxa"/>
            <w:tcBorders>
              <w:top w:val="single" w:sz="4" w:space="0" w:color="A9D08E"/>
              <w:left w:val="single" w:sz="4" w:space="0" w:color="A9D08E"/>
              <w:bottom w:val="single" w:sz="4" w:space="0" w:color="A9D08E"/>
              <w:right w:val="nil"/>
            </w:tcBorders>
            <w:vAlign w:val="center"/>
            <w:hideMark/>
          </w:tcPr>
          <w:p w14:paraId="5BF999E8" w14:textId="77777777" w:rsidR="00602991" w:rsidRDefault="00602991">
            <w:pPr>
              <w:spacing w:after="0" w:line="240" w:lineRule="auto"/>
              <w:jc w:val="both"/>
              <w:rPr>
                <w:rFonts w:ascii="Times New Roman" w:eastAsia="Times New Roman" w:hAnsi="Times New Roman" w:cs="Times New Roman"/>
                <w:color w:val="000000"/>
                <w:lang w:eastAsia="hr-HR"/>
              </w:rPr>
            </w:pPr>
          </w:p>
          <w:p w14:paraId="11924196" w14:textId="77777777" w:rsidR="00602991" w:rsidRPr="00D87402" w:rsidRDefault="00602991">
            <w:pPr>
              <w:spacing w:after="0" w:line="240" w:lineRule="auto"/>
              <w:jc w:val="both"/>
              <w:rPr>
                <w:rFonts w:ascii="Times New Roman" w:eastAsia="Times New Roman" w:hAnsi="Times New Roman" w:cs="Times New Roman"/>
                <w:b/>
                <w:bCs/>
                <w:color w:val="000000"/>
                <w:lang w:eastAsia="hr-HR"/>
              </w:rPr>
            </w:pPr>
            <w:r w:rsidRPr="00D87402">
              <w:rPr>
                <w:rFonts w:ascii="Times New Roman" w:eastAsia="Times New Roman" w:hAnsi="Times New Roman" w:cs="Times New Roman"/>
                <w:b/>
                <w:bCs/>
                <w:color w:val="000000"/>
                <w:lang w:eastAsia="hr-HR"/>
              </w:rPr>
              <w:t>Opis sektorske i teritorijalne integracije te strateške relevantnosti:</w:t>
            </w:r>
          </w:p>
          <w:p w14:paraId="32EAC4FA" w14:textId="77777777" w:rsidR="00602991" w:rsidRPr="004178C9" w:rsidRDefault="00602991">
            <w:pPr>
              <w:spacing w:after="0" w:line="240" w:lineRule="auto"/>
              <w:jc w:val="both"/>
              <w:rPr>
                <w:rFonts w:ascii="Times New Roman" w:eastAsia="Times New Roman" w:hAnsi="Times New Roman" w:cs="Times New Roman"/>
                <w:color w:val="000000"/>
                <w:lang w:eastAsia="hr-HR"/>
              </w:rPr>
            </w:pP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7393681C" w14:textId="46A7F853" w:rsidR="00602991" w:rsidRDefault="00602991">
            <w:pPr>
              <w:spacing w:after="0" w:line="240" w:lineRule="auto"/>
              <w:jc w:val="both"/>
              <w:rPr>
                <w:rFonts w:ascii="Times New Roman" w:eastAsia="Times New Roman" w:hAnsi="Times New Roman" w:cs="Times New Roman"/>
                <w:color w:val="000000"/>
                <w:lang w:eastAsia="hr-HR"/>
              </w:rPr>
            </w:pPr>
            <w:r w:rsidRPr="00813486">
              <w:rPr>
                <w:rFonts w:ascii="Times New Roman" w:eastAsia="Times New Roman" w:hAnsi="Times New Roman" w:cs="Times New Roman"/>
                <w:color w:val="000000"/>
                <w:lang w:eastAsia="hr-HR"/>
              </w:rPr>
              <w:t>Projekt ima utjecaja na cijelo urbano područje, prostor Međimurske županije,</w:t>
            </w:r>
            <w:r w:rsidR="001D01AE">
              <w:rPr>
                <w:rFonts w:ascii="Times New Roman" w:eastAsia="Times New Roman" w:hAnsi="Times New Roman" w:cs="Times New Roman"/>
                <w:color w:val="000000"/>
                <w:lang w:eastAsia="hr-HR"/>
              </w:rPr>
              <w:t xml:space="preserve"> te na</w:t>
            </w:r>
            <w:r w:rsidRPr="00813486">
              <w:rPr>
                <w:rFonts w:ascii="Times New Roman" w:eastAsia="Times New Roman" w:hAnsi="Times New Roman" w:cs="Times New Roman"/>
                <w:color w:val="000000"/>
                <w:lang w:eastAsia="hr-HR"/>
              </w:rPr>
              <w:t xml:space="preserve"> stanovnike Varaždinske i Koprivničko-križevačke županije. SRC </w:t>
            </w:r>
            <w:r>
              <w:rPr>
                <w:rFonts w:ascii="Times New Roman" w:eastAsia="Times New Roman" w:hAnsi="Times New Roman" w:cs="Times New Roman"/>
                <w:color w:val="000000"/>
                <w:lang w:eastAsia="hr-HR"/>
              </w:rPr>
              <w:t>„</w:t>
            </w:r>
            <w:r w:rsidRPr="00813486">
              <w:rPr>
                <w:rFonts w:ascii="Times New Roman" w:eastAsia="Times New Roman" w:hAnsi="Times New Roman" w:cs="Times New Roman"/>
                <w:color w:val="000000"/>
                <w:lang w:eastAsia="hr-HR"/>
              </w:rPr>
              <w:t>Mladost</w:t>
            </w:r>
            <w:r>
              <w:rPr>
                <w:rFonts w:ascii="Times New Roman" w:eastAsia="Times New Roman" w:hAnsi="Times New Roman" w:cs="Times New Roman"/>
                <w:color w:val="000000"/>
                <w:lang w:eastAsia="hr-HR"/>
              </w:rPr>
              <w:t>“ u Čakovcu</w:t>
            </w:r>
            <w:r w:rsidRPr="00813486">
              <w:rPr>
                <w:rFonts w:ascii="Times New Roman" w:eastAsia="Times New Roman" w:hAnsi="Times New Roman" w:cs="Times New Roman"/>
                <w:color w:val="000000"/>
                <w:lang w:eastAsia="hr-HR"/>
              </w:rPr>
              <w:t xml:space="preserve"> kao mjesto kvalitetne mogućnosti bavljenja sportom i mjesto gdje se održavaju različite sportske i društvene manifestacije privlači sve veći broj ljudi što uzrokuje potrebu zaokruživanja ponude, mogućnosti i logističkih uvjeta za prijem svih zainteresiranih. Realizacijom ovog projekta to se omogućuje uz poštivanje zelenih načela razvoja, rodne ravnopravnosti i brige o osjetljivim skupinama.</w:t>
            </w:r>
            <w:r>
              <w:rPr>
                <w:rFonts w:ascii="Times New Roman" w:eastAsia="Times New Roman" w:hAnsi="Times New Roman" w:cs="Times New Roman"/>
                <w:color w:val="000000"/>
                <w:lang w:eastAsia="hr-HR"/>
              </w:rPr>
              <w:t xml:space="preserve"> </w:t>
            </w:r>
          </w:p>
          <w:p w14:paraId="790DEA56" w14:textId="77777777" w:rsidR="00602991" w:rsidRDefault="00602991">
            <w:pPr>
              <w:spacing w:after="0" w:line="240" w:lineRule="auto"/>
              <w:jc w:val="both"/>
              <w:rPr>
                <w:rFonts w:ascii="Times New Roman" w:eastAsia="Times New Roman" w:hAnsi="Times New Roman" w:cs="Times New Roman"/>
                <w:color w:val="000000"/>
                <w:lang w:eastAsia="hr-HR"/>
              </w:rPr>
            </w:pPr>
          </w:p>
          <w:p w14:paraId="326D5D98" w14:textId="0B0ADCDA" w:rsidR="00602991" w:rsidRDefault="006C0249">
            <w:pPr>
              <w:spacing w:after="0" w:line="240" w:lineRule="auto"/>
              <w:jc w:val="both"/>
              <w:rPr>
                <w:rFonts w:ascii="Times New Roman" w:eastAsia="Times New Roman" w:hAnsi="Times New Roman" w:cs="Times New Roman"/>
                <w:color w:val="000000"/>
                <w:lang w:eastAsia="hr-HR"/>
              </w:rPr>
            </w:pPr>
            <w:r w:rsidRPr="006C0249">
              <w:rPr>
                <w:rFonts w:ascii="Times New Roman" w:eastAsia="Times New Roman" w:hAnsi="Times New Roman" w:cs="Times New Roman"/>
                <w:color w:val="000000"/>
                <w:lang w:eastAsia="hr-HR"/>
              </w:rPr>
              <w:t>Projekt je i sektorski integriran jer, osim sporta kao primarne sektorske djelatnosti, omogućuje i sadržaje iz drugih sektora. Riječ je o prostorima koji su funkcionalne cjeline pa u njima ima prostora i za društveno-kulturne, edukativne, zabavne i turističke sadržaje. Također, objekt dvorane je projektiran kao zgrada gotovo nulte energije (</w:t>
            </w:r>
            <w:r w:rsidRPr="006C0249">
              <w:rPr>
                <w:rFonts w:ascii="Times New Roman" w:eastAsia="Times New Roman" w:hAnsi="Times New Roman" w:cs="Times New Roman"/>
                <w:i/>
                <w:iCs/>
                <w:color w:val="000000"/>
                <w:lang w:eastAsia="hr-HR"/>
              </w:rPr>
              <w:t>nearly Zero-Energy Building</w:t>
            </w:r>
            <w:r w:rsidRPr="006C0249">
              <w:rPr>
                <w:rFonts w:ascii="Times New Roman" w:eastAsia="Times New Roman" w:hAnsi="Times New Roman" w:cs="Times New Roman"/>
                <w:color w:val="000000"/>
                <w:lang w:eastAsia="hr-HR"/>
              </w:rPr>
              <w:t>, nZEB).</w:t>
            </w:r>
          </w:p>
          <w:p w14:paraId="0D0F3D10" w14:textId="77777777" w:rsidR="006C0249" w:rsidRDefault="006C0249">
            <w:pPr>
              <w:spacing w:after="0" w:line="240" w:lineRule="auto"/>
              <w:jc w:val="both"/>
              <w:rPr>
                <w:rFonts w:ascii="Times New Roman" w:eastAsia="Times New Roman" w:hAnsi="Times New Roman" w:cs="Times New Roman"/>
                <w:color w:val="000000"/>
                <w:lang w:eastAsia="hr-HR"/>
              </w:rPr>
            </w:pPr>
          </w:p>
          <w:p w14:paraId="592CF4FE" w14:textId="2B5C6461" w:rsidR="00602991" w:rsidRDefault="006C0249">
            <w:pPr>
              <w:spacing w:after="0" w:line="240" w:lineRule="auto"/>
              <w:jc w:val="both"/>
              <w:rPr>
                <w:rFonts w:ascii="Times New Roman" w:eastAsia="Times New Roman" w:hAnsi="Times New Roman" w:cs="Times New Roman"/>
                <w:color w:val="000000"/>
                <w:lang w:eastAsia="hr-HR"/>
              </w:rPr>
            </w:pPr>
            <w:r w:rsidRPr="006C0249">
              <w:rPr>
                <w:rFonts w:ascii="Times New Roman" w:eastAsia="Times New Roman" w:hAnsi="Times New Roman" w:cs="Times New Roman"/>
                <w:color w:val="000000"/>
                <w:lang w:eastAsia="hr-HR"/>
              </w:rPr>
              <w:t>Sinergijski učinak očekuje se kroz povezivanje ovog i ITU projekta „Revitalizacija 3 zone aktivnog življenja“ (Čakovec, Nedelišće, Strahoninec) te se postiže visoka razina teritorijalne integracije sportskih sadržaja na urbanom području Čakovec i Međimurske županije, čime se objedinjuju potrebe stanovništva i ostvaruju prepoznati potencijali. Projekt je povezan s projektom Regionalnog društvenog teniskog centra, s ITU projektom izgradnje 4 vanjska bazena u Čakovcu, s ITU projektom Revitalizacija 3 zone aktivnog življenja te projektom</w:t>
            </w:r>
            <w:r w:rsidR="00D87402">
              <w:rPr>
                <w:rFonts w:ascii="Times New Roman" w:eastAsia="Times New Roman" w:hAnsi="Times New Roman" w:cs="Times New Roman"/>
                <w:color w:val="000000"/>
                <w:lang w:eastAsia="hr-HR"/>
              </w:rPr>
              <w:t xml:space="preserve"> i</w:t>
            </w:r>
            <w:r w:rsidRPr="006C0249">
              <w:rPr>
                <w:rFonts w:ascii="Times New Roman" w:eastAsia="Times New Roman" w:hAnsi="Times New Roman" w:cs="Times New Roman"/>
                <w:color w:val="000000"/>
                <w:lang w:eastAsia="hr-HR"/>
              </w:rPr>
              <w:t>zgradnje nove kuglane s rekonstrukcijom kotlovnice stadiona.</w:t>
            </w:r>
          </w:p>
          <w:p w14:paraId="6965369B" w14:textId="77777777" w:rsidR="006C0249" w:rsidRDefault="006C0249">
            <w:pPr>
              <w:spacing w:after="0" w:line="240" w:lineRule="auto"/>
              <w:jc w:val="both"/>
              <w:rPr>
                <w:rFonts w:ascii="Times New Roman" w:eastAsia="Times New Roman" w:hAnsi="Times New Roman" w:cs="Times New Roman"/>
                <w:color w:val="000000"/>
                <w:lang w:eastAsia="hr-HR"/>
              </w:rPr>
            </w:pPr>
          </w:p>
          <w:p w14:paraId="2CBF8C8A" w14:textId="77777777" w:rsidR="00602991" w:rsidRPr="004178C9" w:rsidRDefault="00602991">
            <w:pPr>
              <w:spacing w:after="0" w:line="240" w:lineRule="auto"/>
              <w:jc w:val="both"/>
              <w:rPr>
                <w:rFonts w:ascii="Times New Roman" w:eastAsia="Times New Roman" w:hAnsi="Times New Roman" w:cs="Times New Roman"/>
                <w:color w:val="000000"/>
                <w:lang w:eastAsia="hr-HR"/>
              </w:rPr>
            </w:pPr>
          </w:p>
        </w:tc>
      </w:tr>
      <w:bookmarkEnd w:id="29"/>
    </w:tbl>
    <w:p w14:paraId="3023F8F9" w14:textId="77777777" w:rsidR="00697157" w:rsidRDefault="00697157" w:rsidP="00116DF0">
      <w:pPr>
        <w:rPr>
          <w:rFonts w:ascii="Times New Roman" w:hAnsi="Times New Roman" w:cs="Times New Roman"/>
          <w:b/>
          <w:bCs/>
          <w:sz w:val="20"/>
          <w:szCs w:val="20"/>
        </w:rPr>
      </w:pPr>
    </w:p>
    <w:p w14:paraId="4FE5C6FC" w14:textId="77777777" w:rsidR="00576B24" w:rsidRDefault="00576B24" w:rsidP="00116DF0">
      <w:pPr>
        <w:rPr>
          <w:rFonts w:ascii="Times New Roman" w:hAnsi="Times New Roman" w:cs="Times New Roman"/>
          <w:b/>
          <w:bCs/>
          <w:sz w:val="20"/>
          <w:szCs w:val="20"/>
        </w:rPr>
      </w:pPr>
    </w:p>
    <w:tbl>
      <w:tblPr>
        <w:tblW w:w="9780" w:type="dxa"/>
        <w:tblLook w:val="04A0" w:firstRow="1" w:lastRow="0" w:firstColumn="1" w:lastColumn="0" w:noHBand="0" w:noVBand="1"/>
      </w:tblPr>
      <w:tblGrid>
        <w:gridCol w:w="2122"/>
        <w:gridCol w:w="7658"/>
      </w:tblGrid>
      <w:tr w:rsidR="00697157" w:rsidRPr="00D16FAD" w14:paraId="374E8335" w14:textId="77777777">
        <w:trPr>
          <w:trHeight w:val="300"/>
        </w:trPr>
        <w:tc>
          <w:tcPr>
            <w:tcW w:w="2122" w:type="dxa"/>
            <w:tcBorders>
              <w:top w:val="single" w:sz="4" w:space="0" w:color="A9D08E"/>
              <w:left w:val="single" w:sz="4" w:space="0" w:color="A9D08E"/>
              <w:bottom w:val="single" w:sz="4" w:space="0" w:color="A9D08E"/>
              <w:right w:val="nil"/>
            </w:tcBorders>
            <w:shd w:val="clear" w:color="70AD47" w:fill="70AD47"/>
            <w:vAlign w:val="center"/>
            <w:hideMark/>
          </w:tcPr>
          <w:p w14:paraId="1345A783" w14:textId="77777777" w:rsidR="00697157" w:rsidRPr="004178C9" w:rsidRDefault="00697157">
            <w:pPr>
              <w:spacing w:after="0" w:line="240" w:lineRule="auto"/>
              <w:rPr>
                <w:rFonts w:ascii="Times New Roman" w:eastAsia="Times New Roman" w:hAnsi="Times New Roman" w:cs="Times New Roman"/>
                <w:b/>
                <w:bCs/>
                <w:color w:val="FFFFFF"/>
                <w:lang w:eastAsia="hr-HR"/>
              </w:rPr>
            </w:pPr>
            <w:r w:rsidRPr="004178C9">
              <w:rPr>
                <w:rFonts w:ascii="Times New Roman" w:eastAsia="Times New Roman" w:hAnsi="Times New Roman" w:cs="Times New Roman"/>
                <w:b/>
                <w:bCs/>
                <w:color w:val="FFFFFF"/>
                <w:lang w:eastAsia="hr-HR"/>
              </w:rPr>
              <w:t xml:space="preserve">Posebni cilj:  </w:t>
            </w:r>
          </w:p>
        </w:tc>
        <w:tc>
          <w:tcPr>
            <w:tcW w:w="7658" w:type="dxa"/>
            <w:tcBorders>
              <w:top w:val="single" w:sz="4" w:space="0" w:color="A9D08E"/>
              <w:left w:val="nil"/>
              <w:bottom w:val="single" w:sz="4" w:space="0" w:color="A9D08E"/>
              <w:right w:val="single" w:sz="4" w:space="0" w:color="A9D08E"/>
            </w:tcBorders>
            <w:shd w:val="clear" w:color="70AD47" w:fill="70AD47"/>
            <w:vAlign w:val="center"/>
            <w:hideMark/>
          </w:tcPr>
          <w:p w14:paraId="72380A2E" w14:textId="186F3EBE" w:rsidR="00A043AB" w:rsidRDefault="00A043AB" w:rsidP="00A043AB">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3.1. Razvoj biciklističke i pješačke infrastrukture</w:t>
            </w:r>
          </w:p>
          <w:p w14:paraId="0859D171" w14:textId="6ADD4FC4" w:rsidR="00982D0F" w:rsidRDefault="00982D0F" w:rsidP="00A043AB">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3.2. Unaprjeđenje zelene infrastrukture</w:t>
            </w:r>
          </w:p>
          <w:p w14:paraId="7DDC6688" w14:textId="158C9885" w:rsidR="00982D0F" w:rsidRPr="00D16FAD" w:rsidRDefault="00982D0F" w:rsidP="00A043AB">
            <w:pPr>
              <w:spacing w:after="0" w:line="240" w:lineRule="auto"/>
              <w:rPr>
                <w:rFonts w:ascii="Times New Roman" w:eastAsia="Times New Roman" w:hAnsi="Times New Roman" w:cs="Times New Roman"/>
                <w:b/>
                <w:bCs/>
                <w:color w:val="FFFFFF"/>
                <w:lang w:eastAsia="hr-HR"/>
              </w:rPr>
            </w:pPr>
            <w:r>
              <w:rPr>
                <w:rFonts w:ascii="Times New Roman" w:eastAsia="Times New Roman" w:hAnsi="Times New Roman" w:cs="Times New Roman"/>
                <w:b/>
                <w:bCs/>
                <w:color w:val="FFFFFF"/>
                <w:lang w:eastAsia="hr-HR"/>
              </w:rPr>
              <w:t>3.3. Uređenje javnih prostora</w:t>
            </w:r>
          </w:p>
          <w:p w14:paraId="77CE1026" w14:textId="5B44C810" w:rsidR="00697157" w:rsidRPr="00D16FAD" w:rsidRDefault="00697157">
            <w:pPr>
              <w:spacing w:after="0" w:line="240" w:lineRule="auto"/>
              <w:rPr>
                <w:rFonts w:ascii="Times New Roman" w:eastAsia="Times New Roman" w:hAnsi="Times New Roman" w:cs="Times New Roman"/>
                <w:b/>
                <w:bCs/>
                <w:color w:val="FFFFFF"/>
                <w:lang w:eastAsia="hr-HR"/>
              </w:rPr>
            </w:pPr>
          </w:p>
        </w:tc>
      </w:tr>
      <w:tr w:rsidR="00697157" w:rsidRPr="004178C9" w14:paraId="35C64A1F" w14:textId="77777777">
        <w:trPr>
          <w:trHeight w:val="448"/>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5A0C5667" w14:textId="77777777" w:rsidR="00697157" w:rsidRPr="00D87402" w:rsidRDefault="00697157">
            <w:pPr>
              <w:spacing w:after="0" w:line="240" w:lineRule="auto"/>
              <w:rPr>
                <w:rFonts w:ascii="Times New Roman" w:eastAsia="Times New Roman" w:hAnsi="Times New Roman" w:cs="Times New Roman"/>
                <w:b/>
                <w:bCs/>
                <w:color w:val="000000"/>
                <w:lang w:eastAsia="hr-HR"/>
              </w:rPr>
            </w:pPr>
            <w:r w:rsidRPr="00D87402">
              <w:rPr>
                <w:rFonts w:ascii="Times New Roman" w:eastAsia="Times New Roman" w:hAnsi="Times New Roman" w:cs="Times New Roman"/>
                <w:b/>
                <w:bCs/>
                <w:color w:val="000000"/>
                <w:lang w:eastAsia="hr-HR"/>
              </w:rPr>
              <w:t>Mjere:</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78DC5E06" w14:textId="77777777" w:rsidR="00697157" w:rsidRDefault="00A043AB" w:rsidP="00A043AB">
            <w:pPr>
              <w:spacing w:after="0" w:line="240" w:lineRule="auto"/>
              <w:rPr>
                <w:rFonts w:ascii="Times New Roman" w:hAnsi="Times New Roman" w:cs="Times New Roman"/>
                <w:lang w:eastAsia="hr-HR"/>
              </w:rPr>
            </w:pPr>
            <w:r>
              <w:rPr>
                <w:rFonts w:ascii="Times New Roman" w:hAnsi="Times New Roman" w:cs="Times New Roman"/>
                <w:lang w:eastAsia="hr-HR"/>
              </w:rPr>
              <w:t>3.1.1. Povezivanje urbanog područja biciklističkim i pješačkim stazama</w:t>
            </w:r>
          </w:p>
          <w:p w14:paraId="4AA435E3" w14:textId="77777777" w:rsidR="00A043AB" w:rsidRDefault="00A043AB" w:rsidP="00A043AB">
            <w:pPr>
              <w:spacing w:after="0" w:line="240" w:lineRule="auto"/>
              <w:rPr>
                <w:rFonts w:ascii="Times New Roman" w:hAnsi="Times New Roman" w:cs="Times New Roman"/>
                <w:lang w:eastAsia="hr-HR"/>
              </w:rPr>
            </w:pPr>
            <w:r>
              <w:rPr>
                <w:rFonts w:ascii="Times New Roman" w:hAnsi="Times New Roman" w:cs="Times New Roman"/>
                <w:lang w:eastAsia="hr-HR"/>
              </w:rPr>
              <w:t>3.1.2. Obnova neiskorištenog i zapuštenog prostora u svrhu pretvaranja za biciklistički prijevoz</w:t>
            </w:r>
          </w:p>
          <w:p w14:paraId="2BDC9D7C" w14:textId="77777777" w:rsidR="00A043AB" w:rsidRDefault="00A043AB" w:rsidP="00A043AB">
            <w:pPr>
              <w:spacing w:after="0" w:line="240" w:lineRule="auto"/>
              <w:rPr>
                <w:rFonts w:ascii="Times New Roman" w:hAnsi="Times New Roman" w:cs="Times New Roman"/>
                <w:lang w:eastAsia="hr-HR"/>
              </w:rPr>
            </w:pPr>
            <w:r>
              <w:rPr>
                <w:rFonts w:ascii="Times New Roman" w:hAnsi="Times New Roman" w:cs="Times New Roman"/>
                <w:lang w:eastAsia="hr-HR"/>
              </w:rPr>
              <w:t>3.1.3. Očuvanje i uređenje postojećih biciklističkih i pješačkih zona</w:t>
            </w:r>
          </w:p>
          <w:p w14:paraId="61E1DCB6" w14:textId="51FB9D34" w:rsidR="00B06368" w:rsidRDefault="00B06368" w:rsidP="00A043AB">
            <w:pPr>
              <w:spacing w:after="0" w:line="240" w:lineRule="auto"/>
              <w:rPr>
                <w:rFonts w:ascii="Times New Roman" w:hAnsi="Times New Roman" w:cs="Times New Roman"/>
                <w:lang w:eastAsia="hr-HR"/>
              </w:rPr>
            </w:pPr>
            <w:r>
              <w:rPr>
                <w:rFonts w:ascii="Times New Roman" w:hAnsi="Times New Roman" w:cs="Times New Roman"/>
                <w:lang w:eastAsia="hr-HR"/>
              </w:rPr>
              <w:t>3.2.2. Dodavanje zelenih pokrova na višenamjenske objekte</w:t>
            </w:r>
          </w:p>
          <w:p w14:paraId="459D3A6F" w14:textId="09DD296A" w:rsidR="00B06368" w:rsidRDefault="00B06368" w:rsidP="00A043AB">
            <w:pPr>
              <w:spacing w:after="0" w:line="240" w:lineRule="auto"/>
              <w:rPr>
                <w:rFonts w:ascii="Times New Roman" w:hAnsi="Times New Roman" w:cs="Times New Roman"/>
                <w:lang w:eastAsia="hr-HR"/>
              </w:rPr>
            </w:pPr>
            <w:r>
              <w:rPr>
                <w:rFonts w:ascii="Times New Roman" w:hAnsi="Times New Roman" w:cs="Times New Roman"/>
                <w:lang w:eastAsia="hr-HR"/>
              </w:rPr>
              <w:t>3.3.1. Spajanje više djelatnosti i većeg broja sadržaja na jednom javnom prostoru</w:t>
            </w:r>
          </w:p>
          <w:p w14:paraId="2C578CEE" w14:textId="151EEB94" w:rsidR="00B06368" w:rsidRPr="004178C9" w:rsidRDefault="00B06368" w:rsidP="00A043AB">
            <w:pPr>
              <w:spacing w:after="0" w:line="240" w:lineRule="auto"/>
              <w:rPr>
                <w:rFonts w:ascii="Times New Roman" w:hAnsi="Times New Roman" w:cs="Times New Roman"/>
                <w:lang w:eastAsia="hr-HR"/>
              </w:rPr>
            </w:pPr>
          </w:p>
        </w:tc>
      </w:tr>
      <w:tr w:rsidR="00697157" w:rsidRPr="004178C9" w14:paraId="62736899" w14:textId="77777777">
        <w:trPr>
          <w:trHeight w:val="735"/>
        </w:trPr>
        <w:tc>
          <w:tcPr>
            <w:tcW w:w="2122" w:type="dxa"/>
            <w:tcBorders>
              <w:top w:val="single" w:sz="4" w:space="0" w:color="A9D08E"/>
              <w:left w:val="single" w:sz="4" w:space="0" w:color="A9D08E"/>
              <w:bottom w:val="single" w:sz="4" w:space="0" w:color="A9D08E"/>
              <w:right w:val="nil"/>
            </w:tcBorders>
            <w:vAlign w:val="center"/>
            <w:hideMark/>
          </w:tcPr>
          <w:p w14:paraId="131661EE" w14:textId="77777777" w:rsidR="00697157" w:rsidRDefault="00697157">
            <w:pPr>
              <w:spacing w:after="0" w:line="240" w:lineRule="auto"/>
              <w:jc w:val="both"/>
              <w:rPr>
                <w:rFonts w:ascii="Times New Roman" w:eastAsia="Times New Roman" w:hAnsi="Times New Roman" w:cs="Times New Roman"/>
                <w:color w:val="000000"/>
                <w:lang w:eastAsia="hr-HR"/>
              </w:rPr>
            </w:pPr>
          </w:p>
          <w:p w14:paraId="5CB792B1" w14:textId="77777777" w:rsidR="00697157" w:rsidRPr="00D87402" w:rsidRDefault="00697157">
            <w:pPr>
              <w:spacing w:after="0" w:line="240" w:lineRule="auto"/>
              <w:jc w:val="both"/>
              <w:rPr>
                <w:rFonts w:ascii="Times New Roman" w:hAnsi="Times New Roman" w:cs="Times New Roman"/>
                <w:b/>
                <w:bCs/>
              </w:rPr>
            </w:pPr>
            <w:r w:rsidRPr="00D87402">
              <w:rPr>
                <w:rFonts w:ascii="Times New Roman" w:hAnsi="Times New Roman" w:cs="Times New Roman"/>
                <w:b/>
                <w:bCs/>
              </w:rPr>
              <w:t>Prioritet, specifični cilj i područje ulaganja ITP-a:</w:t>
            </w:r>
          </w:p>
          <w:p w14:paraId="09838917" w14:textId="77777777" w:rsidR="00697157" w:rsidRPr="004178C9" w:rsidRDefault="00697157">
            <w:pPr>
              <w:spacing w:after="0" w:line="240" w:lineRule="auto"/>
              <w:jc w:val="both"/>
              <w:rPr>
                <w:rFonts w:ascii="Times New Roman" w:eastAsia="Times New Roman" w:hAnsi="Times New Roman" w:cs="Times New Roman"/>
                <w:color w:val="000000"/>
                <w:lang w:eastAsia="hr-HR"/>
              </w:rPr>
            </w:pP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162EE357" w14:textId="5985E10B" w:rsidR="00697157" w:rsidRDefault="00697157">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Prioritet </w:t>
            </w:r>
            <w:r w:rsidR="006E1B3F">
              <w:rPr>
                <w:rFonts w:ascii="Times New Roman" w:eastAsia="Times New Roman" w:hAnsi="Times New Roman" w:cs="Times New Roman"/>
                <w:color w:val="000000"/>
                <w:lang w:eastAsia="hr-HR"/>
              </w:rPr>
              <w:t>2</w:t>
            </w:r>
            <w:r>
              <w:rPr>
                <w:rFonts w:ascii="Times New Roman" w:eastAsia="Times New Roman" w:hAnsi="Times New Roman" w:cs="Times New Roman"/>
                <w:color w:val="000000"/>
                <w:lang w:eastAsia="hr-HR"/>
              </w:rPr>
              <w:t xml:space="preserve">. </w:t>
            </w:r>
            <w:r w:rsidR="006E1B3F">
              <w:rPr>
                <w:rFonts w:ascii="Times New Roman" w:eastAsia="Times New Roman" w:hAnsi="Times New Roman" w:cs="Times New Roman"/>
                <w:color w:val="000000"/>
                <w:lang w:eastAsia="hr-HR"/>
              </w:rPr>
              <w:t>Jačanje zelenog, čistog, i pametnog i održivog gradskog prometa u okviru integriranog teritorijalnog ulaganja u gradovima / RSO2.8. Promicanje održive multimodalne gradske mobilnosti kao dijela prelaska na gospodarstvo s nultom neto stopom emisija ugljika</w:t>
            </w:r>
          </w:p>
          <w:p w14:paraId="1FD44BFC" w14:textId="77777777" w:rsidR="00697157" w:rsidRDefault="00697157">
            <w:pPr>
              <w:spacing w:after="0" w:line="240" w:lineRule="auto"/>
              <w:jc w:val="both"/>
              <w:rPr>
                <w:rFonts w:ascii="Times New Roman" w:eastAsia="Times New Roman" w:hAnsi="Times New Roman" w:cs="Times New Roman"/>
                <w:color w:val="000000"/>
                <w:lang w:eastAsia="hr-HR"/>
              </w:rPr>
            </w:pPr>
          </w:p>
          <w:p w14:paraId="4513A58D" w14:textId="65E1DF3A" w:rsidR="00697157" w:rsidRDefault="00132744">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zeleni, čisti, pametni i održivi gradski promet (</w:t>
            </w:r>
            <w:r w:rsidR="00D87402">
              <w:rPr>
                <w:rFonts w:ascii="Times New Roman" w:eastAsia="Times New Roman" w:hAnsi="Times New Roman" w:cs="Times New Roman"/>
                <w:color w:val="000000"/>
                <w:lang w:eastAsia="hr-HR"/>
              </w:rPr>
              <w:t>kod 083 Biciklistička infrastruktura)</w:t>
            </w:r>
          </w:p>
          <w:p w14:paraId="26A9F0F2" w14:textId="77777777" w:rsidR="00982D0F" w:rsidRDefault="00982D0F" w:rsidP="00982D0F">
            <w:pPr>
              <w:spacing w:after="0" w:line="240" w:lineRule="auto"/>
              <w:jc w:val="both"/>
              <w:rPr>
                <w:rFonts w:ascii="Times New Roman" w:eastAsia="Times New Roman" w:hAnsi="Times New Roman" w:cs="Times New Roman"/>
                <w:color w:val="000000"/>
                <w:lang w:eastAsia="hr-HR"/>
              </w:rPr>
            </w:pPr>
          </w:p>
          <w:p w14:paraId="5C6D2A5A" w14:textId="370D0AF6" w:rsidR="00982D0F" w:rsidRDefault="00982D0F" w:rsidP="00982D0F">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Prioritet 3. Razvoj urbanih područja kao pokretača regionalnog rasta i razvoja njihovih funkcionalnih područja te razvoj održivih i zelenih otoka / RSO5.1. Poticanje integriranog i uključivog društvenog i gospodarskog razvoja, razvoja u području okoliša, kulture, prirodne baštine, održivog turizma i sigurnosti u urbanim područjima</w:t>
            </w:r>
          </w:p>
          <w:p w14:paraId="2B88A7F7" w14:textId="77777777" w:rsidR="00982D0F" w:rsidRDefault="00982D0F" w:rsidP="00982D0F">
            <w:pPr>
              <w:spacing w:after="0" w:line="240" w:lineRule="auto"/>
              <w:jc w:val="both"/>
              <w:rPr>
                <w:rFonts w:ascii="Times New Roman" w:eastAsia="Times New Roman" w:hAnsi="Times New Roman" w:cs="Times New Roman"/>
                <w:color w:val="000000"/>
                <w:lang w:eastAsia="hr-HR"/>
              </w:rPr>
            </w:pPr>
          </w:p>
          <w:p w14:paraId="09AA887F" w14:textId="2A8EB04E" w:rsidR="00982D0F" w:rsidRDefault="00982D0F" w:rsidP="00982D0F">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zelena infrastruktura i prirodna baština (kod 079</w:t>
            </w:r>
            <w:r w:rsidR="00D87402">
              <w:rPr>
                <w:rFonts w:ascii="Times New Roman" w:eastAsia="Times New Roman" w:hAnsi="Times New Roman" w:cs="Times New Roman"/>
                <w:color w:val="000000"/>
                <w:lang w:eastAsia="hr-HR"/>
              </w:rPr>
              <w:t xml:space="preserve"> zaštita prirode i bioraznolikosti, prirodna baština i resursi, zelena i plava infrastruktura)</w:t>
            </w:r>
          </w:p>
          <w:p w14:paraId="45AEA1C3" w14:textId="7B26E629" w:rsidR="00982D0F" w:rsidRDefault="00982D0F" w:rsidP="00982D0F">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ulaganja u višenamjensku infrastrukturu i javne površine (kod 168</w:t>
            </w:r>
            <w:r w:rsidR="00D87402">
              <w:rPr>
                <w:rFonts w:ascii="Times New Roman" w:eastAsia="Times New Roman" w:hAnsi="Times New Roman" w:cs="Times New Roman"/>
                <w:color w:val="000000"/>
                <w:lang w:eastAsia="hr-HR"/>
              </w:rPr>
              <w:t xml:space="preserve"> fizička obnova i sigurnost javnih prostora)</w:t>
            </w:r>
          </w:p>
          <w:p w14:paraId="0F54C5CA" w14:textId="4E8118B9" w:rsidR="00B06368" w:rsidRPr="00982D0F" w:rsidRDefault="00B06368" w:rsidP="00982D0F">
            <w:pPr>
              <w:pStyle w:val="Odlomakpopisa"/>
              <w:numPr>
                <w:ilvl w:val="0"/>
                <w:numId w:val="10"/>
              </w:num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energetska učinkovitost (</w:t>
            </w:r>
            <w:r w:rsidR="00D87402">
              <w:rPr>
                <w:rFonts w:ascii="Times New Roman" w:eastAsia="Times New Roman" w:hAnsi="Times New Roman" w:cs="Times New Roman"/>
                <w:color w:val="000000"/>
                <w:lang w:eastAsia="hr-HR"/>
              </w:rPr>
              <w:t>kod 044 Obnova radi povećanja energetske učinkovitosti ili mjere energetske učinkovitosti za javnu infrastrukturu, demonstracijski projekti i mjere potpore)</w:t>
            </w:r>
          </w:p>
          <w:p w14:paraId="1DC2F79A" w14:textId="77777777" w:rsidR="00697157" w:rsidRPr="006B201D" w:rsidRDefault="00697157">
            <w:pPr>
              <w:spacing w:after="0" w:line="240" w:lineRule="auto"/>
              <w:ind w:left="360"/>
              <w:jc w:val="both"/>
              <w:rPr>
                <w:rFonts w:ascii="Times New Roman" w:eastAsia="Times New Roman" w:hAnsi="Times New Roman" w:cs="Times New Roman"/>
                <w:color w:val="000000"/>
                <w:lang w:eastAsia="hr-HR"/>
              </w:rPr>
            </w:pPr>
          </w:p>
          <w:p w14:paraId="5BA19F91" w14:textId="77777777" w:rsidR="00697157" w:rsidRPr="004178C9" w:rsidRDefault="00697157">
            <w:pPr>
              <w:spacing w:after="0" w:line="240" w:lineRule="auto"/>
              <w:rPr>
                <w:rFonts w:ascii="Times New Roman" w:eastAsia="Times New Roman" w:hAnsi="Times New Roman" w:cs="Times New Roman"/>
                <w:color w:val="000000"/>
                <w:lang w:eastAsia="hr-HR"/>
              </w:rPr>
            </w:pPr>
          </w:p>
        </w:tc>
      </w:tr>
      <w:tr w:rsidR="00697157" w:rsidRPr="004178C9" w14:paraId="20907F6A" w14:textId="77777777">
        <w:trPr>
          <w:trHeight w:val="300"/>
        </w:trPr>
        <w:tc>
          <w:tcPr>
            <w:tcW w:w="2122" w:type="dxa"/>
            <w:tcBorders>
              <w:top w:val="single" w:sz="4" w:space="0" w:color="A9D08E"/>
              <w:left w:val="single" w:sz="4" w:space="0" w:color="A9D08E"/>
              <w:bottom w:val="single" w:sz="4" w:space="0" w:color="A9D08E"/>
              <w:right w:val="nil"/>
            </w:tcBorders>
            <w:shd w:val="clear" w:color="E2EFDA" w:fill="E2EFDA"/>
            <w:vAlign w:val="center"/>
            <w:hideMark/>
          </w:tcPr>
          <w:p w14:paraId="00809725" w14:textId="77777777" w:rsidR="00697157" w:rsidRPr="004178C9" w:rsidRDefault="00697157">
            <w:pPr>
              <w:spacing w:after="0" w:line="240" w:lineRule="auto"/>
              <w:rPr>
                <w:rFonts w:ascii="Times New Roman" w:eastAsia="Times New Roman" w:hAnsi="Times New Roman" w:cs="Times New Roman"/>
                <w:b/>
                <w:bCs/>
                <w:color w:val="000000"/>
                <w:lang w:eastAsia="hr-HR"/>
              </w:rPr>
            </w:pPr>
            <w:r w:rsidRPr="004178C9">
              <w:rPr>
                <w:rFonts w:ascii="Times New Roman" w:eastAsia="Times New Roman" w:hAnsi="Times New Roman" w:cs="Times New Roman"/>
                <w:b/>
                <w:bCs/>
                <w:color w:val="000000"/>
                <w:lang w:eastAsia="hr-HR"/>
              </w:rPr>
              <w:t xml:space="preserve">Naziv projekta: </w:t>
            </w:r>
          </w:p>
        </w:tc>
        <w:tc>
          <w:tcPr>
            <w:tcW w:w="7658"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14:paraId="60330696" w14:textId="3A5BD638" w:rsidR="00697157" w:rsidRPr="0090552E" w:rsidRDefault="00293469" w:rsidP="00941971">
            <w:pPr>
              <w:spacing w:after="0" w:line="240" w:lineRule="auto"/>
              <w:jc w:val="both"/>
              <w:rPr>
                <w:rFonts w:ascii="Times New Roman" w:eastAsia="Times New Roman" w:hAnsi="Times New Roman" w:cs="Times New Roman"/>
                <w:b/>
                <w:bCs/>
                <w:color w:val="000000"/>
                <w:lang w:eastAsia="hr-HR"/>
              </w:rPr>
            </w:pPr>
            <w:r>
              <w:rPr>
                <w:rFonts w:ascii="Times New Roman" w:hAnsi="Times New Roman" w:cs="Times New Roman"/>
                <w:b/>
                <w:bCs/>
              </w:rPr>
              <w:t>Projekt Preloška</w:t>
            </w:r>
          </w:p>
        </w:tc>
      </w:tr>
      <w:tr w:rsidR="00697157" w:rsidRPr="004178C9" w14:paraId="3E2DACB6" w14:textId="77777777">
        <w:trPr>
          <w:trHeight w:val="720"/>
        </w:trPr>
        <w:tc>
          <w:tcPr>
            <w:tcW w:w="2122" w:type="dxa"/>
            <w:tcBorders>
              <w:top w:val="single" w:sz="4" w:space="0" w:color="A9D08E"/>
              <w:left w:val="single" w:sz="4" w:space="0" w:color="A9D08E"/>
              <w:bottom w:val="single" w:sz="4" w:space="0" w:color="A9D08E"/>
              <w:right w:val="nil"/>
            </w:tcBorders>
            <w:vAlign w:val="center"/>
            <w:hideMark/>
          </w:tcPr>
          <w:p w14:paraId="6274B90F" w14:textId="77777777" w:rsidR="00697157" w:rsidRDefault="00697157">
            <w:pPr>
              <w:spacing w:after="0" w:line="240" w:lineRule="auto"/>
              <w:jc w:val="both"/>
              <w:rPr>
                <w:rFonts w:ascii="Times New Roman" w:eastAsia="Times New Roman" w:hAnsi="Times New Roman" w:cs="Times New Roman"/>
                <w:color w:val="000000"/>
                <w:lang w:eastAsia="hr-HR"/>
              </w:rPr>
            </w:pPr>
          </w:p>
          <w:p w14:paraId="32EC4D17" w14:textId="77777777" w:rsidR="00697157" w:rsidRPr="00D87402" w:rsidRDefault="00697157">
            <w:pPr>
              <w:spacing w:after="0" w:line="240" w:lineRule="auto"/>
              <w:jc w:val="both"/>
              <w:rPr>
                <w:rFonts w:ascii="Times New Roman" w:eastAsia="Times New Roman" w:hAnsi="Times New Roman" w:cs="Times New Roman"/>
                <w:b/>
                <w:bCs/>
                <w:color w:val="000000"/>
                <w:lang w:eastAsia="hr-HR"/>
              </w:rPr>
            </w:pPr>
            <w:r w:rsidRPr="00D87402">
              <w:rPr>
                <w:rFonts w:ascii="Times New Roman" w:eastAsia="Times New Roman" w:hAnsi="Times New Roman" w:cs="Times New Roman"/>
                <w:b/>
                <w:bCs/>
                <w:color w:val="000000"/>
                <w:lang w:eastAsia="hr-HR"/>
              </w:rPr>
              <w:t>Opis sektorske i teritorijalne integracije te strateške relevantnosti:</w:t>
            </w:r>
          </w:p>
          <w:p w14:paraId="2E5640A0" w14:textId="77777777" w:rsidR="00697157" w:rsidRPr="004178C9" w:rsidRDefault="00697157">
            <w:pPr>
              <w:spacing w:after="0" w:line="240" w:lineRule="auto"/>
              <w:jc w:val="both"/>
              <w:rPr>
                <w:rFonts w:ascii="Times New Roman" w:eastAsia="Times New Roman" w:hAnsi="Times New Roman" w:cs="Times New Roman"/>
                <w:color w:val="000000"/>
                <w:lang w:eastAsia="hr-HR"/>
              </w:rPr>
            </w:pPr>
          </w:p>
        </w:tc>
        <w:tc>
          <w:tcPr>
            <w:tcW w:w="7658" w:type="dxa"/>
            <w:tcBorders>
              <w:top w:val="single" w:sz="4" w:space="0" w:color="A9D08E"/>
              <w:left w:val="single" w:sz="4" w:space="0" w:color="A9D08E"/>
              <w:bottom w:val="single" w:sz="4" w:space="0" w:color="A9D08E"/>
              <w:right w:val="single" w:sz="4" w:space="0" w:color="A9D08E"/>
            </w:tcBorders>
            <w:vAlign w:val="center"/>
            <w:hideMark/>
          </w:tcPr>
          <w:p w14:paraId="3DFA08BA" w14:textId="31D0A289" w:rsidR="00697157" w:rsidRDefault="00697157">
            <w:pPr>
              <w:spacing w:after="0" w:line="240" w:lineRule="auto"/>
              <w:jc w:val="both"/>
              <w:rPr>
                <w:rFonts w:ascii="Times New Roman" w:eastAsia="Times New Roman" w:hAnsi="Times New Roman" w:cs="Times New Roman"/>
                <w:color w:val="000000"/>
                <w:lang w:eastAsia="hr-HR"/>
              </w:rPr>
            </w:pPr>
            <w:r w:rsidRPr="00813486">
              <w:rPr>
                <w:rFonts w:ascii="Times New Roman" w:eastAsia="Times New Roman" w:hAnsi="Times New Roman" w:cs="Times New Roman"/>
                <w:color w:val="000000"/>
                <w:lang w:eastAsia="hr-HR"/>
              </w:rPr>
              <w:t>Projekt ima utjecaj na cijelo urbano područje</w:t>
            </w:r>
            <w:r w:rsidR="00132744">
              <w:rPr>
                <w:rFonts w:ascii="Times New Roman" w:eastAsia="Times New Roman" w:hAnsi="Times New Roman" w:cs="Times New Roman"/>
                <w:color w:val="000000"/>
                <w:lang w:eastAsia="hr-HR"/>
              </w:rPr>
              <w:t xml:space="preserve"> i na prostor Međimurske županije, s obzirom na to da se Preloška ulica nalazi u dijelu Čakovca gdje se spaja državna cesta D3 s užim centrom grada Čakovca preko Ulice dr. Ante Starčevića. </w:t>
            </w:r>
            <w:r w:rsidR="00BB065B">
              <w:rPr>
                <w:rFonts w:ascii="Times New Roman" w:eastAsia="Times New Roman" w:hAnsi="Times New Roman" w:cs="Times New Roman"/>
                <w:color w:val="000000"/>
                <w:lang w:eastAsia="hr-HR"/>
              </w:rPr>
              <w:t>To znači da Preloškom ulicom cirkulira poveći broj stanovnika urbanog područja, Međimurske županije, a i često je neizostavna relacija za prolaz</w:t>
            </w:r>
            <w:r>
              <w:rPr>
                <w:rFonts w:ascii="Times New Roman" w:eastAsia="Times New Roman" w:hAnsi="Times New Roman" w:cs="Times New Roman"/>
                <w:color w:val="000000"/>
                <w:lang w:eastAsia="hr-HR"/>
              </w:rPr>
              <w:t xml:space="preserve"> </w:t>
            </w:r>
            <w:r w:rsidR="00BB065B">
              <w:rPr>
                <w:rFonts w:ascii="Times New Roman" w:eastAsia="Times New Roman" w:hAnsi="Times New Roman" w:cs="Times New Roman"/>
                <w:color w:val="000000"/>
                <w:lang w:eastAsia="hr-HR"/>
              </w:rPr>
              <w:t>žitelja drugih županija i dijelova Hrvatske koji dolaze u grad Čakovec.</w:t>
            </w:r>
            <w:r w:rsidR="00793641">
              <w:rPr>
                <w:rFonts w:ascii="Times New Roman" w:eastAsia="Times New Roman" w:hAnsi="Times New Roman" w:cs="Times New Roman"/>
                <w:color w:val="000000"/>
                <w:lang w:eastAsia="hr-HR"/>
              </w:rPr>
              <w:t xml:space="preserve"> To je prometno vrlo opterećen dio grada te zahtijeva mnoge intervencije u području održivosti prometa i sigurnosti građana.</w:t>
            </w:r>
            <w:r w:rsidR="00BB065B">
              <w:rPr>
                <w:rFonts w:ascii="Times New Roman" w:eastAsia="Times New Roman" w:hAnsi="Times New Roman" w:cs="Times New Roman"/>
                <w:color w:val="000000"/>
                <w:lang w:eastAsia="hr-HR"/>
              </w:rPr>
              <w:t xml:space="preserve"> </w:t>
            </w:r>
            <w:r w:rsidR="00793641">
              <w:rPr>
                <w:rFonts w:ascii="Times New Roman" w:eastAsia="Times New Roman" w:hAnsi="Times New Roman" w:cs="Times New Roman"/>
                <w:color w:val="000000"/>
                <w:lang w:eastAsia="hr-HR"/>
              </w:rPr>
              <w:t>Prema tome, cilj je projekta povećati i unaprijediti sigurnost pješaka i biciklista u prometno opterećenom dijelu grada Čakovca i ozeleniti popratni urbani prostor</w:t>
            </w:r>
            <w:r w:rsidR="00B06368">
              <w:rPr>
                <w:rFonts w:ascii="Times New Roman" w:eastAsia="Times New Roman" w:hAnsi="Times New Roman" w:cs="Times New Roman"/>
                <w:color w:val="000000"/>
                <w:lang w:eastAsia="hr-HR"/>
              </w:rPr>
              <w:t>.</w:t>
            </w:r>
          </w:p>
          <w:p w14:paraId="2B064517" w14:textId="77777777" w:rsidR="00B06368" w:rsidRDefault="00B06368">
            <w:pPr>
              <w:spacing w:after="0" w:line="240" w:lineRule="auto"/>
              <w:jc w:val="both"/>
              <w:rPr>
                <w:rFonts w:ascii="Times New Roman" w:eastAsia="Times New Roman" w:hAnsi="Times New Roman" w:cs="Times New Roman"/>
                <w:color w:val="000000"/>
                <w:lang w:eastAsia="hr-HR"/>
              </w:rPr>
            </w:pPr>
          </w:p>
          <w:p w14:paraId="3DF186AD" w14:textId="55C7C0C5" w:rsidR="00B06368" w:rsidRDefault="00B06368">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Projekt je teritorijalno integriran na način da povezuje više naselja na urbanom području i njegove stanovnike s gospodarskim, školskim i predškolskim te sportskim centrima šireg područja. </w:t>
            </w:r>
          </w:p>
          <w:p w14:paraId="05869903" w14:textId="77777777" w:rsidR="00697157" w:rsidRDefault="00697157">
            <w:pPr>
              <w:spacing w:after="0" w:line="240" w:lineRule="auto"/>
              <w:jc w:val="both"/>
              <w:rPr>
                <w:rFonts w:ascii="Times New Roman" w:eastAsia="Times New Roman" w:hAnsi="Times New Roman" w:cs="Times New Roman"/>
                <w:color w:val="000000"/>
                <w:lang w:eastAsia="hr-HR"/>
              </w:rPr>
            </w:pPr>
          </w:p>
          <w:p w14:paraId="17A8CB01" w14:textId="41E40471" w:rsidR="00697157" w:rsidRDefault="00697157">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Projekt je i sektorski integriran jer, osim </w:t>
            </w:r>
            <w:r w:rsidR="00D80DDF">
              <w:rPr>
                <w:rFonts w:ascii="Times New Roman" w:eastAsia="Times New Roman" w:hAnsi="Times New Roman" w:cs="Times New Roman"/>
                <w:color w:val="000000"/>
                <w:lang w:eastAsia="hr-HR"/>
              </w:rPr>
              <w:t>jačanja zelenog i održivog gradskog prometa kroz razvoj pješačke i biciklističke infrastrukture</w:t>
            </w:r>
            <w:r w:rsidR="009E192C">
              <w:rPr>
                <w:rFonts w:ascii="Times New Roman" w:eastAsia="Times New Roman" w:hAnsi="Times New Roman" w:cs="Times New Roman"/>
                <w:color w:val="000000"/>
                <w:lang w:eastAsia="hr-HR"/>
              </w:rPr>
              <w:t>, uključuje i zadovoljavanje potreba u drugim elementima važnima za urbani život poput javne rasvjete, dječjeg igrališta</w:t>
            </w:r>
            <w:r w:rsidR="00793641">
              <w:rPr>
                <w:rFonts w:ascii="Times New Roman" w:eastAsia="Times New Roman" w:hAnsi="Times New Roman" w:cs="Times New Roman"/>
                <w:color w:val="000000"/>
                <w:lang w:eastAsia="hr-HR"/>
              </w:rPr>
              <w:t>, oborinske odvodnje</w:t>
            </w:r>
            <w:r w:rsidR="009E192C">
              <w:rPr>
                <w:rFonts w:ascii="Times New Roman" w:eastAsia="Times New Roman" w:hAnsi="Times New Roman" w:cs="Times New Roman"/>
                <w:color w:val="000000"/>
                <w:lang w:eastAsia="hr-HR"/>
              </w:rPr>
              <w:t xml:space="preserve"> i zelenog pojasa koji prati prometnicu i popratnu pješačko-biciklističku stazu. Preloška ulica tako uključuje raznovrsne oblike prometa, kretanja stanovništva, društvenih sadržaja i elemenata održivosti</w:t>
            </w:r>
            <w:r w:rsidR="00793641">
              <w:rPr>
                <w:rFonts w:ascii="Times New Roman" w:eastAsia="Times New Roman" w:hAnsi="Times New Roman" w:cs="Times New Roman"/>
                <w:color w:val="000000"/>
                <w:lang w:eastAsia="hr-HR"/>
              </w:rPr>
              <w:t>, s posebnim naglaskom sigurnost svih dionika u prometu i javnom prostoru uopće.</w:t>
            </w:r>
          </w:p>
          <w:p w14:paraId="558CD1D3" w14:textId="77777777" w:rsidR="00B06368" w:rsidRDefault="00B06368">
            <w:pPr>
              <w:spacing w:after="0" w:line="240" w:lineRule="auto"/>
              <w:jc w:val="both"/>
              <w:rPr>
                <w:rFonts w:ascii="Times New Roman" w:eastAsia="Times New Roman" w:hAnsi="Times New Roman" w:cs="Times New Roman"/>
                <w:color w:val="000000"/>
                <w:lang w:eastAsia="hr-HR"/>
              </w:rPr>
            </w:pPr>
          </w:p>
          <w:p w14:paraId="259B1CF2" w14:textId="2370D194" w:rsidR="00B06368" w:rsidRDefault="00B06368">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Također, projekt omogućava postavljanje energetski učinkovite javne LED rasvjete, čime pridonosi i energetskoj učinkovitosti kao horizontalnom zahtjevu</w:t>
            </w:r>
            <w:r w:rsidR="000C1B1A">
              <w:rPr>
                <w:rFonts w:ascii="Times New Roman" w:eastAsia="Times New Roman" w:hAnsi="Times New Roman" w:cs="Times New Roman"/>
                <w:color w:val="000000"/>
                <w:lang w:eastAsia="hr-HR"/>
              </w:rPr>
              <w:t>.</w:t>
            </w:r>
          </w:p>
          <w:p w14:paraId="721B8C6F" w14:textId="77777777" w:rsidR="00793641" w:rsidRDefault="00793641">
            <w:pPr>
              <w:spacing w:after="0" w:line="240" w:lineRule="auto"/>
              <w:jc w:val="both"/>
              <w:rPr>
                <w:rFonts w:ascii="Times New Roman" w:eastAsia="Times New Roman" w:hAnsi="Times New Roman" w:cs="Times New Roman"/>
                <w:color w:val="000000"/>
                <w:lang w:eastAsia="hr-HR"/>
              </w:rPr>
            </w:pPr>
          </w:p>
          <w:p w14:paraId="3B138834" w14:textId="625523E4" w:rsidR="00793641" w:rsidRDefault="00793641">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Uz navedeno, planira se i </w:t>
            </w:r>
            <w:r w:rsidR="00982D0F">
              <w:rPr>
                <w:rFonts w:ascii="Times New Roman" w:eastAsia="Times New Roman" w:hAnsi="Times New Roman" w:cs="Times New Roman"/>
                <w:color w:val="000000"/>
                <w:lang w:eastAsia="hr-HR"/>
              </w:rPr>
              <w:t>ugradnja infrastrukture za brzi optički Internet, odnosno distribucijska telekomunikacijska kanalizacija (DTK, optika) koja omogućuje pouzdanu internetsku vezu i osigurava sigurnu komunikaciju.</w:t>
            </w:r>
          </w:p>
          <w:p w14:paraId="4180A0B5" w14:textId="77777777" w:rsidR="00697157" w:rsidRDefault="00697157">
            <w:pPr>
              <w:spacing w:after="0" w:line="240" w:lineRule="auto"/>
              <w:jc w:val="both"/>
              <w:rPr>
                <w:rFonts w:ascii="Times New Roman" w:eastAsia="Times New Roman" w:hAnsi="Times New Roman" w:cs="Times New Roman"/>
                <w:color w:val="000000"/>
                <w:lang w:eastAsia="hr-HR"/>
              </w:rPr>
            </w:pPr>
          </w:p>
          <w:p w14:paraId="7EA21432" w14:textId="23AEC955" w:rsidR="00697157" w:rsidRDefault="00697157">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Projekt je povezan s </w:t>
            </w:r>
            <w:r w:rsidR="00367D9F">
              <w:rPr>
                <w:rFonts w:ascii="Times New Roman" w:eastAsia="Times New Roman" w:hAnsi="Times New Roman" w:cs="Times New Roman"/>
                <w:color w:val="000000"/>
                <w:lang w:eastAsia="hr-HR"/>
              </w:rPr>
              <w:t xml:space="preserve">ITU projektom </w:t>
            </w:r>
            <w:r w:rsidR="00367D9F" w:rsidRPr="00367D9F">
              <w:rPr>
                <w:rFonts w:ascii="Times New Roman" w:eastAsia="Times New Roman" w:hAnsi="Times New Roman" w:cs="Times New Roman"/>
                <w:i/>
                <w:iCs/>
                <w:color w:val="000000"/>
                <w:lang w:eastAsia="hr-HR"/>
              </w:rPr>
              <w:t>Green Ride 2 Work &amp; School</w:t>
            </w:r>
            <w:r w:rsidR="00367D9F">
              <w:rPr>
                <w:rFonts w:ascii="Times New Roman" w:eastAsia="Times New Roman" w:hAnsi="Times New Roman" w:cs="Times New Roman"/>
                <w:color w:val="000000"/>
                <w:lang w:eastAsia="hr-HR"/>
              </w:rPr>
              <w:t xml:space="preserve"> / Zelena vožnja do posla i škole, i s projektom dogradnje i uređenja pješačko-biciklističkih staza u postojećoj i nadograđenoj mreži PBS Grada Čakovca </w:t>
            </w:r>
            <w:r w:rsidR="00367D9F" w:rsidRPr="00367D9F">
              <w:rPr>
                <w:rFonts w:ascii="Times New Roman" w:eastAsia="Times New Roman" w:hAnsi="Times New Roman" w:cs="Times New Roman"/>
                <w:i/>
                <w:iCs/>
                <w:color w:val="000000"/>
                <w:lang w:eastAsia="hr-HR"/>
              </w:rPr>
              <w:t>Green pass</w:t>
            </w:r>
            <w:r w:rsidR="00367D9F">
              <w:rPr>
                <w:rFonts w:ascii="Times New Roman" w:eastAsia="Times New Roman" w:hAnsi="Times New Roman" w:cs="Times New Roman"/>
                <w:color w:val="000000"/>
                <w:lang w:eastAsia="hr-HR"/>
              </w:rPr>
              <w:t xml:space="preserve">. </w:t>
            </w:r>
          </w:p>
          <w:p w14:paraId="2AEDB734" w14:textId="77777777" w:rsidR="00697157" w:rsidRDefault="00697157">
            <w:pPr>
              <w:spacing w:after="0" w:line="240" w:lineRule="auto"/>
              <w:jc w:val="both"/>
              <w:rPr>
                <w:rFonts w:ascii="Times New Roman" w:eastAsia="Times New Roman" w:hAnsi="Times New Roman" w:cs="Times New Roman"/>
                <w:color w:val="000000"/>
                <w:lang w:eastAsia="hr-HR"/>
              </w:rPr>
            </w:pPr>
          </w:p>
          <w:p w14:paraId="7C9A153C" w14:textId="77777777" w:rsidR="00697157" w:rsidRPr="004178C9" w:rsidRDefault="00697157">
            <w:pPr>
              <w:spacing w:after="0" w:line="240" w:lineRule="auto"/>
              <w:jc w:val="both"/>
              <w:rPr>
                <w:rFonts w:ascii="Times New Roman" w:eastAsia="Times New Roman" w:hAnsi="Times New Roman" w:cs="Times New Roman"/>
                <w:color w:val="000000"/>
                <w:lang w:eastAsia="hr-HR"/>
              </w:rPr>
            </w:pPr>
          </w:p>
        </w:tc>
      </w:tr>
    </w:tbl>
    <w:p w14:paraId="1C555DD3" w14:textId="2104AB68" w:rsidR="00A61F0A" w:rsidRPr="00245795" w:rsidRDefault="006D6766" w:rsidP="00BB065B">
      <w:pPr>
        <w:jc w:val="center"/>
        <w:rPr>
          <w:rFonts w:ascii="Times New Roman" w:hAnsi="Times New Roman" w:cs="Times New Roman"/>
          <w:b/>
          <w:bCs/>
          <w:sz w:val="20"/>
          <w:szCs w:val="20"/>
        </w:rPr>
      </w:pPr>
      <w:r>
        <w:rPr>
          <w:rFonts w:ascii="Times New Roman" w:hAnsi="Times New Roman" w:cs="Times New Roman"/>
          <w:b/>
          <w:bCs/>
          <w:sz w:val="20"/>
          <w:szCs w:val="20"/>
        </w:rPr>
        <w:t xml:space="preserve">Tablica </w:t>
      </w:r>
      <w:r w:rsidR="008A5F29">
        <w:rPr>
          <w:rFonts w:ascii="Times New Roman" w:hAnsi="Times New Roman" w:cs="Times New Roman"/>
          <w:b/>
          <w:bCs/>
          <w:sz w:val="20"/>
          <w:szCs w:val="20"/>
        </w:rPr>
        <w:t>6</w:t>
      </w:r>
      <w:r>
        <w:rPr>
          <w:rFonts w:ascii="Times New Roman" w:hAnsi="Times New Roman" w:cs="Times New Roman"/>
          <w:b/>
          <w:bCs/>
          <w:sz w:val="20"/>
          <w:szCs w:val="20"/>
        </w:rPr>
        <w:t xml:space="preserve">. Prikaz strateških projekata </w:t>
      </w:r>
      <w:r w:rsidR="00A12266">
        <w:rPr>
          <w:rFonts w:ascii="Times New Roman" w:hAnsi="Times New Roman" w:cs="Times New Roman"/>
          <w:b/>
          <w:bCs/>
          <w:sz w:val="20"/>
          <w:szCs w:val="20"/>
        </w:rPr>
        <w:t>koji se predlažu za financiranje kroz ITU mehanizam</w:t>
      </w:r>
      <w:r>
        <w:rPr>
          <w:rFonts w:ascii="Times New Roman" w:hAnsi="Times New Roman" w:cs="Times New Roman"/>
          <w:b/>
          <w:bCs/>
          <w:sz w:val="20"/>
          <w:szCs w:val="20"/>
        </w:rPr>
        <w:t>, pripadajućih posebnih ciljeva i mjera i područja ulaganja te opis sektorske i teritorijalne integracije te strateške relevantnosti</w:t>
      </w:r>
    </w:p>
    <w:p w14:paraId="00746D0C" w14:textId="29BAA6C5" w:rsidR="00A61F0A" w:rsidRDefault="00FF6FAA" w:rsidP="00FF6FAA">
      <w:pPr>
        <w:tabs>
          <w:tab w:val="left" w:pos="2412"/>
        </w:tabs>
        <w:spacing w:before="16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789CAB14" w14:textId="77777777" w:rsidR="00FF6FAA" w:rsidRDefault="00FF6FAA" w:rsidP="00FF6FAA">
      <w:pPr>
        <w:tabs>
          <w:tab w:val="left" w:pos="2412"/>
        </w:tabs>
        <w:spacing w:before="160" w:after="240" w:line="360" w:lineRule="auto"/>
        <w:jc w:val="both"/>
        <w:rPr>
          <w:rFonts w:ascii="Times New Roman" w:eastAsia="Times New Roman" w:hAnsi="Times New Roman" w:cs="Times New Roman"/>
          <w:b/>
          <w:bCs/>
          <w:sz w:val="24"/>
          <w:szCs w:val="24"/>
        </w:rPr>
      </w:pPr>
    </w:p>
    <w:p w14:paraId="104D979A" w14:textId="77777777" w:rsidR="00BF0E5B" w:rsidRDefault="00BF0E5B" w:rsidP="00603D58">
      <w:pPr>
        <w:spacing w:before="160" w:line="360" w:lineRule="auto"/>
        <w:ind w:firstLine="708"/>
        <w:jc w:val="both"/>
        <w:rPr>
          <w:rFonts w:ascii="Times New Roman" w:hAnsi="Times New Roman" w:cs="Times New Roman"/>
          <w:b/>
          <w:bCs/>
          <w:sz w:val="24"/>
          <w:szCs w:val="24"/>
        </w:rPr>
      </w:pPr>
    </w:p>
    <w:p w14:paraId="24E91FFD" w14:textId="77777777" w:rsidR="00BF0E5B" w:rsidRDefault="00BF0E5B" w:rsidP="00576B24">
      <w:pPr>
        <w:spacing w:before="160" w:line="360" w:lineRule="auto"/>
        <w:jc w:val="both"/>
        <w:rPr>
          <w:rFonts w:ascii="Times New Roman" w:hAnsi="Times New Roman" w:cs="Times New Roman"/>
          <w:b/>
          <w:bCs/>
          <w:sz w:val="24"/>
          <w:szCs w:val="24"/>
        </w:rPr>
      </w:pPr>
    </w:p>
    <w:p w14:paraId="5BBFF4EA" w14:textId="73086A76" w:rsidR="00603D58" w:rsidRPr="00C93FD3" w:rsidRDefault="00603D58" w:rsidP="00C93FD3">
      <w:pPr>
        <w:pStyle w:val="Naslov2"/>
        <w:ind w:firstLine="708"/>
        <w:rPr>
          <w:rFonts w:ascii="Times New Roman" w:hAnsi="Times New Roman" w:cs="Times New Roman"/>
          <w:sz w:val="24"/>
          <w:szCs w:val="24"/>
        </w:rPr>
      </w:pPr>
      <w:bookmarkStart w:id="30" w:name="_Toc212472652"/>
      <w:r w:rsidRPr="00C93FD3">
        <w:rPr>
          <w:rFonts w:ascii="Times New Roman" w:hAnsi="Times New Roman" w:cs="Times New Roman"/>
          <w:sz w:val="24"/>
          <w:szCs w:val="24"/>
        </w:rPr>
        <w:t>6.4. Opis sustava provedbe ITU mehanizma</w:t>
      </w:r>
      <w:bookmarkEnd w:id="30"/>
      <w:r w:rsidR="00851DD7" w:rsidRPr="00C93FD3">
        <w:rPr>
          <w:rFonts w:ascii="Times New Roman" w:hAnsi="Times New Roman" w:cs="Times New Roman"/>
          <w:sz w:val="24"/>
          <w:szCs w:val="24"/>
        </w:rPr>
        <w:t xml:space="preserve"> </w:t>
      </w:r>
    </w:p>
    <w:p w14:paraId="1C47B7C0" w14:textId="3EC2B73A" w:rsidR="00CB6B7A" w:rsidRDefault="00994D9B" w:rsidP="000656E6">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Određivanje granica urbanog područja ima kao svrhu i učinkovito ustrojavanje sustava za upravljanje i provedbu zajedničkih mjera, aktivnosti i projekata na kojima sudjeluju pojedine ili sve jedinice lokalne samouprave koje čine urbano područje. Sve su one podređene MRRFEU koje delegira zadatke. Posredničko tijelo između MRRFEU i pojedinih JLS-ova </w:t>
      </w:r>
      <w:r w:rsidR="00A61F0A">
        <w:rPr>
          <w:rFonts w:ascii="Times New Roman" w:hAnsi="Times New Roman" w:cs="Times New Roman"/>
          <w:sz w:val="24"/>
          <w:szCs w:val="24"/>
        </w:rPr>
        <w:t xml:space="preserve">koji su gradovi središta </w:t>
      </w:r>
      <w:r>
        <w:rPr>
          <w:rFonts w:ascii="Times New Roman" w:hAnsi="Times New Roman" w:cs="Times New Roman"/>
          <w:sz w:val="24"/>
          <w:szCs w:val="24"/>
        </w:rPr>
        <w:t xml:space="preserve">jest </w:t>
      </w:r>
      <w:bookmarkStart w:id="31" w:name="_Hlk120186627"/>
      <w:r w:rsidR="00A61F0A">
        <w:rPr>
          <w:rFonts w:ascii="Times New Roman" w:hAnsi="Times New Roman" w:cs="Times New Roman"/>
          <w:sz w:val="24"/>
          <w:szCs w:val="24"/>
        </w:rPr>
        <w:t>posredničko tijelo za odabir operacija (ITU PTOO).</w:t>
      </w:r>
      <w:r>
        <w:rPr>
          <w:rFonts w:ascii="Times New Roman" w:hAnsi="Times New Roman" w:cs="Times New Roman"/>
          <w:sz w:val="24"/>
          <w:szCs w:val="24"/>
        </w:rPr>
        <w:t xml:space="preserve"> </w:t>
      </w:r>
      <w:bookmarkEnd w:id="31"/>
    </w:p>
    <w:p w14:paraId="3935942D" w14:textId="4ACF4365" w:rsidR="0058061F" w:rsidRPr="0058061F" w:rsidRDefault="00245795" w:rsidP="00245795">
      <w:pPr>
        <w:spacing w:line="360" w:lineRule="auto"/>
        <w:jc w:val="both"/>
        <w:rPr>
          <w:rFonts w:ascii="Times New Roman" w:eastAsia="Times New Roman" w:hAnsi="Times New Roman" w:cs="Times New Roman"/>
          <w:color w:val="222222"/>
          <w:sz w:val="24"/>
          <w:szCs w:val="24"/>
          <w:shd w:val="clear" w:color="auto" w:fill="FFFFFF"/>
        </w:rPr>
      </w:pPr>
      <w:r w:rsidRPr="00245795">
        <w:rPr>
          <w:rFonts w:ascii="Times New Roman" w:eastAsia="Times New Roman" w:hAnsi="Times New Roman" w:cs="Times New Roman"/>
          <w:color w:val="222222"/>
          <w:sz w:val="24"/>
          <w:szCs w:val="24"/>
          <w:shd w:val="clear" w:color="auto" w:fill="FFFFFF"/>
        </w:rPr>
        <w:t>Odsjek za gospodarstvo, europske programe i projekte obavlja poslove vezane uz europske programe i projekte, prijave na natječaje nadležnih ministarstava, fondova i agencija</w:t>
      </w:r>
      <w:r w:rsidR="00E42E6F">
        <w:rPr>
          <w:rFonts w:ascii="Times New Roman" w:eastAsia="Times New Roman" w:hAnsi="Times New Roman" w:cs="Times New Roman"/>
          <w:color w:val="222222"/>
          <w:sz w:val="24"/>
          <w:szCs w:val="24"/>
          <w:shd w:val="clear" w:color="auto" w:fill="FFFFFF"/>
        </w:rPr>
        <w:t>;</w:t>
      </w:r>
      <w:r w:rsidRPr="00245795">
        <w:rPr>
          <w:rFonts w:ascii="Times New Roman" w:eastAsia="Times New Roman" w:hAnsi="Times New Roman" w:cs="Times New Roman"/>
          <w:color w:val="222222"/>
          <w:sz w:val="24"/>
          <w:szCs w:val="24"/>
          <w:shd w:val="clear" w:color="auto" w:fill="FFFFFF"/>
        </w:rPr>
        <w:t xml:space="preserve"> </w:t>
      </w:r>
      <w:r w:rsidR="00E42E6F">
        <w:rPr>
          <w:rFonts w:ascii="Times New Roman" w:eastAsia="Times New Roman" w:hAnsi="Times New Roman" w:cs="Times New Roman"/>
          <w:color w:val="222222"/>
          <w:sz w:val="24"/>
          <w:szCs w:val="24"/>
          <w:shd w:val="clear" w:color="auto" w:fill="FFFFFF"/>
        </w:rPr>
        <w:t>p</w:t>
      </w:r>
      <w:r w:rsidRPr="00245795">
        <w:rPr>
          <w:rFonts w:ascii="Times New Roman" w:eastAsia="Times New Roman" w:hAnsi="Times New Roman" w:cs="Times New Roman"/>
          <w:color w:val="222222"/>
          <w:sz w:val="24"/>
          <w:szCs w:val="24"/>
          <w:shd w:val="clear" w:color="auto" w:fill="FFFFFF"/>
        </w:rPr>
        <w:t>riprema dokumentaciju u svrhu prijave na projekte sufinancirane od strane EU te aplicira na sve projekte i natječaje važne za razvoj Grada Čakovca i provodi te projekte</w:t>
      </w:r>
      <w:r w:rsidR="00E42E6F">
        <w:rPr>
          <w:rFonts w:ascii="Times New Roman" w:eastAsia="Times New Roman" w:hAnsi="Times New Roman" w:cs="Times New Roman"/>
          <w:color w:val="222222"/>
          <w:sz w:val="24"/>
          <w:szCs w:val="24"/>
          <w:shd w:val="clear" w:color="auto" w:fill="FFFFFF"/>
        </w:rPr>
        <w:t>;</w:t>
      </w:r>
      <w:r w:rsidRPr="00245795">
        <w:rPr>
          <w:rFonts w:ascii="Times New Roman" w:eastAsia="Times New Roman" w:hAnsi="Times New Roman" w:cs="Times New Roman"/>
          <w:color w:val="222222"/>
          <w:sz w:val="24"/>
          <w:szCs w:val="24"/>
          <w:shd w:val="clear" w:color="auto" w:fill="FFFFFF"/>
        </w:rPr>
        <w:t xml:space="preserve"> </w:t>
      </w:r>
      <w:r w:rsidR="00E42E6F">
        <w:rPr>
          <w:rFonts w:ascii="Times New Roman" w:eastAsia="Times New Roman" w:hAnsi="Times New Roman" w:cs="Times New Roman"/>
          <w:color w:val="222222"/>
          <w:sz w:val="24"/>
          <w:szCs w:val="24"/>
          <w:shd w:val="clear" w:color="auto" w:fill="FFFFFF"/>
        </w:rPr>
        <w:t>o</w:t>
      </w:r>
      <w:r w:rsidRPr="00245795">
        <w:rPr>
          <w:rFonts w:ascii="Times New Roman" w:eastAsia="Times New Roman" w:hAnsi="Times New Roman" w:cs="Times New Roman"/>
          <w:color w:val="222222"/>
          <w:sz w:val="24"/>
          <w:szCs w:val="24"/>
          <w:shd w:val="clear" w:color="auto" w:fill="FFFFFF"/>
        </w:rPr>
        <w:t>bavlja poslove vezane uz gospodarstvo i gospodarski razvoj Grada Čakovca</w:t>
      </w:r>
      <w:r w:rsidR="00E42E6F">
        <w:rPr>
          <w:rFonts w:ascii="Times New Roman" w:eastAsia="Times New Roman" w:hAnsi="Times New Roman" w:cs="Times New Roman"/>
          <w:color w:val="222222"/>
          <w:sz w:val="24"/>
          <w:szCs w:val="24"/>
          <w:shd w:val="clear" w:color="auto" w:fill="FFFFFF"/>
        </w:rPr>
        <w:t>;</w:t>
      </w:r>
      <w:r w:rsidRPr="00245795">
        <w:rPr>
          <w:rFonts w:ascii="Times New Roman" w:eastAsia="Times New Roman" w:hAnsi="Times New Roman" w:cs="Times New Roman"/>
          <w:color w:val="222222"/>
          <w:sz w:val="24"/>
          <w:szCs w:val="24"/>
          <w:shd w:val="clear" w:color="auto" w:fill="FFFFFF"/>
        </w:rPr>
        <w:t xml:space="preserve"> </w:t>
      </w:r>
      <w:r w:rsidR="00E42E6F">
        <w:rPr>
          <w:rFonts w:ascii="Times New Roman" w:eastAsia="Times New Roman" w:hAnsi="Times New Roman" w:cs="Times New Roman"/>
          <w:color w:val="222222"/>
          <w:sz w:val="24"/>
          <w:szCs w:val="24"/>
          <w:shd w:val="clear" w:color="auto" w:fill="FFFFFF"/>
        </w:rPr>
        <w:t>p</w:t>
      </w:r>
      <w:r w:rsidRPr="00245795">
        <w:rPr>
          <w:rFonts w:ascii="Times New Roman" w:eastAsia="Times New Roman" w:hAnsi="Times New Roman" w:cs="Times New Roman"/>
          <w:color w:val="222222"/>
          <w:sz w:val="24"/>
          <w:szCs w:val="24"/>
          <w:shd w:val="clear" w:color="auto" w:fill="FFFFFF"/>
        </w:rPr>
        <w:t>otiče poduzetništvo te surađuje s gospodarski</w:t>
      </w:r>
      <w:r w:rsidR="005466B4">
        <w:rPr>
          <w:rFonts w:ascii="Times New Roman" w:eastAsia="Times New Roman" w:hAnsi="Times New Roman" w:cs="Times New Roman"/>
          <w:color w:val="222222"/>
          <w:sz w:val="24"/>
          <w:szCs w:val="24"/>
          <w:shd w:val="clear" w:color="auto" w:fill="FFFFFF"/>
        </w:rPr>
        <w:t>m</w:t>
      </w:r>
      <w:r w:rsidRPr="00245795">
        <w:rPr>
          <w:rFonts w:ascii="Times New Roman" w:eastAsia="Times New Roman" w:hAnsi="Times New Roman" w:cs="Times New Roman"/>
          <w:color w:val="222222"/>
          <w:sz w:val="24"/>
          <w:szCs w:val="24"/>
          <w:shd w:val="clear" w:color="auto" w:fill="FFFFFF"/>
        </w:rPr>
        <w:t xml:space="preserve"> subjektima, poduzetnicima i obrtnicima</w:t>
      </w:r>
      <w:r w:rsidR="00E42E6F">
        <w:rPr>
          <w:rFonts w:ascii="Times New Roman" w:eastAsia="Times New Roman" w:hAnsi="Times New Roman" w:cs="Times New Roman"/>
          <w:color w:val="222222"/>
          <w:sz w:val="24"/>
          <w:szCs w:val="24"/>
          <w:shd w:val="clear" w:color="auto" w:fill="FFFFFF"/>
        </w:rPr>
        <w:t>;</w:t>
      </w:r>
      <w:r w:rsidRPr="00245795">
        <w:rPr>
          <w:rFonts w:ascii="Times New Roman" w:eastAsia="Times New Roman" w:hAnsi="Times New Roman" w:cs="Times New Roman"/>
          <w:color w:val="222222"/>
          <w:sz w:val="24"/>
          <w:szCs w:val="24"/>
          <w:shd w:val="clear" w:color="auto" w:fill="FFFFFF"/>
        </w:rPr>
        <w:t xml:space="preserve"> </w:t>
      </w:r>
      <w:r w:rsidR="00E42E6F">
        <w:rPr>
          <w:rFonts w:ascii="Times New Roman" w:eastAsia="Times New Roman" w:hAnsi="Times New Roman" w:cs="Times New Roman"/>
          <w:color w:val="222222"/>
          <w:sz w:val="24"/>
          <w:szCs w:val="24"/>
          <w:shd w:val="clear" w:color="auto" w:fill="FFFFFF"/>
        </w:rPr>
        <w:t>o</w:t>
      </w:r>
      <w:r w:rsidRPr="00245795">
        <w:rPr>
          <w:rFonts w:ascii="Times New Roman" w:eastAsia="Times New Roman" w:hAnsi="Times New Roman" w:cs="Times New Roman"/>
          <w:color w:val="222222"/>
          <w:sz w:val="24"/>
          <w:szCs w:val="24"/>
          <w:shd w:val="clear" w:color="auto" w:fill="FFFFFF"/>
        </w:rPr>
        <w:t>bavlja poslove koji se odnose na davanje potpora poljoprivrednoj proizvodnji, poslove gospodarenja poljoprivrednim zemljištem</w:t>
      </w:r>
      <w:r w:rsidR="00E42E6F">
        <w:rPr>
          <w:rFonts w:ascii="Times New Roman" w:eastAsia="Times New Roman" w:hAnsi="Times New Roman" w:cs="Times New Roman"/>
          <w:color w:val="222222"/>
          <w:sz w:val="24"/>
          <w:szCs w:val="24"/>
          <w:shd w:val="clear" w:color="auto" w:fill="FFFFFF"/>
        </w:rPr>
        <w:t>;</w:t>
      </w:r>
      <w:r w:rsidRPr="00245795">
        <w:rPr>
          <w:rFonts w:ascii="Times New Roman" w:eastAsia="Times New Roman" w:hAnsi="Times New Roman" w:cs="Times New Roman"/>
          <w:color w:val="222222"/>
          <w:sz w:val="24"/>
          <w:szCs w:val="24"/>
          <w:shd w:val="clear" w:color="auto" w:fill="FFFFFF"/>
        </w:rPr>
        <w:t xml:space="preserve"> </w:t>
      </w:r>
      <w:r w:rsidR="00E42E6F">
        <w:rPr>
          <w:rFonts w:ascii="Times New Roman" w:eastAsia="Times New Roman" w:hAnsi="Times New Roman" w:cs="Times New Roman"/>
          <w:color w:val="222222"/>
          <w:sz w:val="24"/>
          <w:szCs w:val="24"/>
          <w:shd w:val="clear" w:color="auto" w:fill="FFFFFF"/>
        </w:rPr>
        <w:t>r</w:t>
      </w:r>
      <w:r w:rsidRPr="00245795">
        <w:rPr>
          <w:rFonts w:ascii="Times New Roman" w:eastAsia="Times New Roman" w:hAnsi="Times New Roman" w:cs="Times New Roman"/>
          <w:color w:val="222222"/>
          <w:sz w:val="24"/>
          <w:szCs w:val="24"/>
          <w:shd w:val="clear" w:color="auto" w:fill="FFFFFF"/>
        </w:rPr>
        <w:t>adi na štetama od elementarnih nepogoda</w:t>
      </w:r>
      <w:r w:rsidR="00E42E6F">
        <w:rPr>
          <w:rFonts w:ascii="Times New Roman" w:eastAsia="Times New Roman" w:hAnsi="Times New Roman" w:cs="Times New Roman"/>
          <w:color w:val="222222"/>
          <w:sz w:val="24"/>
          <w:szCs w:val="24"/>
          <w:shd w:val="clear" w:color="auto" w:fill="FFFFFF"/>
        </w:rPr>
        <w:t>;</w:t>
      </w:r>
      <w:r w:rsidRPr="00245795">
        <w:rPr>
          <w:rFonts w:ascii="Times New Roman" w:eastAsia="Times New Roman" w:hAnsi="Times New Roman" w:cs="Times New Roman"/>
          <w:color w:val="222222"/>
          <w:sz w:val="24"/>
          <w:szCs w:val="24"/>
          <w:shd w:val="clear" w:color="auto" w:fill="FFFFFF"/>
        </w:rPr>
        <w:t xml:space="preserve"> </w:t>
      </w:r>
      <w:r w:rsidR="00E42E6F">
        <w:rPr>
          <w:rFonts w:ascii="Times New Roman" w:eastAsia="Times New Roman" w:hAnsi="Times New Roman" w:cs="Times New Roman"/>
          <w:color w:val="222222"/>
          <w:sz w:val="24"/>
          <w:szCs w:val="24"/>
          <w:shd w:val="clear" w:color="auto" w:fill="FFFFFF"/>
        </w:rPr>
        <w:t>p</w:t>
      </w:r>
      <w:r w:rsidRPr="00245795">
        <w:rPr>
          <w:rFonts w:ascii="Times New Roman" w:eastAsia="Times New Roman" w:hAnsi="Times New Roman" w:cs="Times New Roman"/>
          <w:color w:val="222222"/>
          <w:sz w:val="24"/>
          <w:szCs w:val="24"/>
          <w:shd w:val="clear" w:color="auto" w:fill="FFFFFF"/>
        </w:rPr>
        <w:t>ruža stručnu pomoć poduzetnicima radi brže realizacije njihovih poduzetničkih programa</w:t>
      </w:r>
      <w:r w:rsidR="006E62FD">
        <w:rPr>
          <w:rFonts w:ascii="Times New Roman" w:eastAsia="Times New Roman" w:hAnsi="Times New Roman" w:cs="Times New Roman"/>
          <w:color w:val="222222"/>
          <w:sz w:val="24"/>
          <w:szCs w:val="24"/>
          <w:shd w:val="clear" w:color="auto" w:fill="FFFFFF"/>
        </w:rPr>
        <w:t>;</w:t>
      </w:r>
      <w:r w:rsidRPr="00245795">
        <w:rPr>
          <w:rFonts w:ascii="Times New Roman" w:eastAsia="Times New Roman" w:hAnsi="Times New Roman" w:cs="Times New Roman"/>
          <w:color w:val="222222"/>
          <w:sz w:val="24"/>
          <w:szCs w:val="24"/>
          <w:shd w:val="clear" w:color="auto" w:fill="FFFFFF"/>
        </w:rPr>
        <w:t xml:space="preserve"> </w:t>
      </w:r>
      <w:r w:rsidR="006E62FD">
        <w:rPr>
          <w:rFonts w:ascii="Times New Roman" w:eastAsia="Times New Roman" w:hAnsi="Times New Roman" w:cs="Times New Roman"/>
          <w:color w:val="222222"/>
          <w:sz w:val="24"/>
          <w:szCs w:val="24"/>
          <w:shd w:val="clear" w:color="auto" w:fill="FFFFFF"/>
        </w:rPr>
        <w:t>o</w:t>
      </w:r>
      <w:r w:rsidRPr="00245795">
        <w:rPr>
          <w:rFonts w:ascii="Times New Roman" w:eastAsia="Times New Roman" w:hAnsi="Times New Roman" w:cs="Times New Roman"/>
          <w:color w:val="222222"/>
          <w:sz w:val="24"/>
          <w:szCs w:val="24"/>
          <w:shd w:val="clear" w:color="auto" w:fill="FFFFFF"/>
        </w:rPr>
        <w:t>bavlja poslove vezane uz provedbu Zakona o ugostiteljskoj djelatnosti, u skladu s nadležnostima Grada. </w:t>
      </w:r>
      <w:r w:rsidR="00BB0F5B">
        <w:rPr>
          <w:rFonts w:ascii="Times New Roman" w:eastAsia="Times New Roman" w:hAnsi="Times New Roman" w:cs="Times New Roman"/>
          <w:color w:val="222222"/>
          <w:sz w:val="24"/>
          <w:szCs w:val="24"/>
          <w:shd w:val="clear" w:color="auto" w:fill="FFFFFF"/>
        </w:rPr>
        <w:t xml:space="preserve">Spomenuti Odsjek obavlja funkciju PTOO-a za ITU, dok službeno </w:t>
      </w:r>
      <w:r w:rsidR="0058061F">
        <w:rPr>
          <w:rFonts w:ascii="Times New Roman" w:eastAsia="Times New Roman" w:hAnsi="Times New Roman" w:cs="Times New Roman"/>
          <w:color w:val="222222"/>
          <w:sz w:val="24"/>
          <w:szCs w:val="24"/>
          <w:shd w:val="clear" w:color="auto" w:fill="FFFFFF"/>
        </w:rPr>
        <w:t xml:space="preserve">Grad Čakovec na sjednici Gradskog vijeća </w:t>
      </w:r>
      <w:r w:rsidR="00096DD7">
        <w:rPr>
          <w:rFonts w:ascii="Times New Roman" w:eastAsia="Times New Roman" w:hAnsi="Times New Roman" w:cs="Times New Roman"/>
          <w:color w:val="222222"/>
          <w:sz w:val="24"/>
          <w:szCs w:val="24"/>
          <w:shd w:val="clear" w:color="auto" w:fill="FFFFFF"/>
        </w:rPr>
        <w:t>u II. kvartalu 2023. godine</w:t>
      </w:r>
      <w:r w:rsidR="0058061F">
        <w:rPr>
          <w:rFonts w:ascii="Times New Roman" w:eastAsia="Times New Roman" w:hAnsi="Times New Roman" w:cs="Times New Roman"/>
          <w:color w:val="222222"/>
          <w:sz w:val="24"/>
          <w:szCs w:val="24"/>
          <w:shd w:val="clear" w:color="auto" w:fill="FFFFFF"/>
        </w:rPr>
        <w:t xml:space="preserve"> ne uspostavi formalno upravno tijelo koje će biti u funkciji provođenja ITU mehanizma. </w:t>
      </w:r>
    </w:p>
    <w:p w14:paraId="7A7A2C51" w14:textId="77777777" w:rsidR="00245795" w:rsidRPr="00BC7DA1" w:rsidRDefault="00245795" w:rsidP="000656E6">
      <w:pPr>
        <w:spacing w:before="160" w:line="360" w:lineRule="auto"/>
        <w:jc w:val="both"/>
        <w:rPr>
          <w:rFonts w:ascii="Times New Roman" w:hAnsi="Times New Roman" w:cs="Times New Roman"/>
          <w:sz w:val="24"/>
          <w:szCs w:val="24"/>
        </w:rPr>
      </w:pPr>
    </w:p>
    <w:p w14:paraId="46DF52DB" w14:textId="2D5C2477" w:rsidR="00215E2F" w:rsidRDefault="00215E2F" w:rsidP="00CB6B7A">
      <w:pPr>
        <w:tabs>
          <w:tab w:val="left" w:pos="984"/>
        </w:tabs>
        <w:spacing w:before="160" w:line="360" w:lineRule="auto"/>
        <w:jc w:val="both"/>
        <w:rPr>
          <w:rFonts w:ascii="Times New Roman" w:hAnsi="Times New Roman" w:cs="Times New Roman"/>
          <w:b/>
          <w:bCs/>
          <w:sz w:val="28"/>
          <w:szCs w:val="28"/>
        </w:rPr>
      </w:pPr>
    </w:p>
    <w:p w14:paraId="42EFA8FF" w14:textId="7F330836" w:rsidR="00FF6FAA" w:rsidRDefault="00FF6FAA" w:rsidP="00CB6B7A">
      <w:pPr>
        <w:tabs>
          <w:tab w:val="left" w:pos="984"/>
        </w:tabs>
        <w:spacing w:before="160" w:line="360" w:lineRule="auto"/>
        <w:jc w:val="both"/>
        <w:rPr>
          <w:rFonts w:ascii="Times New Roman" w:hAnsi="Times New Roman" w:cs="Times New Roman"/>
          <w:b/>
          <w:bCs/>
          <w:sz w:val="28"/>
          <w:szCs w:val="28"/>
        </w:rPr>
      </w:pPr>
    </w:p>
    <w:p w14:paraId="63CF0E0E" w14:textId="195B1477" w:rsidR="00FF6FAA" w:rsidRDefault="00FF6FAA" w:rsidP="00CB6B7A">
      <w:pPr>
        <w:tabs>
          <w:tab w:val="left" w:pos="984"/>
        </w:tabs>
        <w:spacing w:before="160" w:line="360" w:lineRule="auto"/>
        <w:jc w:val="both"/>
        <w:rPr>
          <w:rFonts w:ascii="Times New Roman" w:hAnsi="Times New Roman" w:cs="Times New Roman"/>
          <w:b/>
          <w:bCs/>
          <w:sz w:val="28"/>
          <w:szCs w:val="28"/>
        </w:rPr>
      </w:pPr>
    </w:p>
    <w:p w14:paraId="562CE9DA" w14:textId="14143B1F" w:rsidR="00FF6FAA" w:rsidRDefault="00FF6FAA" w:rsidP="00CB6B7A">
      <w:pPr>
        <w:tabs>
          <w:tab w:val="left" w:pos="984"/>
        </w:tabs>
        <w:spacing w:before="160" w:line="360" w:lineRule="auto"/>
        <w:jc w:val="both"/>
        <w:rPr>
          <w:rFonts w:ascii="Times New Roman" w:hAnsi="Times New Roman" w:cs="Times New Roman"/>
          <w:b/>
          <w:bCs/>
          <w:sz w:val="28"/>
          <w:szCs w:val="28"/>
        </w:rPr>
      </w:pPr>
    </w:p>
    <w:p w14:paraId="672CCF74" w14:textId="3D1F8203" w:rsidR="00FF6FAA" w:rsidRDefault="00FF6FAA" w:rsidP="00CB6B7A">
      <w:pPr>
        <w:tabs>
          <w:tab w:val="left" w:pos="984"/>
        </w:tabs>
        <w:spacing w:before="160" w:line="360" w:lineRule="auto"/>
        <w:jc w:val="both"/>
        <w:rPr>
          <w:rFonts w:ascii="Times New Roman" w:hAnsi="Times New Roman" w:cs="Times New Roman"/>
          <w:b/>
          <w:bCs/>
          <w:sz w:val="28"/>
          <w:szCs w:val="28"/>
        </w:rPr>
      </w:pPr>
    </w:p>
    <w:p w14:paraId="7CCB8401" w14:textId="26940F2E" w:rsidR="00FF6FAA" w:rsidRDefault="00FF6FAA" w:rsidP="00CB6B7A">
      <w:pPr>
        <w:tabs>
          <w:tab w:val="left" w:pos="984"/>
        </w:tabs>
        <w:spacing w:before="160" w:line="360" w:lineRule="auto"/>
        <w:jc w:val="both"/>
        <w:rPr>
          <w:rFonts w:ascii="Times New Roman" w:hAnsi="Times New Roman" w:cs="Times New Roman"/>
          <w:b/>
          <w:bCs/>
          <w:sz w:val="28"/>
          <w:szCs w:val="28"/>
        </w:rPr>
      </w:pPr>
    </w:p>
    <w:p w14:paraId="751664A1" w14:textId="77777777" w:rsidR="00116DF0" w:rsidRDefault="00116DF0" w:rsidP="00CB6B7A">
      <w:pPr>
        <w:tabs>
          <w:tab w:val="left" w:pos="984"/>
        </w:tabs>
        <w:spacing w:before="160" w:line="360" w:lineRule="auto"/>
        <w:jc w:val="both"/>
        <w:rPr>
          <w:rFonts w:ascii="Times New Roman" w:hAnsi="Times New Roman" w:cs="Times New Roman"/>
          <w:b/>
          <w:bCs/>
          <w:sz w:val="28"/>
          <w:szCs w:val="28"/>
        </w:rPr>
      </w:pPr>
    </w:p>
    <w:p w14:paraId="0BD5472C" w14:textId="77777777" w:rsidR="00116DF0" w:rsidRDefault="00116DF0" w:rsidP="00CB6B7A">
      <w:pPr>
        <w:tabs>
          <w:tab w:val="left" w:pos="984"/>
        </w:tabs>
        <w:spacing w:before="160" w:line="360" w:lineRule="auto"/>
        <w:jc w:val="both"/>
        <w:rPr>
          <w:rFonts w:ascii="Times New Roman" w:hAnsi="Times New Roman" w:cs="Times New Roman"/>
          <w:b/>
          <w:bCs/>
          <w:sz w:val="28"/>
          <w:szCs w:val="28"/>
        </w:rPr>
      </w:pPr>
    </w:p>
    <w:p w14:paraId="0AED78B2" w14:textId="1012BE9D" w:rsidR="000C2F56" w:rsidRPr="000C2F56" w:rsidRDefault="000C2F56" w:rsidP="00576B24">
      <w:pPr>
        <w:pStyle w:val="Naslov1"/>
        <w:numPr>
          <w:ilvl w:val="0"/>
          <w:numId w:val="38"/>
        </w:numPr>
        <w:jc w:val="both"/>
        <w:rPr>
          <w:rFonts w:ascii="Times New Roman" w:hAnsi="Times New Roman" w:cs="Times New Roman"/>
          <w:sz w:val="28"/>
          <w:szCs w:val="28"/>
        </w:rPr>
      </w:pPr>
      <w:bookmarkStart w:id="32" w:name="_Toc212472653"/>
      <w:r>
        <w:rPr>
          <w:rFonts w:ascii="Times New Roman" w:hAnsi="Times New Roman" w:cs="Times New Roman"/>
          <w:sz w:val="28"/>
          <w:szCs w:val="28"/>
        </w:rPr>
        <w:t>USKLAĐENOST S EU STRATEŠKIM DOKUMENTIMA, NACIONALNOM RAZVOJNOM STRATEGIJOM, SEKTORSKIM I VIŠESEKTORSKIM STRATEGIJAMA, PLANOVIMA RAZVOJA ŽUPANIJA TE DOKUMENTIMA PROSTORNOG UREĐENJA</w:t>
      </w:r>
      <w:bookmarkEnd w:id="32"/>
    </w:p>
    <w:p w14:paraId="14C7CA2B" w14:textId="3B38BE68" w:rsidR="007D20C4" w:rsidRDefault="007D20C4" w:rsidP="007D20C4">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Svi strateški dokumenti JLS-ova moraju biti usklađeni sa strateškim dokumentima više razine. To znači da se razvoj na lokalnoj razini ne odvija odvojeno od strateškog razvojnog okvira na županijskoj, nacionalnoj i europskoj razini te odvojeno od drugih strateških dokumenata koji se odnose na pojedine sektore, prostornih planova i slično. Osim nadređenih strateških dokumenata, sektorskih strategija i prostornih planova, tu su i horizontalna načela koja se promiču kroz provedbu svih programa za koje se traže financije iz sredstava Europske unije.</w:t>
      </w:r>
    </w:p>
    <w:p w14:paraId="4FA38D8A" w14:textId="45D9E2D2" w:rsidR="007D20C4" w:rsidRDefault="007D20C4" w:rsidP="007D20C4">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Nadređeni strateški dokumenti na koje se to odnosi u ovom slučaju jesu: </w:t>
      </w:r>
      <w:r w:rsidRPr="00462265">
        <w:rPr>
          <w:rFonts w:ascii="Times New Roman" w:hAnsi="Times New Roman" w:cs="Times New Roman"/>
          <w:i/>
          <w:iCs/>
          <w:sz w:val="24"/>
          <w:szCs w:val="24"/>
        </w:rPr>
        <w:t xml:space="preserve">Plan razvoja </w:t>
      </w:r>
      <w:r w:rsidR="00843E3B">
        <w:rPr>
          <w:rFonts w:ascii="Times New Roman" w:hAnsi="Times New Roman" w:cs="Times New Roman"/>
          <w:i/>
          <w:iCs/>
          <w:sz w:val="24"/>
          <w:szCs w:val="24"/>
        </w:rPr>
        <w:t>Međimurske</w:t>
      </w:r>
      <w:r w:rsidRPr="00462265">
        <w:rPr>
          <w:rFonts w:ascii="Times New Roman" w:hAnsi="Times New Roman" w:cs="Times New Roman"/>
          <w:i/>
          <w:iCs/>
          <w:sz w:val="24"/>
          <w:szCs w:val="24"/>
        </w:rPr>
        <w:t xml:space="preserve"> županije za razdoblje </w:t>
      </w:r>
      <w:r w:rsidR="00843E3B">
        <w:rPr>
          <w:rFonts w:ascii="Times New Roman" w:hAnsi="Times New Roman" w:cs="Times New Roman"/>
          <w:i/>
          <w:iCs/>
          <w:sz w:val="24"/>
          <w:szCs w:val="24"/>
        </w:rPr>
        <w:t xml:space="preserve">do </w:t>
      </w:r>
      <w:r w:rsidRPr="00462265">
        <w:rPr>
          <w:rFonts w:ascii="Times New Roman" w:hAnsi="Times New Roman" w:cs="Times New Roman"/>
          <w:i/>
          <w:iCs/>
          <w:sz w:val="24"/>
          <w:szCs w:val="24"/>
        </w:rPr>
        <w:t>2027. godine</w:t>
      </w:r>
      <w:r>
        <w:rPr>
          <w:rFonts w:ascii="Times New Roman" w:hAnsi="Times New Roman" w:cs="Times New Roman"/>
          <w:sz w:val="24"/>
          <w:szCs w:val="24"/>
        </w:rPr>
        <w:t xml:space="preserve">, </w:t>
      </w:r>
      <w:r w:rsidRPr="00462265">
        <w:rPr>
          <w:rFonts w:ascii="Times New Roman" w:hAnsi="Times New Roman" w:cs="Times New Roman"/>
          <w:i/>
          <w:iCs/>
          <w:sz w:val="24"/>
          <w:szCs w:val="24"/>
        </w:rPr>
        <w:t>Nacionalna razvojna strategija Republike Hrvatske do 2030. godine</w:t>
      </w:r>
      <w:r>
        <w:rPr>
          <w:rFonts w:ascii="Times New Roman" w:hAnsi="Times New Roman" w:cs="Times New Roman"/>
          <w:sz w:val="24"/>
          <w:szCs w:val="24"/>
        </w:rPr>
        <w:t xml:space="preserve"> (</w:t>
      </w:r>
      <w:r w:rsidRPr="00462265">
        <w:rPr>
          <w:rFonts w:ascii="Times New Roman" w:hAnsi="Times New Roman" w:cs="Times New Roman"/>
          <w:i/>
          <w:iCs/>
          <w:sz w:val="24"/>
          <w:szCs w:val="24"/>
        </w:rPr>
        <w:t>NRS</w:t>
      </w:r>
      <w:r w:rsidR="00843E3B">
        <w:rPr>
          <w:rFonts w:ascii="Times New Roman" w:hAnsi="Times New Roman" w:cs="Times New Roman"/>
          <w:i/>
          <w:iCs/>
          <w:sz w:val="24"/>
          <w:szCs w:val="24"/>
        </w:rPr>
        <w:t xml:space="preserve"> 2030</w:t>
      </w:r>
      <w:r>
        <w:rPr>
          <w:rFonts w:ascii="Times New Roman" w:hAnsi="Times New Roman" w:cs="Times New Roman"/>
          <w:sz w:val="24"/>
          <w:szCs w:val="24"/>
        </w:rPr>
        <w:t xml:space="preserve">), </w:t>
      </w:r>
      <w:r w:rsidRPr="00462265">
        <w:rPr>
          <w:rFonts w:ascii="Times New Roman" w:hAnsi="Times New Roman" w:cs="Times New Roman"/>
          <w:i/>
          <w:iCs/>
          <w:sz w:val="24"/>
          <w:szCs w:val="24"/>
        </w:rPr>
        <w:t>Europski zeleni plan</w:t>
      </w:r>
      <w:r>
        <w:rPr>
          <w:rFonts w:ascii="Times New Roman" w:hAnsi="Times New Roman" w:cs="Times New Roman"/>
          <w:sz w:val="24"/>
          <w:szCs w:val="24"/>
        </w:rPr>
        <w:t xml:space="preserve">, </w:t>
      </w:r>
      <w:r w:rsidRPr="00462265">
        <w:rPr>
          <w:rFonts w:ascii="Times New Roman" w:hAnsi="Times New Roman" w:cs="Times New Roman"/>
          <w:i/>
          <w:iCs/>
          <w:sz w:val="24"/>
          <w:szCs w:val="24"/>
        </w:rPr>
        <w:t>EU Teritorijalna Agenda 2030</w:t>
      </w:r>
      <w:r>
        <w:rPr>
          <w:rFonts w:ascii="Times New Roman" w:hAnsi="Times New Roman" w:cs="Times New Roman"/>
          <w:sz w:val="24"/>
          <w:szCs w:val="24"/>
        </w:rPr>
        <w:t xml:space="preserve">, </w:t>
      </w:r>
      <w:r w:rsidRPr="000C0C66">
        <w:rPr>
          <w:rFonts w:ascii="Times New Roman" w:hAnsi="Times New Roman" w:cs="Times New Roman"/>
          <w:i/>
          <w:iCs/>
          <w:sz w:val="24"/>
          <w:szCs w:val="24"/>
        </w:rPr>
        <w:t>Urbana agenda</w:t>
      </w:r>
      <w:r>
        <w:rPr>
          <w:rFonts w:ascii="Times New Roman" w:hAnsi="Times New Roman" w:cs="Times New Roman"/>
          <w:sz w:val="24"/>
          <w:szCs w:val="24"/>
        </w:rPr>
        <w:t xml:space="preserve">, </w:t>
      </w:r>
      <w:r w:rsidRPr="00462265">
        <w:rPr>
          <w:rFonts w:ascii="Times New Roman" w:hAnsi="Times New Roman" w:cs="Times New Roman"/>
          <w:i/>
          <w:iCs/>
          <w:sz w:val="24"/>
          <w:szCs w:val="24"/>
        </w:rPr>
        <w:t>Povelja iz Leipziga za održive europske gradove</w:t>
      </w:r>
      <w:r>
        <w:rPr>
          <w:rFonts w:ascii="Times New Roman" w:hAnsi="Times New Roman" w:cs="Times New Roman"/>
          <w:sz w:val="24"/>
          <w:szCs w:val="24"/>
        </w:rPr>
        <w:t xml:space="preserve"> te dokumenti prostornog uređenja koje izrađuju svaki JLS za sebe. Najbitnijim elementom iz strateški nadređenih dokumenata prilikom definiranja mjera i projekata uzimaju se smjernice iz </w:t>
      </w:r>
      <w:r w:rsidRPr="000B406F">
        <w:rPr>
          <w:rFonts w:ascii="Times New Roman" w:hAnsi="Times New Roman" w:cs="Times New Roman"/>
          <w:i/>
          <w:iCs/>
          <w:sz w:val="24"/>
          <w:szCs w:val="24"/>
        </w:rPr>
        <w:t>NRS 2030</w:t>
      </w:r>
      <w:r>
        <w:rPr>
          <w:rFonts w:ascii="Times New Roman" w:hAnsi="Times New Roman" w:cs="Times New Roman"/>
          <w:sz w:val="24"/>
          <w:szCs w:val="24"/>
        </w:rPr>
        <w:t xml:space="preserve">, s naglaskom na teritorijalni pristup, uravnoteženi regionalni razvoj, pametnu specijalizaciju i unaprjeđenje pozicije regionalnog gospodarstva u globalnim lancima vrijednosti.  </w:t>
      </w:r>
    </w:p>
    <w:p w14:paraId="2D549CD9" w14:textId="26E4C6A6" w:rsidR="007D20C4" w:rsidRDefault="007D20C4" w:rsidP="007D20C4">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U nastavku se tablično i tekstualno po svakom odabranom relevantnom nadređenom strateškom dokumentu opisuje i dokazuje usklađenost i način doprinosa SRUP-a ciljevima i prioritetima u tim dokumentima. Za ovu svrhu odabrani su dokumenti </w:t>
      </w:r>
      <w:r w:rsidRPr="00D063C6">
        <w:rPr>
          <w:rFonts w:ascii="Times New Roman" w:hAnsi="Times New Roman" w:cs="Times New Roman"/>
          <w:i/>
          <w:iCs/>
          <w:sz w:val="24"/>
          <w:szCs w:val="24"/>
        </w:rPr>
        <w:t>Europski zeleni plan</w:t>
      </w:r>
      <w:r>
        <w:rPr>
          <w:rFonts w:ascii="Times New Roman" w:hAnsi="Times New Roman" w:cs="Times New Roman"/>
          <w:sz w:val="24"/>
          <w:szCs w:val="24"/>
        </w:rPr>
        <w:t xml:space="preserve"> i </w:t>
      </w:r>
      <w:r w:rsidRPr="00D063C6">
        <w:rPr>
          <w:rFonts w:ascii="Times New Roman" w:hAnsi="Times New Roman" w:cs="Times New Roman"/>
          <w:i/>
          <w:iCs/>
          <w:sz w:val="24"/>
          <w:szCs w:val="24"/>
        </w:rPr>
        <w:t>EU Teritorijalna Agenda 2030</w:t>
      </w:r>
      <w:r>
        <w:rPr>
          <w:rFonts w:ascii="Times New Roman" w:hAnsi="Times New Roman" w:cs="Times New Roman"/>
          <w:sz w:val="24"/>
          <w:szCs w:val="24"/>
        </w:rPr>
        <w:t xml:space="preserve"> na europskoj razini, </w:t>
      </w:r>
      <w:r w:rsidRPr="00D063C6">
        <w:rPr>
          <w:rFonts w:ascii="Times New Roman" w:hAnsi="Times New Roman" w:cs="Times New Roman"/>
          <w:i/>
          <w:iCs/>
          <w:sz w:val="24"/>
          <w:szCs w:val="24"/>
        </w:rPr>
        <w:t>NRS 2030</w:t>
      </w:r>
      <w:r>
        <w:rPr>
          <w:rFonts w:ascii="Times New Roman" w:hAnsi="Times New Roman" w:cs="Times New Roman"/>
          <w:sz w:val="24"/>
          <w:szCs w:val="24"/>
        </w:rPr>
        <w:t xml:space="preserve"> na nacionalnoj razini te </w:t>
      </w:r>
      <w:r w:rsidRPr="00D063C6">
        <w:rPr>
          <w:rFonts w:ascii="Times New Roman" w:hAnsi="Times New Roman" w:cs="Times New Roman"/>
          <w:i/>
          <w:iCs/>
          <w:sz w:val="24"/>
          <w:szCs w:val="24"/>
        </w:rPr>
        <w:t xml:space="preserve">Plan razvoja </w:t>
      </w:r>
      <w:r w:rsidR="003263F0">
        <w:rPr>
          <w:rFonts w:ascii="Times New Roman" w:hAnsi="Times New Roman" w:cs="Times New Roman"/>
          <w:i/>
          <w:iCs/>
          <w:sz w:val="24"/>
          <w:szCs w:val="24"/>
        </w:rPr>
        <w:t>Međimurske</w:t>
      </w:r>
      <w:r w:rsidRPr="00D063C6">
        <w:rPr>
          <w:rFonts w:ascii="Times New Roman" w:hAnsi="Times New Roman" w:cs="Times New Roman"/>
          <w:i/>
          <w:iCs/>
          <w:sz w:val="24"/>
          <w:szCs w:val="24"/>
        </w:rPr>
        <w:t xml:space="preserve"> županije </w:t>
      </w:r>
      <w:r>
        <w:rPr>
          <w:rFonts w:ascii="Times New Roman" w:hAnsi="Times New Roman" w:cs="Times New Roman"/>
          <w:i/>
          <w:iCs/>
          <w:sz w:val="24"/>
          <w:szCs w:val="24"/>
        </w:rPr>
        <w:t xml:space="preserve">za razdoblje </w:t>
      </w:r>
      <w:r w:rsidR="003263F0">
        <w:rPr>
          <w:rFonts w:ascii="Times New Roman" w:hAnsi="Times New Roman" w:cs="Times New Roman"/>
          <w:i/>
          <w:iCs/>
          <w:sz w:val="24"/>
          <w:szCs w:val="24"/>
        </w:rPr>
        <w:t>do</w:t>
      </w:r>
      <w:r>
        <w:rPr>
          <w:rFonts w:ascii="Times New Roman" w:hAnsi="Times New Roman" w:cs="Times New Roman"/>
          <w:i/>
          <w:iCs/>
          <w:sz w:val="24"/>
          <w:szCs w:val="24"/>
        </w:rPr>
        <w:t xml:space="preserve"> 2027. godine </w:t>
      </w:r>
      <w:r>
        <w:rPr>
          <w:rFonts w:ascii="Times New Roman" w:hAnsi="Times New Roman" w:cs="Times New Roman"/>
          <w:sz w:val="24"/>
          <w:szCs w:val="24"/>
        </w:rPr>
        <w:t xml:space="preserve">na županijskoj razini. Iz njih su izdvojeni oni ciljevi i prioriteti koji su direktno povezani s ITU mehanizmom i čije se ostvarenje može iščitati iz podređenih posebnih ciljeva i pripadajućih mjera u SRUP-u. </w:t>
      </w:r>
    </w:p>
    <w:p w14:paraId="2211EAE7" w14:textId="77777777" w:rsidR="007D20C4" w:rsidRPr="000C2F56" w:rsidRDefault="007D20C4" w:rsidP="000C2F56">
      <w:pPr>
        <w:pStyle w:val="Naslov2"/>
        <w:ind w:firstLine="708"/>
        <w:rPr>
          <w:rFonts w:ascii="Times New Roman" w:hAnsi="Times New Roman" w:cs="Times New Roman"/>
          <w:sz w:val="24"/>
          <w:szCs w:val="24"/>
        </w:rPr>
      </w:pPr>
      <w:bookmarkStart w:id="33" w:name="_Toc212472654"/>
      <w:r w:rsidRPr="000C2F56">
        <w:rPr>
          <w:rFonts w:ascii="Times New Roman" w:hAnsi="Times New Roman" w:cs="Times New Roman"/>
          <w:sz w:val="24"/>
          <w:szCs w:val="24"/>
        </w:rPr>
        <w:t>7.1. Usklađenost SRUP-a s Europskim zelenim planom</w:t>
      </w:r>
      <w:bookmarkEnd w:id="33"/>
      <w:r w:rsidRPr="000C2F56">
        <w:rPr>
          <w:rFonts w:ascii="Times New Roman" w:hAnsi="Times New Roman" w:cs="Times New Roman"/>
          <w:sz w:val="24"/>
          <w:szCs w:val="24"/>
        </w:rPr>
        <w:t xml:space="preserve"> </w:t>
      </w:r>
    </w:p>
    <w:p w14:paraId="246D70FE" w14:textId="77777777" w:rsidR="007D20C4" w:rsidRDefault="007D20C4" w:rsidP="007D20C4">
      <w:pPr>
        <w:spacing w:before="160" w:line="360" w:lineRule="auto"/>
        <w:jc w:val="both"/>
        <w:rPr>
          <w:rFonts w:ascii="Times New Roman" w:hAnsi="Times New Roman" w:cs="Times New Roman"/>
          <w:sz w:val="24"/>
          <w:szCs w:val="24"/>
        </w:rPr>
      </w:pPr>
      <w:r w:rsidRPr="005C058E">
        <w:rPr>
          <w:rFonts w:ascii="Times New Roman" w:hAnsi="Times New Roman" w:cs="Times New Roman"/>
          <w:i/>
          <w:iCs/>
          <w:sz w:val="24"/>
          <w:szCs w:val="24"/>
        </w:rPr>
        <w:t>Europski zeleni plan</w:t>
      </w:r>
      <w:r>
        <w:rPr>
          <w:rFonts w:ascii="Times New Roman" w:hAnsi="Times New Roman" w:cs="Times New Roman"/>
          <w:sz w:val="24"/>
          <w:szCs w:val="24"/>
        </w:rPr>
        <w:t xml:space="preserve"> dokument je Europske komisije čija je glavna misija da Europa bude prvi klimatski neutralan kontinent. U njemu se razrađuje ideja preobrazbe gospodarstva EU za održivu budućnost, što znači da je ideja da do 2050. godine neće biti neto emisija stakleničkih plinova i da gospodarski rast neće biti povezan s upotrebom resursa. Svi pojedinačni planovi na europskoj razini i nadolazeća programsko-financijska razdoblja na neki su način tako obilježena ovim krovnim, dugoročnim ciljevima koncizno iznesenima u </w:t>
      </w:r>
      <w:r w:rsidRPr="005C058E">
        <w:rPr>
          <w:rFonts w:ascii="Times New Roman" w:hAnsi="Times New Roman" w:cs="Times New Roman"/>
          <w:i/>
          <w:iCs/>
          <w:sz w:val="24"/>
          <w:szCs w:val="24"/>
        </w:rPr>
        <w:t>Europskom zelenom planu</w:t>
      </w:r>
      <w:r>
        <w:rPr>
          <w:rFonts w:ascii="Times New Roman" w:hAnsi="Times New Roman" w:cs="Times New Roman"/>
          <w:sz w:val="24"/>
          <w:szCs w:val="24"/>
        </w:rPr>
        <w:t xml:space="preserve">. On ima više svojih pojedinačnih elemenata, a u donjoj je tablici prikazana usklađenost, odnosno način doprinosa SRUP-a (putem posebnih ciljeva i pripadajućih mjera) nekima od tih strateških elemenata. </w:t>
      </w:r>
    </w:p>
    <w:tbl>
      <w:tblPr>
        <w:tblW w:w="11372" w:type="dxa"/>
        <w:tblInd w:w="-1139" w:type="dxa"/>
        <w:shd w:val="clear" w:color="auto" w:fill="D9E2F3" w:themeFill="accent1" w:themeFillTint="33"/>
        <w:tblLook w:val="04A0" w:firstRow="1" w:lastRow="0" w:firstColumn="1" w:lastColumn="0" w:noHBand="0" w:noVBand="1"/>
      </w:tblPr>
      <w:tblGrid>
        <w:gridCol w:w="1289"/>
        <w:gridCol w:w="1360"/>
        <w:gridCol w:w="1024"/>
        <w:gridCol w:w="1196"/>
        <w:gridCol w:w="1176"/>
        <w:gridCol w:w="992"/>
        <w:gridCol w:w="937"/>
        <w:gridCol w:w="1276"/>
        <w:gridCol w:w="1066"/>
        <w:gridCol w:w="1056"/>
      </w:tblGrid>
      <w:tr w:rsidR="00C41F05" w:rsidRPr="00BE45F1" w14:paraId="7E3CFAFC" w14:textId="77777777" w:rsidTr="00FA289B">
        <w:trPr>
          <w:trHeight w:val="757"/>
        </w:trPr>
        <w:tc>
          <w:tcPr>
            <w:tcW w:w="11372" w:type="dxa"/>
            <w:gridSpan w:val="10"/>
            <w:tcBorders>
              <w:top w:val="single" w:sz="4" w:space="0" w:color="auto"/>
              <w:left w:val="single" w:sz="4" w:space="0" w:color="auto"/>
              <w:bottom w:val="single" w:sz="4" w:space="0" w:color="auto"/>
              <w:right w:val="single" w:sz="4" w:space="0" w:color="000000"/>
            </w:tcBorders>
            <w:shd w:val="clear" w:color="auto" w:fill="D9E2F3" w:themeFill="accent1" w:themeFillTint="33"/>
            <w:noWrap/>
            <w:vAlign w:val="center"/>
            <w:hideMark/>
          </w:tcPr>
          <w:p w14:paraId="15948848" w14:textId="77777777" w:rsidR="007D20C4" w:rsidRPr="004178C9" w:rsidRDefault="007D20C4" w:rsidP="004C6CC0">
            <w:pPr>
              <w:spacing w:after="0" w:line="240" w:lineRule="auto"/>
              <w:jc w:val="center"/>
              <w:rPr>
                <w:rFonts w:ascii="Times New Roman" w:eastAsia="Times New Roman" w:hAnsi="Times New Roman" w:cs="Times New Roman"/>
                <w:b/>
                <w:bCs/>
                <w:color w:val="000000"/>
                <w:sz w:val="24"/>
                <w:szCs w:val="24"/>
                <w:lang w:eastAsia="hr-HR"/>
              </w:rPr>
            </w:pPr>
            <w:r w:rsidRPr="004178C9">
              <w:rPr>
                <w:rFonts w:ascii="Times New Roman" w:eastAsia="Times New Roman" w:hAnsi="Times New Roman" w:cs="Times New Roman"/>
                <w:b/>
                <w:bCs/>
                <w:color w:val="000000"/>
                <w:sz w:val="24"/>
                <w:szCs w:val="24"/>
                <w:lang w:eastAsia="hr-HR"/>
              </w:rPr>
              <w:t>Povezanost strateškog okvira</w:t>
            </w:r>
            <w:r>
              <w:rPr>
                <w:rFonts w:ascii="Times New Roman" w:eastAsia="Times New Roman" w:hAnsi="Times New Roman" w:cs="Times New Roman"/>
                <w:b/>
                <w:bCs/>
                <w:color w:val="000000"/>
                <w:sz w:val="24"/>
                <w:szCs w:val="24"/>
                <w:lang w:eastAsia="hr-HR"/>
              </w:rPr>
              <w:t xml:space="preserve"> SRUP-a</w:t>
            </w:r>
            <w:r w:rsidRPr="004178C9">
              <w:rPr>
                <w:rFonts w:ascii="Times New Roman" w:eastAsia="Times New Roman" w:hAnsi="Times New Roman" w:cs="Times New Roman"/>
                <w:b/>
                <w:bCs/>
                <w:color w:val="000000"/>
                <w:sz w:val="24"/>
                <w:szCs w:val="24"/>
                <w:lang w:eastAsia="hr-HR"/>
              </w:rPr>
              <w:t xml:space="preserve"> s ciljevima iz </w:t>
            </w:r>
            <w:r w:rsidRPr="008A658E">
              <w:rPr>
                <w:rFonts w:ascii="Times New Roman" w:eastAsia="Times New Roman" w:hAnsi="Times New Roman" w:cs="Times New Roman"/>
                <w:b/>
                <w:bCs/>
                <w:i/>
                <w:iCs/>
                <w:color w:val="000000"/>
                <w:sz w:val="24"/>
                <w:szCs w:val="24"/>
                <w:lang w:eastAsia="hr-HR"/>
              </w:rPr>
              <w:t>Europskog zelenog plana</w:t>
            </w:r>
          </w:p>
        </w:tc>
      </w:tr>
      <w:tr w:rsidR="007D4F25" w:rsidRPr="00BE45F1" w14:paraId="6942716C" w14:textId="77777777" w:rsidTr="00FA289B">
        <w:trPr>
          <w:trHeight w:val="1002"/>
        </w:trPr>
        <w:tc>
          <w:tcPr>
            <w:tcW w:w="2649" w:type="dxa"/>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47584AB" w14:textId="3C961E10" w:rsidR="007D20C4" w:rsidRPr="008C7E26" w:rsidRDefault="007D20C4" w:rsidP="004C6CC0">
            <w:pPr>
              <w:spacing w:after="0" w:line="240" w:lineRule="auto"/>
              <w:jc w:val="center"/>
              <w:rPr>
                <w:rFonts w:ascii="Times New Roman" w:eastAsia="Times New Roman" w:hAnsi="Times New Roman" w:cs="Times New Roman"/>
                <w:b/>
                <w:bCs/>
                <w:i/>
                <w:iCs/>
                <w:color w:val="000000"/>
                <w:sz w:val="24"/>
                <w:szCs w:val="24"/>
                <w:lang w:eastAsia="hr-HR"/>
              </w:rPr>
            </w:pPr>
            <w:r w:rsidRPr="008C7E26">
              <w:rPr>
                <w:rFonts w:ascii="Times New Roman" w:eastAsia="Times New Roman" w:hAnsi="Times New Roman" w:cs="Times New Roman"/>
                <w:b/>
                <w:bCs/>
                <w:i/>
                <w:iCs/>
                <w:color w:val="000000"/>
                <w:sz w:val="24"/>
                <w:szCs w:val="24"/>
                <w:lang w:eastAsia="hr-HR"/>
              </w:rPr>
              <w:t xml:space="preserve">Strategija razvoja urbanog područja </w:t>
            </w:r>
            <w:r w:rsidR="003263F0" w:rsidRPr="008C7E26">
              <w:rPr>
                <w:rFonts w:ascii="Times New Roman" w:eastAsia="Times New Roman" w:hAnsi="Times New Roman" w:cs="Times New Roman"/>
                <w:b/>
                <w:bCs/>
                <w:i/>
                <w:iCs/>
                <w:color w:val="000000"/>
                <w:sz w:val="24"/>
                <w:szCs w:val="24"/>
                <w:lang w:eastAsia="hr-HR"/>
              </w:rPr>
              <w:t>Čakovec</w:t>
            </w:r>
            <w:r w:rsidRPr="008C7E26">
              <w:rPr>
                <w:rFonts w:ascii="Times New Roman" w:eastAsia="Times New Roman" w:hAnsi="Times New Roman" w:cs="Times New Roman"/>
                <w:b/>
                <w:bCs/>
                <w:i/>
                <w:iCs/>
                <w:color w:val="000000"/>
                <w:sz w:val="24"/>
                <w:szCs w:val="24"/>
                <w:lang w:eastAsia="hr-HR"/>
              </w:rPr>
              <w:t xml:space="preserve"> za financijsko razdoblje od 2021. do 2027. godine </w:t>
            </w:r>
          </w:p>
        </w:tc>
        <w:tc>
          <w:tcPr>
            <w:tcW w:w="8723" w:type="dxa"/>
            <w:gridSpan w:val="8"/>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2B6F55FC" w14:textId="77777777" w:rsidR="007D20C4" w:rsidRPr="008A658E" w:rsidRDefault="007D20C4"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Europski zeleni plan</w:t>
            </w:r>
          </w:p>
        </w:tc>
      </w:tr>
      <w:tr w:rsidR="00C41F05" w:rsidRPr="00BE45F1" w14:paraId="09C27A32" w14:textId="77777777" w:rsidTr="00FA289B">
        <w:trPr>
          <w:trHeight w:val="1155"/>
        </w:trPr>
        <w:tc>
          <w:tcPr>
            <w:tcW w:w="2649" w:type="dxa"/>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062403" w14:textId="77777777" w:rsidR="007D20C4" w:rsidRPr="00BE45F1" w:rsidRDefault="007D20C4" w:rsidP="004C6CC0">
            <w:pPr>
              <w:spacing w:after="0" w:line="240" w:lineRule="auto"/>
              <w:rPr>
                <w:rFonts w:ascii="Times New Roman" w:eastAsia="Times New Roman" w:hAnsi="Times New Roman" w:cs="Times New Roman"/>
                <w:b/>
                <w:bCs/>
                <w:color w:val="000000"/>
                <w:sz w:val="18"/>
                <w:szCs w:val="18"/>
                <w:lang w:eastAsia="hr-HR"/>
              </w:rPr>
            </w:pPr>
          </w:p>
        </w:tc>
        <w:tc>
          <w:tcPr>
            <w:tcW w:w="102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7A05085"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Element 1. Veće klimatske ambicije EU za 2030. i 2050. </w:t>
            </w:r>
          </w:p>
        </w:tc>
        <w:tc>
          <w:tcPr>
            <w:tcW w:w="119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C3DD874"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Element 2. Opskrba čistom </w:t>
            </w:r>
            <w:r>
              <w:rPr>
                <w:rFonts w:ascii="Times New Roman" w:eastAsia="Times New Roman" w:hAnsi="Times New Roman" w:cs="Times New Roman"/>
                <w:color w:val="000000"/>
                <w:sz w:val="18"/>
                <w:szCs w:val="18"/>
                <w:lang w:eastAsia="hr-HR"/>
              </w:rPr>
              <w:t>cjenovno</w:t>
            </w:r>
            <w:r w:rsidRPr="004178C9">
              <w:rPr>
                <w:rFonts w:ascii="Times New Roman" w:eastAsia="Times New Roman" w:hAnsi="Times New Roman" w:cs="Times New Roman"/>
                <w:color w:val="000000"/>
                <w:sz w:val="18"/>
                <w:szCs w:val="18"/>
                <w:lang w:eastAsia="hr-HR"/>
              </w:rPr>
              <w:t xml:space="preserve"> pristupačnom i sigurnom energijom</w:t>
            </w:r>
          </w:p>
        </w:tc>
        <w:tc>
          <w:tcPr>
            <w:tcW w:w="117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BA5C7B0"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Element 3. </w:t>
            </w:r>
            <w:r>
              <w:rPr>
                <w:rFonts w:ascii="Times New Roman" w:eastAsia="Times New Roman" w:hAnsi="Times New Roman" w:cs="Times New Roman"/>
                <w:color w:val="000000"/>
                <w:sz w:val="18"/>
                <w:szCs w:val="18"/>
                <w:lang w:eastAsia="hr-HR"/>
              </w:rPr>
              <w:t>Mobilizacija</w:t>
            </w:r>
            <w:r w:rsidRPr="004178C9">
              <w:rPr>
                <w:rFonts w:ascii="Times New Roman" w:eastAsia="Times New Roman" w:hAnsi="Times New Roman" w:cs="Times New Roman"/>
                <w:color w:val="000000"/>
                <w:sz w:val="18"/>
                <w:szCs w:val="18"/>
                <w:lang w:eastAsia="hr-HR"/>
              </w:rPr>
              <w:t xml:space="preserve"> industrije za čisto i kružno gospodarstvo</w:t>
            </w:r>
          </w:p>
        </w:tc>
        <w:tc>
          <w:tcPr>
            <w:tcW w:w="992"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1EA73FE"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Element 4. Izgradnja i obnova uz učinkovitu upotrebu energije i resursa</w:t>
            </w:r>
          </w:p>
        </w:tc>
        <w:tc>
          <w:tcPr>
            <w:tcW w:w="937"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A70B4EF"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Element 5. Brži prelazak na održivu i pametnu mobilnost</w:t>
            </w:r>
          </w:p>
        </w:tc>
        <w:tc>
          <w:tcPr>
            <w:tcW w:w="127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0DA109D"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Element 6. Od </w:t>
            </w:r>
            <w:r>
              <w:rPr>
                <w:rFonts w:ascii="Times New Roman" w:eastAsia="Times New Roman" w:hAnsi="Times New Roman" w:cs="Times New Roman"/>
                <w:color w:val="000000"/>
                <w:sz w:val="18"/>
                <w:szCs w:val="18"/>
                <w:lang w:eastAsia="hr-HR"/>
              </w:rPr>
              <w:t>„</w:t>
            </w:r>
            <w:r w:rsidRPr="004178C9">
              <w:rPr>
                <w:rFonts w:ascii="Times New Roman" w:eastAsia="Times New Roman" w:hAnsi="Times New Roman" w:cs="Times New Roman"/>
                <w:color w:val="000000"/>
                <w:sz w:val="18"/>
                <w:szCs w:val="18"/>
                <w:lang w:eastAsia="hr-HR"/>
              </w:rPr>
              <w:t>polja do stola</w:t>
            </w:r>
            <w:r>
              <w:rPr>
                <w:rFonts w:ascii="Times New Roman" w:eastAsia="Times New Roman" w:hAnsi="Times New Roman" w:cs="Times New Roman"/>
                <w:color w:val="000000"/>
                <w:sz w:val="18"/>
                <w:szCs w:val="18"/>
                <w:lang w:eastAsia="hr-HR"/>
              </w:rPr>
              <w:t>“</w:t>
            </w:r>
            <w:r w:rsidRPr="004178C9">
              <w:rPr>
                <w:rFonts w:ascii="Times New Roman" w:eastAsia="Times New Roman" w:hAnsi="Times New Roman" w:cs="Times New Roman"/>
                <w:color w:val="000000"/>
                <w:sz w:val="18"/>
                <w:szCs w:val="18"/>
                <w:lang w:eastAsia="hr-HR"/>
              </w:rPr>
              <w:t xml:space="preserve">: osmišljavanje pravednog i </w:t>
            </w:r>
            <w:r>
              <w:rPr>
                <w:rFonts w:ascii="Times New Roman" w:eastAsia="Times New Roman" w:hAnsi="Times New Roman" w:cs="Times New Roman"/>
                <w:color w:val="000000"/>
                <w:sz w:val="18"/>
                <w:szCs w:val="18"/>
                <w:lang w:eastAsia="hr-HR"/>
              </w:rPr>
              <w:t>zdravog</w:t>
            </w:r>
            <w:r w:rsidRPr="004178C9">
              <w:rPr>
                <w:rFonts w:ascii="Times New Roman" w:eastAsia="Times New Roman" w:hAnsi="Times New Roman" w:cs="Times New Roman"/>
                <w:color w:val="000000"/>
                <w:sz w:val="18"/>
                <w:szCs w:val="18"/>
                <w:lang w:eastAsia="hr-HR"/>
              </w:rPr>
              <w:t xml:space="preserve"> prehrambenog sustava koji je prihvatljiv za </w:t>
            </w:r>
            <w:r>
              <w:rPr>
                <w:rFonts w:ascii="Times New Roman" w:eastAsia="Times New Roman" w:hAnsi="Times New Roman" w:cs="Times New Roman"/>
                <w:color w:val="000000"/>
                <w:sz w:val="18"/>
                <w:szCs w:val="18"/>
                <w:lang w:eastAsia="hr-HR"/>
              </w:rPr>
              <w:t>okoliš</w:t>
            </w:r>
          </w:p>
        </w:tc>
        <w:tc>
          <w:tcPr>
            <w:tcW w:w="1066" w:type="dxa"/>
            <w:tcBorders>
              <w:top w:val="single" w:sz="4" w:space="0" w:color="auto"/>
              <w:left w:val="nil"/>
              <w:bottom w:val="single" w:sz="4" w:space="0" w:color="auto"/>
              <w:right w:val="single" w:sz="4" w:space="0" w:color="000000"/>
            </w:tcBorders>
            <w:shd w:val="clear" w:color="auto" w:fill="D9E2F3" w:themeFill="accent1" w:themeFillTint="33"/>
            <w:vAlign w:val="center"/>
            <w:hideMark/>
          </w:tcPr>
          <w:p w14:paraId="38BC1E11"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Element 7. Očuvanje i obnova ekosustava i biološke raznolikosti</w:t>
            </w:r>
          </w:p>
        </w:tc>
        <w:tc>
          <w:tcPr>
            <w:tcW w:w="1056" w:type="dxa"/>
            <w:tcBorders>
              <w:top w:val="single" w:sz="4" w:space="0" w:color="auto"/>
              <w:left w:val="nil"/>
              <w:bottom w:val="single" w:sz="4" w:space="0" w:color="auto"/>
              <w:right w:val="single" w:sz="4" w:space="0" w:color="000000"/>
            </w:tcBorders>
            <w:shd w:val="clear" w:color="auto" w:fill="D9E2F3" w:themeFill="accent1" w:themeFillTint="33"/>
            <w:vAlign w:val="center"/>
            <w:hideMark/>
          </w:tcPr>
          <w:p w14:paraId="23DA5382"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Element 8. Cilj nulte stope onečišćenja za netoksični okoliš</w:t>
            </w:r>
          </w:p>
        </w:tc>
      </w:tr>
      <w:tr w:rsidR="007D4F25" w:rsidRPr="00BE45F1" w14:paraId="283CA3C0" w14:textId="77777777" w:rsidTr="00FA289B">
        <w:trPr>
          <w:trHeight w:val="1002"/>
        </w:trPr>
        <w:tc>
          <w:tcPr>
            <w:tcW w:w="1289" w:type="dxa"/>
            <w:vMerge w:val="restart"/>
            <w:tcBorders>
              <w:top w:val="nil"/>
              <w:left w:val="single" w:sz="4" w:space="0" w:color="auto"/>
              <w:right w:val="single" w:sz="4" w:space="0" w:color="auto"/>
            </w:tcBorders>
            <w:shd w:val="clear" w:color="auto" w:fill="D9E2F3" w:themeFill="accent1" w:themeFillTint="33"/>
            <w:vAlign w:val="center"/>
            <w:hideMark/>
          </w:tcPr>
          <w:p w14:paraId="379A7492" w14:textId="77777777" w:rsidR="009A6E8F"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p>
          <w:p w14:paraId="56EFF656" w14:textId="77777777" w:rsidR="009A6E8F"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p>
          <w:p w14:paraId="3C5810F6" w14:textId="77777777" w:rsidR="009A6E8F"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p>
          <w:p w14:paraId="33C6DC78" w14:textId="77777777" w:rsidR="009A6E8F"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p>
          <w:p w14:paraId="04D68D16" w14:textId="198F9153" w:rsidR="009A6E8F" w:rsidRPr="004178C9"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r w:rsidRPr="004178C9">
              <w:rPr>
                <w:rFonts w:ascii="Times New Roman" w:eastAsia="Times New Roman" w:hAnsi="Times New Roman" w:cs="Times New Roman"/>
                <w:b/>
                <w:bCs/>
                <w:color w:val="000000"/>
                <w:sz w:val="18"/>
                <w:szCs w:val="18"/>
                <w:lang w:eastAsia="hr-HR"/>
              </w:rPr>
              <w:t>Prioritet 1</w:t>
            </w:r>
            <w:r>
              <w:rPr>
                <w:rFonts w:ascii="Times New Roman" w:eastAsia="Times New Roman" w:hAnsi="Times New Roman" w:cs="Times New Roman"/>
                <w:b/>
                <w:bCs/>
                <w:color w:val="000000"/>
                <w:sz w:val="18"/>
                <w:szCs w:val="18"/>
                <w:lang w:eastAsia="hr-HR"/>
              </w:rPr>
              <w:t>.</w:t>
            </w:r>
            <w:r w:rsidRPr="004178C9">
              <w:rPr>
                <w:rFonts w:ascii="Times New Roman" w:eastAsia="Times New Roman" w:hAnsi="Times New Roman" w:cs="Times New Roman"/>
                <w:b/>
                <w:bCs/>
                <w:color w:val="000000"/>
                <w:sz w:val="18"/>
                <w:szCs w:val="18"/>
                <w:lang w:eastAsia="hr-HR"/>
              </w:rPr>
              <w:t xml:space="preserve"> </w:t>
            </w:r>
            <w:r>
              <w:rPr>
                <w:rFonts w:ascii="Times New Roman" w:eastAsia="Times New Roman" w:hAnsi="Times New Roman" w:cs="Times New Roman"/>
                <w:b/>
                <w:bCs/>
                <w:color w:val="000000"/>
                <w:sz w:val="18"/>
                <w:szCs w:val="18"/>
                <w:lang w:eastAsia="hr-HR"/>
              </w:rPr>
              <w:t>Održivo gospodarstvo</w:t>
            </w:r>
          </w:p>
        </w:tc>
        <w:tc>
          <w:tcPr>
            <w:tcW w:w="1360" w:type="dxa"/>
            <w:tcBorders>
              <w:top w:val="nil"/>
              <w:left w:val="nil"/>
              <w:bottom w:val="single" w:sz="4" w:space="0" w:color="auto"/>
              <w:right w:val="single" w:sz="4" w:space="0" w:color="auto"/>
            </w:tcBorders>
            <w:shd w:val="clear" w:color="auto" w:fill="D9E2F3" w:themeFill="accent1" w:themeFillTint="33"/>
            <w:vAlign w:val="center"/>
            <w:hideMark/>
          </w:tcPr>
          <w:p w14:paraId="35EF2BF5" w14:textId="4C7F48E1" w:rsidR="009A6E8F" w:rsidRPr="004178C9"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r w:rsidRPr="004178C9">
              <w:rPr>
                <w:rFonts w:ascii="Times New Roman" w:eastAsia="Times New Roman" w:hAnsi="Times New Roman" w:cs="Times New Roman"/>
                <w:b/>
                <w:bCs/>
                <w:color w:val="000000"/>
                <w:sz w:val="18"/>
                <w:szCs w:val="18"/>
                <w:lang w:eastAsia="hr-HR"/>
              </w:rPr>
              <w:t xml:space="preserve">Posebni cilj 1.1. </w:t>
            </w:r>
            <w:r>
              <w:rPr>
                <w:rFonts w:ascii="Times New Roman" w:eastAsia="Times New Roman" w:hAnsi="Times New Roman" w:cs="Times New Roman"/>
                <w:b/>
                <w:bCs/>
                <w:color w:val="000000"/>
                <w:sz w:val="18"/>
                <w:szCs w:val="18"/>
                <w:lang w:eastAsia="hr-HR"/>
              </w:rPr>
              <w:t>Razvoj poduzetništva i potporne poslovne infrastrukture</w:t>
            </w:r>
          </w:p>
        </w:tc>
        <w:tc>
          <w:tcPr>
            <w:tcW w:w="1024"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33761ADD"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19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54F1675A"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17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4C16C415"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992"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206D320C" w14:textId="007A87D6"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p>
        </w:tc>
        <w:tc>
          <w:tcPr>
            <w:tcW w:w="937"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1825B6BA"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27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79DFB22B" w14:textId="77B9BBE9"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p>
        </w:tc>
        <w:tc>
          <w:tcPr>
            <w:tcW w:w="106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15C30918"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05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76409FBA"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r>
      <w:tr w:rsidR="007D4F25" w:rsidRPr="00BE45F1" w14:paraId="4BCC64F4" w14:textId="77777777" w:rsidTr="00FA289B">
        <w:trPr>
          <w:trHeight w:val="1002"/>
        </w:trPr>
        <w:tc>
          <w:tcPr>
            <w:tcW w:w="1289" w:type="dxa"/>
            <w:vMerge/>
            <w:tcBorders>
              <w:left w:val="single" w:sz="4" w:space="0" w:color="auto"/>
              <w:right w:val="single" w:sz="4" w:space="0" w:color="auto"/>
            </w:tcBorders>
            <w:shd w:val="clear" w:color="auto" w:fill="D9E2F3" w:themeFill="accent1" w:themeFillTint="33"/>
            <w:vAlign w:val="center"/>
            <w:hideMark/>
          </w:tcPr>
          <w:p w14:paraId="3962B5EC" w14:textId="77777777" w:rsidR="009A6E8F" w:rsidRPr="004178C9" w:rsidRDefault="009A6E8F" w:rsidP="004C6CC0">
            <w:pPr>
              <w:spacing w:after="0" w:line="240" w:lineRule="auto"/>
              <w:rPr>
                <w:rFonts w:ascii="Times New Roman" w:eastAsia="Times New Roman" w:hAnsi="Times New Roman" w:cs="Times New Roman"/>
                <w:b/>
                <w:bCs/>
                <w:color w:val="000000"/>
                <w:sz w:val="18"/>
                <w:szCs w:val="18"/>
                <w:lang w:eastAsia="hr-HR"/>
              </w:rPr>
            </w:pPr>
          </w:p>
        </w:tc>
        <w:tc>
          <w:tcPr>
            <w:tcW w:w="1360" w:type="dxa"/>
            <w:tcBorders>
              <w:top w:val="nil"/>
              <w:left w:val="nil"/>
              <w:bottom w:val="single" w:sz="4" w:space="0" w:color="auto"/>
              <w:right w:val="single" w:sz="4" w:space="0" w:color="auto"/>
            </w:tcBorders>
            <w:shd w:val="clear" w:color="auto" w:fill="D9E2F3" w:themeFill="accent1" w:themeFillTint="33"/>
            <w:vAlign w:val="center"/>
            <w:hideMark/>
          </w:tcPr>
          <w:p w14:paraId="1AE9E8EA" w14:textId="1E83F58D" w:rsidR="009A6E8F" w:rsidRPr="004178C9"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r w:rsidRPr="004178C9">
              <w:rPr>
                <w:rFonts w:ascii="Times New Roman" w:eastAsia="Times New Roman" w:hAnsi="Times New Roman" w:cs="Times New Roman"/>
                <w:b/>
                <w:bCs/>
                <w:color w:val="000000"/>
                <w:sz w:val="18"/>
                <w:szCs w:val="18"/>
                <w:lang w:eastAsia="hr-HR"/>
              </w:rPr>
              <w:t xml:space="preserve">Posebni cilj 1.2. </w:t>
            </w:r>
            <w:r>
              <w:rPr>
                <w:rFonts w:ascii="Times New Roman" w:eastAsia="Times New Roman" w:hAnsi="Times New Roman" w:cs="Times New Roman"/>
                <w:b/>
                <w:bCs/>
                <w:color w:val="000000"/>
                <w:sz w:val="18"/>
                <w:szCs w:val="18"/>
                <w:lang w:eastAsia="hr-HR"/>
              </w:rPr>
              <w:t>Osnaživanje posebnih oblika turizma</w:t>
            </w:r>
          </w:p>
        </w:tc>
        <w:tc>
          <w:tcPr>
            <w:tcW w:w="1024"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1A992C1B"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19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013DCC26"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17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3ACD7418"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992"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76EB8F96" w14:textId="3AB05416" w:rsidR="009A6E8F" w:rsidRPr="004178C9" w:rsidRDefault="009A6E8F" w:rsidP="00215E2F">
            <w:pPr>
              <w:spacing w:after="0" w:line="240" w:lineRule="auto"/>
              <w:jc w:val="center"/>
              <w:rPr>
                <w:rFonts w:ascii="Times New Roman" w:eastAsia="Times New Roman" w:hAnsi="Times New Roman" w:cs="Times New Roman"/>
                <w:color w:val="000000"/>
                <w:sz w:val="18"/>
                <w:szCs w:val="18"/>
                <w:lang w:eastAsia="hr-HR"/>
              </w:rPr>
            </w:pPr>
          </w:p>
        </w:tc>
        <w:tc>
          <w:tcPr>
            <w:tcW w:w="937"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45F0751D" w14:textId="2A0B92F7"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r w:rsidR="009A6E8F" w:rsidRPr="004178C9">
              <w:rPr>
                <w:rFonts w:ascii="Times New Roman" w:eastAsia="Times New Roman" w:hAnsi="Times New Roman" w:cs="Times New Roman"/>
                <w:color w:val="000000"/>
                <w:sz w:val="18"/>
                <w:szCs w:val="18"/>
                <w:lang w:eastAsia="hr-HR"/>
              </w:rPr>
              <w:t> </w:t>
            </w:r>
          </w:p>
        </w:tc>
        <w:tc>
          <w:tcPr>
            <w:tcW w:w="127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34C9AAAF"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06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37A5CA8D" w14:textId="77777777"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05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6E5847EE" w14:textId="2FE04073" w:rsidR="009A6E8F" w:rsidRPr="004178C9" w:rsidRDefault="009A6E8F"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r w:rsidR="009D6EBE">
              <w:rPr>
                <w:rFonts w:ascii="Times New Roman" w:eastAsia="Times New Roman" w:hAnsi="Times New Roman" w:cs="Times New Roman"/>
                <w:color w:val="000000"/>
                <w:sz w:val="18"/>
                <w:szCs w:val="18"/>
                <w:lang w:eastAsia="hr-HR"/>
              </w:rPr>
              <w:t>x</w:t>
            </w:r>
          </w:p>
        </w:tc>
      </w:tr>
      <w:tr w:rsidR="007D4F25" w:rsidRPr="00BE45F1" w14:paraId="24B10419" w14:textId="77777777" w:rsidTr="00FA289B">
        <w:trPr>
          <w:trHeight w:val="1002"/>
        </w:trPr>
        <w:tc>
          <w:tcPr>
            <w:tcW w:w="1289" w:type="dxa"/>
            <w:vMerge/>
            <w:tcBorders>
              <w:left w:val="single" w:sz="4" w:space="0" w:color="auto"/>
              <w:bottom w:val="single" w:sz="4" w:space="0" w:color="auto"/>
              <w:right w:val="single" w:sz="4" w:space="0" w:color="auto"/>
            </w:tcBorders>
            <w:shd w:val="clear" w:color="auto" w:fill="D9E2F3" w:themeFill="accent1" w:themeFillTint="33"/>
            <w:vAlign w:val="center"/>
          </w:tcPr>
          <w:p w14:paraId="0137B90E" w14:textId="77777777" w:rsidR="009A6E8F" w:rsidRPr="004178C9"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1360" w:type="dxa"/>
            <w:tcBorders>
              <w:top w:val="nil"/>
              <w:left w:val="nil"/>
              <w:bottom w:val="single" w:sz="4" w:space="0" w:color="auto"/>
              <w:right w:val="single" w:sz="4" w:space="0" w:color="auto"/>
            </w:tcBorders>
            <w:shd w:val="clear" w:color="auto" w:fill="D9E2F3" w:themeFill="accent1" w:themeFillTint="33"/>
            <w:vAlign w:val="center"/>
          </w:tcPr>
          <w:p w14:paraId="51C30156" w14:textId="256FEDB4" w:rsidR="009A6E8F" w:rsidRPr="004178C9" w:rsidRDefault="009A6E8F"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1.3. Poticanje zelenih rješenja i pametnih inovacija u gospodarstvu</w:t>
            </w:r>
          </w:p>
        </w:tc>
        <w:tc>
          <w:tcPr>
            <w:tcW w:w="1024"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41172360" w14:textId="69BE94D6"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19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2FB4E4BB" w14:textId="1911DC68"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17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49B79F04" w14:textId="5D4150FB"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992"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245C486D" w14:textId="2DCC86CD"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937"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03534DA0" w14:textId="1A5C233E"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27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2DD5A64D" w14:textId="5BC0C0E9"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06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7859B422" w14:textId="0CB59E1D"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05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24607D3B" w14:textId="2E7F6E7E" w:rsidR="009A6E8F" w:rsidRPr="004178C9" w:rsidRDefault="001F562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7D4F25" w:rsidRPr="00BE45F1" w14:paraId="79BB4BBE" w14:textId="77777777" w:rsidTr="00FA289B">
        <w:trPr>
          <w:trHeight w:val="1002"/>
        </w:trPr>
        <w:tc>
          <w:tcPr>
            <w:tcW w:w="1289" w:type="dxa"/>
            <w:vMerge w:val="restart"/>
            <w:tcBorders>
              <w:top w:val="nil"/>
              <w:left w:val="single" w:sz="4" w:space="0" w:color="auto"/>
              <w:right w:val="single" w:sz="4" w:space="0" w:color="auto"/>
            </w:tcBorders>
            <w:shd w:val="clear" w:color="auto" w:fill="D9E2F3" w:themeFill="accent1" w:themeFillTint="33"/>
            <w:vAlign w:val="center"/>
            <w:hideMark/>
          </w:tcPr>
          <w:p w14:paraId="7B49C944" w14:textId="39B5935C" w:rsidR="00ED0405" w:rsidRPr="004178C9" w:rsidRDefault="00ED0405" w:rsidP="004C6CC0">
            <w:pPr>
              <w:spacing w:after="0" w:line="240" w:lineRule="auto"/>
              <w:jc w:val="center"/>
              <w:rPr>
                <w:rFonts w:ascii="Times New Roman" w:eastAsia="Times New Roman" w:hAnsi="Times New Roman" w:cs="Times New Roman"/>
                <w:b/>
                <w:bCs/>
                <w:color w:val="000000"/>
                <w:sz w:val="18"/>
                <w:szCs w:val="18"/>
                <w:lang w:eastAsia="hr-HR"/>
              </w:rPr>
            </w:pPr>
            <w:r w:rsidRPr="004178C9">
              <w:rPr>
                <w:rFonts w:ascii="Times New Roman" w:eastAsia="Times New Roman" w:hAnsi="Times New Roman" w:cs="Times New Roman"/>
                <w:b/>
                <w:bCs/>
                <w:color w:val="000000"/>
                <w:sz w:val="18"/>
                <w:szCs w:val="18"/>
                <w:lang w:eastAsia="hr-HR"/>
              </w:rPr>
              <w:t xml:space="preserve">Prioritet 2. </w:t>
            </w:r>
            <w:r>
              <w:rPr>
                <w:rFonts w:ascii="Times New Roman" w:eastAsia="Times New Roman" w:hAnsi="Times New Roman" w:cs="Times New Roman"/>
                <w:b/>
                <w:bCs/>
                <w:color w:val="000000"/>
                <w:sz w:val="18"/>
                <w:szCs w:val="18"/>
                <w:lang w:eastAsia="hr-HR"/>
              </w:rPr>
              <w:t>Zdravo i obrazovano društvo</w:t>
            </w:r>
          </w:p>
        </w:tc>
        <w:tc>
          <w:tcPr>
            <w:tcW w:w="1360" w:type="dxa"/>
            <w:tcBorders>
              <w:top w:val="nil"/>
              <w:left w:val="nil"/>
              <w:bottom w:val="single" w:sz="4" w:space="0" w:color="auto"/>
              <w:right w:val="single" w:sz="4" w:space="0" w:color="auto"/>
            </w:tcBorders>
            <w:shd w:val="clear" w:color="auto" w:fill="D9E2F3" w:themeFill="accent1" w:themeFillTint="33"/>
            <w:vAlign w:val="center"/>
            <w:hideMark/>
          </w:tcPr>
          <w:p w14:paraId="58BB33BB" w14:textId="4F4D5E94" w:rsidR="00ED0405" w:rsidRPr="004178C9" w:rsidRDefault="00ED0405" w:rsidP="004C6CC0">
            <w:pPr>
              <w:spacing w:after="0" w:line="240" w:lineRule="auto"/>
              <w:jc w:val="center"/>
              <w:rPr>
                <w:rFonts w:ascii="Times New Roman" w:eastAsia="Times New Roman" w:hAnsi="Times New Roman" w:cs="Times New Roman"/>
                <w:b/>
                <w:bCs/>
                <w:color w:val="000000"/>
                <w:sz w:val="18"/>
                <w:szCs w:val="18"/>
                <w:lang w:eastAsia="hr-HR"/>
              </w:rPr>
            </w:pPr>
            <w:r w:rsidRPr="004178C9">
              <w:rPr>
                <w:rFonts w:ascii="Times New Roman" w:eastAsia="Times New Roman" w:hAnsi="Times New Roman" w:cs="Times New Roman"/>
                <w:b/>
                <w:bCs/>
                <w:color w:val="000000"/>
                <w:sz w:val="18"/>
                <w:szCs w:val="18"/>
                <w:lang w:eastAsia="hr-HR"/>
              </w:rPr>
              <w:t xml:space="preserve">Posebni cilj 2.1.  </w:t>
            </w:r>
            <w:r>
              <w:rPr>
                <w:rFonts w:ascii="Times New Roman" w:eastAsia="Times New Roman" w:hAnsi="Times New Roman" w:cs="Times New Roman"/>
                <w:b/>
                <w:bCs/>
                <w:color w:val="000000"/>
                <w:sz w:val="18"/>
                <w:szCs w:val="18"/>
                <w:lang w:eastAsia="hr-HR"/>
              </w:rPr>
              <w:t>Jačanje cjeloživotnog obrazovanja</w:t>
            </w:r>
          </w:p>
        </w:tc>
        <w:tc>
          <w:tcPr>
            <w:tcW w:w="1024"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20BC7ADB"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19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79C1E8F0"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17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1F124709" w14:textId="2B6AC911"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992"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1B3BE3E3" w14:textId="1996B1B4"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937"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63A2371B"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27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6128F720"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06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7B9D6B2D"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056" w:type="dxa"/>
            <w:tcBorders>
              <w:top w:val="single" w:sz="4" w:space="0" w:color="auto"/>
              <w:left w:val="nil"/>
              <w:bottom w:val="single" w:sz="4" w:space="0" w:color="auto"/>
              <w:right w:val="single" w:sz="4" w:space="0" w:color="000000"/>
            </w:tcBorders>
            <w:shd w:val="clear" w:color="auto" w:fill="D9E2F3" w:themeFill="accent1" w:themeFillTint="33"/>
            <w:noWrap/>
            <w:vAlign w:val="center"/>
            <w:hideMark/>
          </w:tcPr>
          <w:p w14:paraId="61259468" w14:textId="452BF479"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BE45F1" w14:paraId="6C824856" w14:textId="77777777" w:rsidTr="00FA289B">
        <w:trPr>
          <w:trHeight w:val="1002"/>
        </w:trPr>
        <w:tc>
          <w:tcPr>
            <w:tcW w:w="1289" w:type="dxa"/>
            <w:vMerge/>
            <w:tcBorders>
              <w:left w:val="single" w:sz="4" w:space="0" w:color="auto"/>
              <w:right w:val="single" w:sz="4" w:space="0" w:color="auto"/>
            </w:tcBorders>
            <w:shd w:val="clear" w:color="auto" w:fill="D9E2F3" w:themeFill="accent1" w:themeFillTint="33"/>
            <w:vAlign w:val="center"/>
            <w:hideMark/>
          </w:tcPr>
          <w:p w14:paraId="2155C2CB" w14:textId="77777777" w:rsidR="00ED0405" w:rsidRPr="004178C9" w:rsidRDefault="00ED0405" w:rsidP="004C6CC0">
            <w:pPr>
              <w:spacing w:after="0" w:line="240" w:lineRule="auto"/>
              <w:rPr>
                <w:rFonts w:ascii="Times New Roman" w:eastAsia="Times New Roman" w:hAnsi="Times New Roman" w:cs="Times New Roman"/>
                <w:b/>
                <w:bCs/>
                <w:color w:val="000000"/>
                <w:sz w:val="18"/>
                <w:szCs w:val="18"/>
                <w:lang w:eastAsia="hr-HR"/>
              </w:rPr>
            </w:pPr>
          </w:p>
        </w:tc>
        <w:tc>
          <w:tcPr>
            <w:tcW w:w="136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21EA881" w14:textId="4C6ABDD0" w:rsidR="00ED0405" w:rsidRPr="004178C9" w:rsidRDefault="00ED0405" w:rsidP="00ED0405">
            <w:pPr>
              <w:spacing w:after="0" w:line="240" w:lineRule="auto"/>
              <w:jc w:val="center"/>
              <w:rPr>
                <w:rFonts w:ascii="Times New Roman" w:eastAsia="Times New Roman" w:hAnsi="Times New Roman" w:cs="Times New Roman"/>
                <w:b/>
                <w:bCs/>
                <w:color w:val="000000"/>
                <w:sz w:val="18"/>
                <w:szCs w:val="18"/>
                <w:lang w:eastAsia="hr-HR"/>
              </w:rPr>
            </w:pPr>
            <w:r w:rsidRPr="004178C9">
              <w:rPr>
                <w:rFonts w:ascii="Times New Roman" w:eastAsia="Times New Roman" w:hAnsi="Times New Roman" w:cs="Times New Roman"/>
                <w:b/>
                <w:bCs/>
                <w:color w:val="000000"/>
                <w:sz w:val="18"/>
                <w:szCs w:val="18"/>
                <w:lang w:eastAsia="hr-HR"/>
              </w:rPr>
              <w:t xml:space="preserve">Posebni cilj 2.2. </w:t>
            </w:r>
            <w:r>
              <w:rPr>
                <w:rFonts w:ascii="Times New Roman" w:eastAsia="Times New Roman" w:hAnsi="Times New Roman" w:cs="Times New Roman"/>
                <w:b/>
                <w:bCs/>
                <w:color w:val="000000"/>
                <w:sz w:val="18"/>
                <w:szCs w:val="18"/>
                <w:lang w:eastAsia="hr-HR"/>
              </w:rPr>
              <w:t>Jačanje sportske infrastrukture</w:t>
            </w:r>
          </w:p>
        </w:tc>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D335700"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19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59D5179" w14:textId="424E94A2"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11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F4B6AD3" w14:textId="5BA8DA0D"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B4DC84A" w14:textId="77C1FE55" w:rsidR="00ED0405" w:rsidRPr="004178C9" w:rsidRDefault="00ED0405" w:rsidP="00215E2F">
            <w:pPr>
              <w:spacing w:after="0" w:line="240" w:lineRule="auto"/>
              <w:rPr>
                <w:rFonts w:ascii="Times New Roman" w:eastAsia="Times New Roman" w:hAnsi="Times New Roman" w:cs="Times New Roman"/>
                <w:color w:val="000000"/>
                <w:sz w:val="18"/>
                <w:szCs w:val="18"/>
                <w:lang w:eastAsia="hr-HR"/>
              </w:rPr>
            </w:pPr>
          </w:p>
        </w:tc>
        <w:tc>
          <w:tcPr>
            <w:tcW w:w="93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2099C18" w14:textId="68470C5F"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5B61D0F"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w:t>
            </w:r>
          </w:p>
        </w:tc>
        <w:tc>
          <w:tcPr>
            <w:tcW w:w="106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685A835" w14:textId="08B27E58"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10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092D857" w14:textId="42A5A3AD"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BE45F1" w14:paraId="0D324A52" w14:textId="77777777" w:rsidTr="00FA289B">
        <w:trPr>
          <w:trHeight w:val="1002"/>
        </w:trPr>
        <w:tc>
          <w:tcPr>
            <w:tcW w:w="1289" w:type="dxa"/>
            <w:vMerge/>
            <w:tcBorders>
              <w:left w:val="single" w:sz="4" w:space="0" w:color="auto"/>
              <w:bottom w:val="single" w:sz="4" w:space="0" w:color="auto"/>
              <w:right w:val="single" w:sz="4" w:space="0" w:color="auto"/>
            </w:tcBorders>
            <w:shd w:val="clear" w:color="auto" w:fill="D9E2F3" w:themeFill="accent1" w:themeFillTint="33"/>
            <w:vAlign w:val="center"/>
          </w:tcPr>
          <w:p w14:paraId="2B1A1DB2" w14:textId="77777777" w:rsidR="00ED0405" w:rsidRDefault="00ED0405" w:rsidP="00A21E24">
            <w:pPr>
              <w:spacing w:after="0" w:line="240" w:lineRule="auto"/>
              <w:jc w:val="center"/>
              <w:rPr>
                <w:rFonts w:ascii="Times New Roman" w:eastAsia="Times New Roman" w:hAnsi="Times New Roman" w:cs="Times New Roman"/>
                <w:b/>
                <w:bCs/>
                <w:color w:val="000000"/>
                <w:sz w:val="18"/>
                <w:szCs w:val="18"/>
                <w:lang w:eastAsia="hr-HR"/>
              </w:rPr>
            </w:pPr>
          </w:p>
        </w:tc>
        <w:tc>
          <w:tcPr>
            <w:tcW w:w="136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3F2011E" w14:textId="4B09F9E4" w:rsidR="00ED0405" w:rsidRPr="004178C9" w:rsidRDefault="00ED0405" w:rsidP="00ED0405">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 xml:space="preserve">Posebni cilj 2.3. </w:t>
            </w:r>
            <w:r w:rsidR="00692DF1">
              <w:rPr>
                <w:rFonts w:ascii="Times New Roman" w:eastAsia="Times New Roman" w:hAnsi="Times New Roman" w:cs="Times New Roman"/>
                <w:b/>
                <w:bCs/>
                <w:color w:val="000000"/>
                <w:sz w:val="18"/>
                <w:szCs w:val="18"/>
                <w:lang w:eastAsia="hr-HR"/>
              </w:rPr>
              <w:t>Unaprjeđenje kvalitete života kroz povećanje javno dostupnih sadržaja</w:t>
            </w:r>
          </w:p>
        </w:tc>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621B25E"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119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5C48B27"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11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01B2A31"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D2E572B"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93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5D2DD65"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5844C92"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106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F7A77EC"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c>
          <w:tcPr>
            <w:tcW w:w="10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8576E61" w14:textId="77777777" w:rsidR="00ED0405" w:rsidRPr="004178C9" w:rsidRDefault="00ED0405"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BE45F1" w14:paraId="1625771F" w14:textId="77777777" w:rsidTr="00FA289B">
        <w:trPr>
          <w:trHeight w:val="964"/>
        </w:trPr>
        <w:tc>
          <w:tcPr>
            <w:tcW w:w="1289" w:type="dxa"/>
            <w:vMerge w:val="restart"/>
            <w:tcBorders>
              <w:top w:val="nil"/>
              <w:left w:val="single" w:sz="4" w:space="0" w:color="auto"/>
              <w:right w:val="single" w:sz="4" w:space="0" w:color="auto"/>
            </w:tcBorders>
            <w:shd w:val="clear" w:color="auto" w:fill="D9E2F3" w:themeFill="accent1" w:themeFillTint="33"/>
            <w:vAlign w:val="center"/>
          </w:tcPr>
          <w:p w14:paraId="533A08E4"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1E3FAE50"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351BF1DF"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7AB53817"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4A892EA1"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3EB5CAB2" w14:textId="1535C311"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r w:rsidRPr="004178C9">
              <w:rPr>
                <w:rFonts w:ascii="Times New Roman" w:eastAsia="Times New Roman" w:hAnsi="Times New Roman" w:cs="Times New Roman"/>
                <w:b/>
                <w:bCs/>
                <w:color w:val="000000"/>
                <w:sz w:val="18"/>
                <w:szCs w:val="18"/>
                <w:lang w:eastAsia="hr-HR"/>
              </w:rPr>
              <w:t xml:space="preserve">Prioritet </w:t>
            </w:r>
            <w:r>
              <w:rPr>
                <w:rFonts w:ascii="Times New Roman" w:eastAsia="Times New Roman" w:hAnsi="Times New Roman" w:cs="Times New Roman"/>
                <w:b/>
                <w:bCs/>
                <w:color w:val="000000"/>
                <w:sz w:val="18"/>
                <w:szCs w:val="18"/>
                <w:lang w:eastAsia="hr-HR"/>
              </w:rPr>
              <w:t>3</w:t>
            </w:r>
            <w:r w:rsidRPr="004178C9">
              <w:rPr>
                <w:rFonts w:ascii="Times New Roman" w:eastAsia="Times New Roman" w:hAnsi="Times New Roman" w:cs="Times New Roman"/>
                <w:b/>
                <w:bCs/>
                <w:color w:val="000000"/>
                <w:sz w:val="18"/>
                <w:szCs w:val="18"/>
                <w:lang w:eastAsia="hr-HR"/>
              </w:rPr>
              <w:t xml:space="preserve">. </w:t>
            </w:r>
            <w:r>
              <w:rPr>
                <w:rFonts w:ascii="Times New Roman" w:eastAsia="Times New Roman" w:hAnsi="Times New Roman" w:cs="Times New Roman"/>
                <w:b/>
                <w:bCs/>
                <w:color w:val="000000"/>
                <w:sz w:val="18"/>
                <w:szCs w:val="18"/>
                <w:lang w:eastAsia="hr-HR"/>
              </w:rPr>
              <w:t>Ugodno životno okruženje</w:t>
            </w:r>
          </w:p>
          <w:p w14:paraId="010C39B8"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5108FEC4"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0450D096"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6A6BBEA1"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p w14:paraId="5F3E67E3" w14:textId="2B5EAEFC" w:rsidR="0020776A" w:rsidRPr="004178C9"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tc>
        <w:tc>
          <w:tcPr>
            <w:tcW w:w="136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6D5A8E4" w14:textId="77777777" w:rsidR="0020776A" w:rsidRDefault="0020776A" w:rsidP="00A21E24">
            <w:pPr>
              <w:spacing w:after="0" w:line="240" w:lineRule="auto"/>
              <w:rPr>
                <w:rFonts w:ascii="Times New Roman" w:eastAsia="Times New Roman" w:hAnsi="Times New Roman" w:cs="Times New Roman"/>
                <w:b/>
                <w:bCs/>
                <w:color w:val="000000"/>
                <w:sz w:val="18"/>
                <w:szCs w:val="18"/>
                <w:lang w:eastAsia="hr-HR"/>
              </w:rPr>
            </w:pPr>
          </w:p>
          <w:p w14:paraId="06A1E48F" w14:textId="3B832975" w:rsidR="0020776A" w:rsidRDefault="00C41D08" w:rsidP="0020776A">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3.1. Razvoj biciklističke i pješačke infrastrukture</w:t>
            </w:r>
          </w:p>
          <w:p w14:paraId="78244E65" w14:textId="6DBCFF7A" w:rsidR="0020776A" w:rsidRPr="004178C9" w:rsidRDefault="0020776A" w:rsidP="00A21E24">
            <w:pPr>
              <w:spacing w:after="0" w:line="240" w:lineRule="auto"/>
              <w:rPr>
                <w:rFonts w:ascii="Times New Roman" w:eastAsia="Times New Roman" w:hAnsi="Times New Roman" w:cs="Times New Roman"/>
                <w:b/>
                <w:bCs/>
                <w:color w:val="000000"/>
                <w:sz w:val="18"/>
                <w:szCs w:val="18"/>
                <w:lang w:eastAsia="hr-HR"/>
              </w:rPr>
            </w:pPr>
          </w:p>
        </w:tc>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3E07E37"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19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656D1D4"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1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BBCA7A6"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F789267"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93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F954014" w14:textId="67D81F4E" w:rsidR="0020776A" w:rsidRPr="004178C9" w:rsidRDefault="005814D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BC7FDC2"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06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25EC1B0"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0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83937FC" w14:textId="6935D3FE" w:rsidR="0020776A" w:rsidRPr="004178C9" w:rsidRDefault="005814D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7D4F25" w:rsidRPr="00BE45F1" w14:paraId="5A6D38F1" w14:textId="77777777" w:rsidTr="00FA289B">
        <w:trPr>
          <w:trHeight w:val="964"/>
        </w:trPr>
        <w:tc>
          <w:tcPr>
            <w:tcW w:w="1289" w:type="dxa"/>
            <w:vMerge/>
            <w:tcBorders>
              <w:left w:val="single" w:sz="4" w:space="0" w:color="auto"/>
              <w:right w:val="single" w:sz="4" w:space="0" w:color="auto"/>
            </w:tcBorders>
            <w:shd w:val="clear" w:color="auto" w:fill="D9E2F3" w:themeFill="accent1" w:themeFillTint="33"/>
            <w:vAlign w:val="center"/>
          </w:tcPr>
          <w:p w14:paraId="298E8ED9"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tc>
        <w:tc>
          <w:tcPr>
            <w:tcW w:w="136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D0AD80C" w14:textId="2FEED4A4" w:rsidR="0020776A" w:rsidRPr="004178C9" w:rsidRDefault="00C41D08" w:rsidP="00C41D08">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3.2. Unaprjeđenje zelene infrastrukture</w:t>
            </w:r>
          </w:p>
        </w:tc>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40F2D90" w14:textId="51129D40" w:rsidR="0020776A" w:rsidRPr="004178C9" w:rsidRDefault="005814D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19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553A1B0"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1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46EB582" w14:textId="52278241" w:rsidR="0020776A" w:rsidRPr="004178C9" w:rsidRDefault="005814D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635E42A"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93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C7EF1FA"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D15F20B" w14:textId="0D1EC46D" w:rsidR="0020776A" w:rsidRPr="004178C9" w:rsidRDefault="00C7661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06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DF34AF7" w14:textId="70624683" w:rsidR="0020776A" w:rsidRPr="004178C9" w:rsidRDefault="00C7661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0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98FBDB2" w14:textId="05380348" w:rsidR="0020776A" w:rsidRPr="004178C9" w:rsidRDefault="00C7661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7D4F25" w:rsidRPr="00BE45F1" w14:paraId="75431521" w14:textId="77777777" w:rsidTr="00FA289B">
        <w:trPr>
          <w:trHeight w:val="964"/>
        </w:trPr>
        <w:tc>
          <w:tcPr>
            <w:tcW w:w="1289" w:type="dxa"/>
            <w:vMerge/>
            <w:tcBorders>
              <w:left w:val="single" w:sz="4" w:space="0" w:color="auto"/>
              <w:bottom w:val="single" w:sz="4" w:space="0" w:color="auto"/>
              <w:right w:val="single" w:sz="4" w:space="0" w:color="auto"/>
            </w:tcBorders>
            <w:shd w:val="clear" w:color="auto" w:fill="D9E2F3" w:themeFill="accent1" w:themeFillTint="33"/>
            <w:vAlign w:val="center"/>
          </w:tcPr>
          <w:p w14:paraId="6A3A6322" w14:textId="77777777" w:rsidR="0020776A" w:rsidRDefault="0020776A" w:rsidP="00A21E24">
            <w:pPr>
              <w:spacing w:after="0" w:line="240" w:lineRule="auto"/>
              <w:jc w:val="center"/>
              <w:rPr>
                <w:rFonts w:ascii="Times New Roman" w:eastAsia="Times New Roman" w:hAnsi="Times New Roman" w:cs="Times New Roman"/>
                <w:b/>
                <w:bCs/>
                <w:color w:val="000000"/>
                <w:sz w:val="18"/>
                <w:szCs w:val="18"/>
                <w:lang w:eastAsia="hr-HR"/>
              </w:rPr>
            </w:pPr>
          </w:p>
        </w:tc>
        <w:tc>
          <w:tcPr>
            <w:tcW w:w="136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CF9FBFF" w14:textId="1C8F322C" w:rsidR="0020776A" w:rsidRPr="004178C9" w:rsidRDefault="00C41D08" w:rsidP="00C41D08">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3.3. Uređenje javnih prostora</w:t>
            </w:r>
          </w:p>
        </w:tc>
        <w:tc>
          <w:tcPr>
            <w:tcW w:w="1024"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7D454E02"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19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66CEA3E7"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17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2072B474"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992"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6B819051"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937"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648A6CE2"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27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2D8004E0" w14:textId="77777777" w:rsidR="0020776A" w:rsidRPr="004178C9" w:rsidRDefault="0020776A" w:rsidP="004C6CC0">
            <w:pPr>
              <w:spacing w:after="0" w:line="240" w:lineRule="auto"/>
              <w:jc w:val="center"/>
              <w:rPr>
                <w:rFonts w:ascii="Times New Roman" w:eastAsia="Times New Roman" w:hAnsi="Times New Roman" w:cs="Times New Roman"/>
                <w:color w:val="000000"/>
                <w:sz w:val="18"/>
                <w:szCs w:val="18"/>
                <w:lang w:eastAsia="hr-HR"/>
              </w:rPr>
            </w:pPr>
          </w:p>
        </w:tc>
        <w:tc>
          <w:tcPr>
            <w:tcW w:w="106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2347D8FF" w14:textId="2207BE86" w:rsidR="0020776A" w:rsidRPr="004178C9" w:rsidRDefault="00C7661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056" w:type="dxa"/>
            <w:tcBorders>
              <w:top w:val="single" w:sz="4" w:space="0" w:color="auto"/>
              <w:left w:val="nil"/>
              <w:bottom w:val="single" w:sz="4" w:space="0" w:color="auto"/>
              <w:right w:val="single" w:sz="4" w:space="0" w:color="000000"/>
            </w:tcBorders>
            <w:shd w:val="clear" w:color="auto" w:fill="D9E2F3" w:themeFill="accent1" w:themeFillTint="33"/>
            <w:noWrap/>
            <w:vAlign w:val="center"/>
          </w:tcPr>
          <w:p w14:paraId="165C7D64" w14:textId="50E2A604" w:rsidR="0020776A" w:rsidRPr="004178C9" w:rsidRDefault="00C7661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bl>
    <w:p w14:paraId="5D1DF710" w14:textId="2D9677A7" w:rsidR="007D20C4" w:rsidRDefault="007D20C4" w:rsidP="007D20C4">
      <w:pPr>
        <w:tabs>
          <w:tab w:val="left" w:pos="284"/>
        </w:tabs>
        <w:spacing w:after="0" w:line="240" w:lineRule="auto"/>
        <w:jc w:val="center"/>
        <w:rPr>
          <w:rFonts w:ascii="Times New Roman" w:hAnsi="Times New Roman" w:cs="Times New Roman"/>
          <w:b/>
          <w:bCs/>
          <w:i/>
          <w:iCs/>
          <w:sz w:val="20"/>
          <w:szCs w:val="20"/>
        </w:rPr>
      </w:pPr>
      <w:r w:rsidRPr="00A11836">
        <w:rPr>
          <w:rFonts w:ascii="Times New Roman" w:hAnsi="Times New Roman" w:cs="Times New Roman"/>
          <w:b/>
          <w:bCs/>
          <w:sz w:val="20"/>
          <w:szCs w:val="20"/>
        </w:rPr>
        <w:t xml:space="preserve">Tablica </w:t>
      </w:r>
      <w:r w:rsidR="008A5F29">
        <w:rPr>
          <w:rFonts w:ascii="Times New Roman" w:hAnsi="Times New Roman" w:cs="Times New Roman"/>
          <w:b/>
          <w:bCs/>
          <w:sz w:val="20"/>
          <w:szCs w:val="20"/>
        </w:rPr>
        <w:t>7</w:t>
      </w:r>
      <w:r w:rsidRPr="00A11836">
        <w:rPr>
          <w:rFonts w:ascii="Times New Roman" w:hAnsi="Times New Roman" w:cs="Times New Roman"/>
          <w:b/>
          <w:bCs/>
          <w:sz w:val="20"/>
          <w:szCs w:val="20"/>
        </w:rPr>
        <w:t xml:space="preserve">. Usklađenost/način doprinosa SRUP-a ciljevima </w:t>
      </w:r>
      <w:r w:rsidRPr="00A11836">
        <w:rPr>
          <w:rFonts w:ascii="Times New Roman" w:hAnsi="Times New Roman" w:cs="Times New Roman"/>
          <w:b/>
          <w:bCs/>
          <w:i/>
          <w:iCs/>
          <w:sz w:val="20"/>
          <w:szCs w:val="20"/>
        </w:rPr>
        <w:t>Europskog zelenog plana</w:t>
      </w:r>
    </w:p>
    <w:p w14:paraId="619C0956" w14:textId="77777777" w:rsidR="007D20C4" w:rsidRDefault="007D20C4" w:rsidP="007D20C4">
      <w:pPr>
        <w:tabs>
          <w:tab w:val="left" w:pos="284"/>
        </w:tabs>
        <w:spacing w:after="0" w:line="240" w:lineRule="auto"/>
        <w:jc w:val="center"/>
        <w:rPr>
          <w:rFonts w:ascii="Times New Roman" w:hAnsi="Times New Roman" w:cs="Times New Roman"/>
          <w:b/>
          <w:bCs/>
          <w:sz w:val="20"/>
          <w:szCs w:val="20"/>
        </w:rPr>
      </w:pPr>
    </w:p>
    <w:p w14:paraId="415BAFE1" w14:textId="77777777" w:rsidR="00C41D08" w:rsidRDefault="00C41D08" w:rsidP="007D20C4">
      <w:pPr>
        <w:tabs>
          <w:tab w:val="left" w:pos="284"/>
        </w:tabs>
        <w:spacing w:after="0" w:line="240" w:lineRule="auto"/>
        <w:jc w:val="center"/>
        <w:rPr>
          <w:rFonts w:ascii="Times New Roman" w:hAnsi="Times New Roman" w:cs="Times New Roman"/>
          <w:b/>
          <w:bCs/>
          <w:sz w:val="20"/>
          <w:szCs w:val="20"/>
        </w:rPr>
      </w:pPr>
    </w:p>
    <w:p w14:paraId="056761CF" w14:textId="77777777" w:rsidR="00C7661C" w:rsidRPr="004178C9" w:rsidRDefault="00C7661C" w:rsidP="007D20C4">
      <w:pPr>
        <w:tabs>
          <w:tab w:val="left" w:pos="284"/>
        </w:tabs>
        <w:spacing w:after="0" w:line="240" w:lineRule="auto"/>
        <w:jc w:val="center"/>
        <w:rPr>
          <w:rFonts w:ascii="Times New Roman" w:hAnsi="Times New Roman" w:cs="Times New Roman"/>
          <w:b/>
          <w:bCs/>
          <w:sz w:val="20"/>
          <w:szCs w:val="20"/>
        </w:rPr>
      </w:pPr>
    </w:p>
    <w:p w14:paraId="3A1F10FE" w14:textId="77777777" w:rsidR="007D20C4" w:rsidRPr="000C2F56" w:rsidRDefault="007D20C4" w:rsidP="000C2F56">
      <w:pPr>
        <w:pStyle w:val="Naslov2"/>
        <w:ind w:firstLine="708"/>
        <w:rPr>
          <w:rFonts w:ascii="Times New Roman" w:hAnsi="Times New Roman" w:cs="Times New Roman"/>
          <w:sz w:val="24"/>
          <w:szCs w:val="24"/>
        </w:rPr>
      </w:pPr>
      <w:bookmarkStart w:id="34" w:name="_Toc212472655"/>
      <w:r w:rsidRPr="000C2F56">
        <w:rPr>
          <w:rFonts w:ascii="Times New Roman" w:hAnsi="Times New Roman" w:cs="Times New Roman"/>
          <w:sz w:val="24"/>
          <w:szCs w:val="24"/>
        </w:rPr>
        <w:t>7.2. Usklađenost SRUP-a s Teritorijalnom Agendom 2030</w:t>
      </w:r>
      <w:bookmarkEnd w:id="34"/>
    </w:p>
    <w:p w14:paraId="54DBB790" w14:textId="77777777" w:rsidR="007D20C4" w:rsidRDefault="007D20C4" w:rsidP="007D20C4">
      <w:pPr>
        <w:spacing w:before="160" w:line="360" w:lineRule="auto"/>
        <w:jc w:val="both"/>
        <w:rPr>
          <w:rFonts w:ascii="Times New Roman" w:hAnsi="Times New Roman" w:cs="Times New Roman"/>
          <w:sz w:val="24"/>
          <w:szCs w:val="24"/>
        </w:rPr>
      </w:pPr>
      <w:r w:rsidRPr="00A433CA">
        <w:rPr>
          <w:rFonts w:ascii="Times New Roman" w:hAnsi="Times New Roman" w:cs="Times New Roman"/>
          <w:i/>
          <w:iCs/>
          <w:sz w:val="24"/>
          <w:szCs w:val="24"/>
        </w:rPr>
        <w:t>Teritorijalna Agenda 2030</w:t>
      </w:r>
      <w:r>
        <w:rPr>
          <w:rFonts w:ascii="Times New Roman" w:hAnsi="Times New Roman" w:cs="Times New Roman"/>
          <w:sz w:val="24"/>
          <w:szCs w:val="24"/>
        </w:rPr>
        <w:t xml:space="preserve"> dokument je nastao 1. prosinca 2020. godine na neformalnom sastanku ministara zemalja članica EU nadležnih za prostorno planiranje, teritorijalni razvoj i teritorijalnu koheziju. Kao rezultat tog sastanka proizašao je dokument koji je moguće primjenjivati na svim razinama – nacionalnoj, regionalnoj i lokalnoj, pa stoga svakako ulazi u jedan od onih dokumenata s kojim valja prikazati usklađenost i način doprinosa strategije razvoja urbanog područja. U nastavku je tablica koja prikazuje kako međusobno odgovaraju ciljevi </w:t>
      </w:r>
      <w:r w:rsidRPr="009461CA">
        <w:rPr>
          <w:rFonts w:ascii="Times New Roman" w:hAnsi="Times New Roman" w:cs="Times New Roman"/>
          <w:i/>
          <w:iCs/>
          <w:sz w:val="24"/>
          <w:szCs w:val="24"/>
        </w:rPr>
        <w:t>Teritorijalne agende 2030</w:t>
      </w:r>
      <w:r>
        <w:rPr>
          <w:rFonts w:ascii="Times New Roman" w:hAnsi="Times New Roman" w:cs="Times New Roman"/>
          <w:sz w:val="24"/>
          <w:szCs w:val="24"/>
        </w:rPr>
        <w:t xml:space="preserve"> i posebni ciljevi te mjere artikulirani u ovom SRUP-u. </w:t>
      </w:r>
    </w:p>
    <w:tbl>
      <w:tblPr>
        <w:tblW w:w="11209" w:type="dxa"/>
        <w:tblInd w:w="-1144" w:type="dxa"/>
        <w:shd w:val="clear" w:color="auto" w:fill="D9E2F3" w:themeFill="accent1" w:themeFillTint="33"/>
        <w:tblLook w:val="04A0" w:firstRow="1" w:lastRow="0" w:firstColumn="1" w:lastColumn="0" w:noHBand="0" w:noVBand="1"/>
      </w:tblPr>
      <w:tblGrid>
        <w:gridCol w:w="1460"/>
        <w:gridCol w:w="2226"/>
        <w:gridCol w:w="1240"/>
        <w:gridCol w:w="1240"/>
        <w:gridCol w:w="1260"/>
        <w:gridCol w:w="1220"/>
        <w:gridCol w:w="1180"/>
        <w:gridCol w:w="1383"/>
      </w:tblGrid>
      <w:tr w:rsidR="00C41F05" w:rsidRPr="00522DAE" w14:paraId="760A065C" w14:textId="77777777" w:rsidTr="00FA289B">
        <w:trPr>
          <w:trHeight w:val="1002"/>
        </w:trPr>
        <w:tc>
          <w:tcPr>
            <w:tcW w:w="11209" w:type="dxa"/>
            <w:gridSpan w:val="8"/>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14:paraId="0C1E009C" w14:textId="77777777" w:rsidR="007D20C4" w:rsidRPr="004178C9" w:rsidRDefault="007D20C4" w:rsidP="004C6CC0">
            <w:pPr>
              <w:spacing w:after="0" w:line="240" w:lineRule="auto"/>
              <w:jc w:val="center"/>
              <w:rPr>
                <w:rFonts w:ascii="Times New Roman" w:eastAsia="Times New Roman" w:hAnsi="Times New Roman" w:cs="Times New Roman"/>
                <w:b/>
                <w:bCs/>
                <w:color w:val="000000"/>
                <w:sz w:val="24"/>
                <w:szCs w:val="24"/>
                <w:lang w:eastAsia="hr-HR"/>
              </w:rPr>
            </w:pPr>
            <w:r w:rsidRPr="004178C9">
              <w:rPr>
                <w:rFonts w:ascii="Times New Roman" w:eastAsia="Times New Roman" w:hAnsi="Times New Roman" w:cs="Times New Roman"/>
                <w:b/>
                <w:bCs/>
                <w:color w:val="000000"/>
                <w:sz w:val="24"/>
                <w:szCs w:val="24"/>
                <w:lang w:eastAsia="hr-HR"/>
              </w:rPr>
              <w:t>Povezanost strateškog okvira</w:t>
            </w:r>
            <w:r>
              <w:rPr>
                <w:rFonts w:ascii="Times New Roman" w:eastAsia="Times New Roman" w:hAnsi="Times New Roman" w:cs="Times New Roman"/>
                <w:b/>
                <w:bCs/>
                <w:color w:val="000000"/>
                <w:sz w:val="24"/>
                <w:szCs w:val="24"/>
                <w:lang w:eastAsia="hr-HR"/>
              </w:rPr>
              <w:t xml:space="preserve"> SRUP-a</w:t>
            </w:r>
            <w:r w:rsidRPr="004178C9">
              <w:rPr>
                <w:rFonts w:ascii="Times New Roman" w:eastAsia="Times New Roman" w:hAnsi="Times New Roman" w:cs="Times New Roman"/>
                <w:b/>
                <w:bCs/>
                <w:color w:val="000000"/>
                <w:sz w:val="24"/>
                <w:szCs w:val="24"/>
                <w:lang w:eastAsia="hr-HR"/>
              </w:rPr>
              <w:t xml:space="preserve"> s ciljevima iz </w:t>
            </w:r>
            <w:r w:rsidRPr="008A658E">
              <w:rPr>
                <w:rFonts w:ascii="Times New Roman" w:eastAsia="Times New Roman" w:hAnsi="Times New Roman" w:cs="Times New Roman"/>
                <w:b/>
                <w:bCs/>
                <w:i/>
                <w:iCs/>
                <w:color w:val="000000"/>
                <w:sz w:val="24"/>
                <w:szCs w:val="24"/>
                <w:lang w:eastAsia="hr-HR"/>
              </w:rPr>
              <w:t>Teritorijalne agende 2030</w:t>
            </w:r>
          </w:p>
        </w:tc>
      </w:tr>
      <w:tr w:rsidR="00D26501" w:rsidRPr="00522DAE" w14:paraId="089B6ADA" w14:textId="77777777" w:rsidTr="00FA289B">
        <w:trPr>
          <w:trHeight w:val="1002"/>
        </w:trPr>
        <w:tc>
          <w:tcPr>
            <w:tcW w:w="3686" w:type="dxa"/>
            <w:gridSpan w:val="2"/>
            <w:vMerge w:val="restart"/>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79A2DF45" w14:textId="5CD50821" w:rsidR="007D20C4" w:rsidRPr="008C7E26" w:rsidRDefault="007D20C4" w:rsidP="004C6CC0">
            <w:pPr>
              <w:spacing w:after="0" w:line="240" w:lineRule="auto"/>
              <w:jc w:val="center"/>
              <w:rPr>
                <w:rFonts w:ascii="Times New Roman" w:eastAsia="Times New Roman" w:hAnsi="Times New Roman" w:cs="Times New Roman"/>
                <w:b/>
                <w:bCs/>
                <w:i/>
                <w:iCs/>
                <w:color w:val="000000"/>
                <w:sz w:val="24"/>
                <w:szCs w:val="24"/>
                <w:lang w:eastAsia="hr-HR"/>
              </w:rPr>
            </w:pPr>
            <w:r w:rsidRPr="008C7E26">
              <w:rPr>
                <w:rFonts w:ascii="Times New Roman" w:eastAsia="Times New Roman" w:hAnsi="Times New Roman" w:cs="Times New Roman"/>
                <w:b/>
                <w:bCs/>
                <w:i/>
                <w:iCs/>
                <w:color w:val="000000"/>
                <w:sz w:val="24"/>
                <w:szCs w:val="24"/>
                <w:lang w:eastAsia="hr-HR"/>
              </w:rPr>
              <w:t xml:space="preserve">Strategija razvoja urbanog područja </w:t>
            </w:r>
            <w:r w:rsidR="00C41D08" w:rsidRPr="008C7E26">
              <w:rPr>
                <w:rFonts w:ascii="Times New Roman" w:eastAsia="Times New Roman" w:hAnsi="Times New Roman" w:cs="Times New Roman"/>
                <w:b/>
                <w:bCs/>
                <w:i/>
                <w:iCs/>
                <w:color w:val="000000"/>
                <w:sz w:val="24"/>
                <w:szCs w:val="24"/>
                <w:lang w:eastAsia="hr-HR"/>
              </w:rPr>
              <w:t>Čakovec</w:t>
            </w:r>
            <w:r w:rsidRPr="008C7E26">
              <w:rPr>
                <w:rFonts w:ascii="Times New Roman" w:eastAsia="Times New Roman" w:hAnsi="Times New Roman" w:cs="Times New Roman"/>
                <w:b/>
                <w:bCs/>
                <w:i/>
                <w:iCs/>
                <w:color w:val="000000"/>
                <w:sz w:val="24"/>
                <w:szCs w:val="24"/>
                <w:lang w:eastAsia="hr-HR"/>
              </w:rPr>
              <w:t xml:space="preserve"> za financijsko razdoblje od 2021. do 2027. godine </w:t>
            </w:r>
          </w:p>
        </w:tc>
        <w:tc>
          <w:tcPr>
            <w:tcW w:w="7523" w:type="dxa"/>
            <w:gridSpan w:val="6"/>
            <w:tcBorders>
              <w:top w:val="nil"/>
              <w:left w:val="nil"/>
              <w:bottom w:val="single" w:sz="4" w:space="0" w:color="auto"/>
              <w:right w:val="single" w:sz="8" w:space="0" w:color="000000"/>
            </w:tcBorders>
            <w:shd w:val="clear" w:color="auto" w:fill="D9E2F3" w:themeFill="accent1" w:themeFillTint="33"/>
            <w:noWrap/>
            <w:vAlign w:val="center"/>
            <w:hideMark/>
          </w:tcPr>
          <w:p w14:paraId="785C50F9" w14:textId="77777777" w:rsidR="007D20C4" w:rsidRPr="008A658E" w:rsidRDefault="007D20C4"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Teritorijalna agenda 2030</w:t>
            </w:r>
          </w:p>
        </w:tc>
      </w:tr>
      <w:tr w:rsidR="00C41F05" w:rsidRPr="00522DAE" w14:paraId="2DC25208" w14:textId="77777777" w:rsidTr="00FA289B">
        <w:trPr>
          <w:trHeight w:val="1155"/>
        </w:trPr>
        <w:tc>
          <w:tcPr>
            <w:tcW w:w="3686" w:type="dxa"/>
            <w:gridSpan w:val="2"/>
            <w:vMerge/>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4D5EF38D" w14:textId="77777777" w:rsidR="007D20C4" w:rsidRPr="00BE45F1" w:rsidRDefault="007D20C4" w:rsidP="004C6CC0">
            <w:pPr>
              <w:spacing w:after="0" w:line="240" w:lineRule="auto"/>
              <w:rPr>
                <w:rFonts w:ascii="Times New Roman" w:eastAsia="Times New Roman" w:hAnsi="Times New Roman" w:cs="Times New Roman"/>
                <w:b/>
                <w:bCs/>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EB25791"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Teritorijalni </w:t>
            </w:r>
            <w:r>
              <w:rPr>
                <w:rFonts w:ascii="Times New Roman" w:eastAsia="Times New Roman" w:hAnsi="Times New Roman" w:cs="Times New Roman"/>
                <w:color w:val="000000"/>
                <w:sz w:val="18"/>
                <w:szCs w:val="18"/>
                <w:lang w:eastAsia="hr-HR"/>
              </w:rPr>
              <w:t>prioritet</w:t>
            </w:r>
            <w:r w:rsidRPr="004178C9">
              <w:rPr>
                <w:rFonts w:ascii="Times New Roman" w:eastAsia="Times New Roman" w:hAnsi="Times New Roman" w:cs="Times New Roman"/>
                <w:color w:val="000000"/>
                <w:sz w:val="18"/>
                <w:szCs w:val="18"/>
                <w:lang w:eastAsia="hr-HR"/>
              </w:rPr>
              <w:t xml:space="preserve"> 1. Uravnotežena Europa</w:t>
            </w:r>
          </w:p>
        </w:tc>
        <w:tc>
          <w:tcPr>
            <w:tcW w:w="124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AD62C5F"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Teritorijalni </w:t>
            </w:r>
            <w:r>
              <w:rPr>
                <w:rFonts w:ascii="Times New Roman" w:eastAsia="Times New Roman" w:hAnsi="Times New Roman" w:cs="Times New Roman"/>
                <w:color w:val="000000"/>
                <w:sz w:val="18"/>
                <w:szCs w:val="18"/>
                <w:lang w:eastAsia="hr-HR"/>
              </w:rPr>
              <w:t>prioritet</w:t>
            </w:r>
            <w:r w:rsidRPr="004178C9">
              <w:rPr>
                <w:rFonts w:ascii="Times New Roman" w:eastAsia="Times New Roman" w:hAnsi="Times New Roman" w:cs="Times New Roman"/>
                <w:color w:val="000000"/>
                <w:sz w:val="18"/>
                <w:szCs w:val="18"/>
                <w:lang w:eastAsia="hr-HR"/>
              </w:rPr>
              <w:t xml:space="preserve"> 2. Funkcionalne regije</w:t>
            </w:r>
          </w:p>
        </w:tc>
        <w:tc>
          <w:tcPr>
            <w:tcW w:w="126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570F20E"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Teritorijalni </w:t>
            </w:r>
            <w:r>
              <w:rPr>
                <w:rFonts w:ascii="Times New Roman" w:eastAsia="Times New Roman" w:hAnsi="Times New Roman" w:cs="Times New Roman"/>
                <w:color w:val="000000"/>
                <w:sz w:val="18"/>
                <w:szCs w:val="18"/>
                <w:lang w:eastAsia="hr-HR"/>
              </w:rPr>
              <w:t>prioritet</w:t>
            </w:r>
            <w:r w:rsidRPr="004178C9">
              <w:rPr>
                <w:rFonts w:ascii="Times New Roman" w:eastAsia="Times New Roman" w:hAnsi="Times New Roman" w:cs="Times New Roman"/>
                <w:color w:val="000000"/>
                <w:sz w:val="18"/>
                <w:szCs w:val="18"/>
                <w:lang w:eastAsia="hr-HR"/>
              </w:rPr>
              <w:t xml:space="preserve"> 3. Integracija izvan granica</w:t>
            </w:r>
          </w:p>
        </w:tc>
        <w:tc>
          <w:tcPr>
            <w:tcW w:w="12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902F01C"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Teritorijalni </w:t>
            </w:r>
            <w:r>
              <w:rPr>
                <w:rFonts w:ascii="Times New Roman" w:eastAsia="Times New Roman" w:hAnsi="Times New Roman" w:cs="Times New Roman"/>
                <w:color w:val="000000"/>
                <w:sz w:val="18"/>
                <w:szCs w:val="18"/>
                <w:lang w:eastAsia="hr-HR"/>
              </w:rPr>
              <w:t>prioritet</w:t>
            </w:r>
            <w:r w:rsidRPr="004178C9">
              <w:rPr>
                <w:rFonts w:ascii="Times New Roman" w:eastAsia="Times New Roman" w:hAnsi="Times New Roman" w:cs="Times New Roman"/>
                <w:color w:val="000000"/>
                <w:sz w:val="18"/>
                <w:szCs w:val="18"/>
                <w:lang w:eastAsia="hr-HR"/>
              </w:rPr>
              <w:t xml:space="preserve"> 4. Zdrav okoliš</w:t>
            </w:r>
          </w:p>
        </w:tc>
        <w:tc>
          <w:tcPr>
            <w:tcW w:w="118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0C220BC"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Teritorijalni </w:t>
            </w:r>
            <w:r>
              <w:rPr>
                <w:rFonts w:ascii="Times New Roman" w:eastAsia="Times New Roman" w:hAnsi="Times New Roman" w:cs="Times New Roman"/>
                <w:color w:val="000000"/>
                <w:sz w:val="18"/>
                <w:szCs w:val="18"/>
                <w:lang w:eastAsia="hr-HR"/>
              </w:rPr>
              <w:t>prioritet</w:t>
            </w:r>
            <w:r w:rsidRPr="004178C9">
              <w:rPr>
                <w:rFonts w:ascii="Times New Roman" w:eastAsia="Times New Roman" w:hAnsi="Times New Roman" w:cs="Times New Roman"/>
                <w:color w:val="000000"/>
                <w:sz w:val="18"/>
                <w:szCs w:val="18"/>
                <w:lang w:eastAsia="hr-HR"/>
              </w:rPr>
              <w:t xml:space="preserve"> 5. Kružno gospodarstvo</w:t>
            </w:r>
          </w:p>
        </w:tc>
        <w:tc>
          <w:tcPr>
            <w:tcW w:w="1383" w:type="dxa"/>
            <w:tcBorders>
              <w:top w:val="single" w:sz="4" w:space="0" w:color="auto"/>
              <w:left w:val="nil"/>
              <w:bottom w:val="single" w:sz="4" w:space="0" w:color="auto"/>
              <w:right w:val="single" w:sz="8" w:space="0" w:color="000000"/>
            </w:tcBorders>
            <w:shd w:val="clear" w:color="auto" w:fill="D9E2F3" w:themeFill="accent1" w:themeFillTint="33"/>
            <w:vAlign w:val="center"/>
            <w:hideMark/>
          </w:tcPr>
          <w:p w14:paraId="426EBFD6" w14:textId="77777777" w:rsidR="007D20C4" w:rsidRPr="004178C9" w:rsidRDefault="007D20C4" w:rsidP="004C6CC0">
            <w:pPr>
              <w:spacing w:after="0" w:line="240" w:lineRule="auto"/>
              <w:jc w:val="center"/>
              <w:rPr>
                <w:rFonts w:ascii="Times New Roman" w:eastAsia="Times New Roman" w:hAnsi="Times New Roman" w:cs="Times New Roman"/>
                <w:color w:val="000000"/>
                <w:sz w:val="18"/>
                <w:szCs w:val="18"/>
                <w:lang w:eastAsia="hr-HR"/>
              </w:rPr>
            </w:pPr>
            <w:r w:rsidRPr="004178C9">
              <w:rPr>
                <w:rFonts w:ascii="Times New Roman" w:eastAsia="Times New Roman" w:hAnsi="Times New Roman" w:cs="Times New Roman"/>
                <w:color w:val="000000"/>
                <w:sz w:val="18"/>
                <w:szCs w:val="18"/>
                <w:lang w:eastAsia="hr-HR"/>
              </w:rPr>
              <w:t xml:space="preserve">Teritorijalni </w:t>
            </w:r>
            <w:r>
              <w:rPr>
                <w:rFonts w:ascii="Times New Roman" w:eastAsia="Times New Roman" w:hAnsi="Times New Roman" w:cs="Times New Roman"/>
                <w:color w:val="000000"/>
                <w:sz w:val="18"/>
                <w:szCs w:val="18"/>
                <w:lang w:eastAsia="hr-HR"/>
              </w:rPr>
              <w:t>prioritet</w:t>
            </w:r>
            <w:r w:rsidRPr="004178C9">
              <w:rPr>
                <w:rFonts w:ascii="Times New Roman" w:eastAsia="Times New Roman" w:hAnsi="Times New Roman" w:cs="Times New Roman"/>
                <w:color w:val="000000"/>
                <w:sz w:val="18"/>
                <w:szCs w:val="18"/>
                <w:lang w:eastAsia="hr-HR"/>
              </w:rPr>
              <w:t xml:space="preserve"> 6. Održive veze</w:t>
            </w:r>
          </w:p>
        </w:tc>
      </w:tr>
      <w:tr w:rsidR="007D4F25" w:rsidRPr="00522DAE" w14:paraId="534CE94C" w14:textId="77777777" w:rsidTr="00FA289B">
        <w:trPr>
          <w:trHeight w:val="1002"/>
        </w:trPr>
        <w:tc>
          <w:tcPr>
            <w:tcW w:w="1460" w:type="dxa"/>
            <w:vMerge w:val="restart"/>
            <w:tcBorders>
              <w:top w:val="nil"/>
              <w:left w:val="single" w:sz="8" w:space="0" w:color="auto"/>
              <w:right w:val="single" w:sz="4" w:space="0" w:color="auto"/>
            </w:tcBorders>
            <w:shd w:val="clear" w:color="auto" w:fill="D9E2F3" w:themeFill="accent1" w:themeFillTint="33"/>
            <w:vAlign w:val="center"/>
            <w:hideMark/>
          </w:tcPr>
          <w:p w14:paraId="12D1B5DB" w14:textId="15C90801"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Prioritet 1</w:t>
            </w:r>
            <w:r>
              <w:rPr>
                <w:rFonts w:ascii="Times New Roman" w:eastAsia="Times New Roman" w:hAnsi="Times New Roman" w:cs="Times New Roman"/>
                <w:b/>
                <w:bCs/>
                <w:color w:val="000000"/>
                <w:sz w:val="18"/>
                <w:szCs w:val="18"/>
                <w:lang w:eastAsia="hr-HR"/>
              </w:rPr>
              <w:t>.</w:t>
            </w:r>
            <w:r w:rsidRPr="00BE45F1">
              <w:rPr>
                <w:rFonts w:ascii="Times New Roman" w:eastAsia="Times New Roman" w:hAnsi="Times New Roman" w:cs="Times New Roman"/>
                <w:b/>
                <w:bCs/>
                <w:color w:val="000000"/>
                <w:sz w:val="18"/>
                <w:szCs w:val="18"/>
                <w:lang w:eastAsia="hr-HR"/>
              </w:rPr>
              <w:t xml:space="preserve"> </w:t>
            </w:r>
            <w:r>
              <w:rPr>
                <w:rFonts w:ascii="Times New Roman" w:eastAsia="Times New Roman" w:hAnsi="Times New Roman" w:cs="Times New Roman"/>
                <w:b/>
                <w:bCs/>
                <w:color w:val="000000"/>
                <w:sz w:val="18"/>
                <w:szCs w:val="18"/>
                <w:lang w:eastAsia="hr-HR"/>
              </w:rPr>
              <w:t>Održivo gospodarstvo</w:t>
            </w:r>
          </w:p>
        </w:tc>
        <w:tc>
          <w:tcPr>
            <w:tcW w:w="2226" w:type="dxa"/>
            <w:tcBorders>
              <w:top w:val="nil"/>
              <w:left w:val="nil"/>
              <w:bottom w:val="single" w:sz="4" w:space="0" w:color="auto"/>
              <w:right w:val="single" w:sz="4" w:space="0" w:color="auto"/>
            </w:tcBorders>
            <w:shd w:val="clear" w:color="auto" w:fill="D9E2F3" w:themeFill="accent1" w:themeFillTint="33"/>
            <w:vAlign w:val="center"/>
            <w:hideMark/>
          </w:tcPr>
          <w:p w14:paraId="123A47D6" w14:textId="07554489"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Posebni cilj 1.1. </w:t>
            </w:r>
            <w:r>
              <w:rPr>
                <w:rFonts w:ascii="Times New Roman" w:eastAsia="Times New Roman" w:hAnsi="Times New Roman" w:cs="Times New Roman"/>
                <w:b/>
                <w:bCs/>
                <w:color w:val="000000"/>
                <w:sz w:val="18"/>
                <w:szCs w:val="18"/>
                <w:lang w:eastAsia="hr-HR"/>
              </w:rPr>
              <w:t>Razvoj poduzetništva i potporne poslovne infrastrukture</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0E295D6" w14:textId="6A20028F"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F9B1C50" w14:textId="05AF4FE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C9A26A5"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122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0C94BE7" w14:textId="58752F6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571AD18"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1383" w:type="dxa"/>
            <w:tcBorders>
              <w:top w:val="single" w:sz="4" w:space="0" w:color="auto"/>
              <w:left w:val="nil"/>
              <w:bottom w:val="single" w:sz="4" w:space="0" w:color="auto"/>
              <w:right w:val="single" w:sz="8" w:space="0" w:color="000000"/>
            </w:tcBorders>
            <w:shd w:val="clear" w:color="auto" w:fill="D9E2F3" w:themeFill="accent1" w:themeFillTint="33"/>
            <w:noWrap/>
            <w:vAlign w:val="center"/>
            <w:hideMark/>
          </w:tcPr>
          <w:p w14:paraId="650A32D4"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r>
      <w:tr w:rsidR="007D4F25" w:rsidRPr="00522DAE" w14:paraId="7DD91D3D" w14:textId="77777777" w:rsidTr="00FA289B">
        <w:trPr>
          <w:trHeight w:val="1002"/>
        </w:trPr>
        <w:tc>
          <w:tcPr>
            <w:tcW w:w="1460" w:type="dxa"/>
            <w:vMerge/>
            <w:tcBorders>
              <w:left w:val="single" w:sz="8" w:space="0" w:color="auto"/>
              <w:right w:val="single" w:sz="4" w:space="0" w:color="auto"/>
            </w:tcBorders>
            <w:shd w:val="clear" w:color="auto" w:fill="D9E2F3" w:themeFill="accent1" w:themeFillTint="33"/>
            <w:vAlign w:val="center"/>
            <w:hideMark/>
          </w:tcPr>
          <w:p w14:paraId="489EF33B" w14:textId="77777777" w:rsidR="00C41D08" w:rsidRPr="00BE45F1" w:rsidRDefault="00C41D08" w:rsidP="004C6CC0">
            <w:pPr>
              <w:spacing w:after="0" w:line="240" w:lineRule="auto"/>
              <w:rPr>
                <w:rFonts w:ascii="Times New Roman" w:eastAsia="Times New Roman" w:hAnsi="Times New Roman" w:cs="Times New Roman"/>
                <w:b/>
                <w:bCs/>
                <w:color w:val="000000"/>
                <w:sz w:val="18"/>
                <w:szCs w:val="18"/>
                <w:lang w:eastAsia="hr-HR"/>
              </w:rPr>
            </w:pPr>
          </w:p>
        </w:tc>
        <w:tc>
          <w:tcPr>
            <w:tcW w:w="2226" w:type="dxa"/>
            <w:tcBorders>
              <w:top w:val="nil"/>
              <w:left w:val="nil"/>
              <w:bottom w:val="single" w:sz="4" w:space="0" w:color="auto"/>
              <w:right w:val="single" w:sz="4" w:space="0" w:color="auto"/>
            </w:tcBorders>
            <w:shd w:val="clear" w:color="auto" w:fill="D9E2F3" w:themeFill="accent1" w:themeFillTint="33"/>
            <w:vAlign w:val="center"/>
            <w:hideMark/>
          </w:tcPr>
          <w:p w14:paraId="14E60A7C" w14:textId="2D65AAFE"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Posebni cilj 1.2. </w:t>
            </w:r>
            <w:r>
              <w:rPr>
                <w:rFonts w:ascii="Times New Roman" w:eastAsia="Times New Roman" w:hAnsi="Times New Roman" w:cs="Times New Roman"/>
                <w:b/>
                <w:bCs/>
                <w:color w:val="000000"/>
                <w:sz w:val="18"/>
                <w:szCs w:val="18"/>
                <w:lang w:eastAsia="hr-HR"/>
              </w:rPr>
              <w:t>Osnaživanje posebnih oblika turizma</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82CE7AD" w14:textId="690F2946"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DC0AD44" w14:textId="319912DB"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3C3E63D"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122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D649883"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73BB839"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1383" w:type="dxa"/>
            <w:tcBorders>
              <w:top w:val="single" w:sz="4" w:space="0" w:color="auto"/>
              <w:left w:val="nil"/>
              <w:bottom w:val="single" w:sz="4" w:space="0" w:color="auto"/>
              <w:right w:val="single" w:sz="8" w:space="0" w:color="000000"/>
            </w:tcBorders>
            <w:shd w:val="clear" w:color="auto" w:fill="D9E2F3" w:themeFill="accent1" w:themeFillTint="33"/>
            <w:noWrap/>
            <w:vAlign w:val="center"/>
            <w:hideMark/>
          </w:tcPr>
          <w:p w14:paraId="29174C5C"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r>
      <w:tr w:rsidR="007D4F25" w:rsidRPr="00522DAE" w14:paraId="437E32E7" w14:textId="77777777" w:rsidTr="00FA289B">
        <w:trPr>
          <w:trHeight w:val="1002"/>
        </w:trPr>
        <w:tc>
          <w:tcPr>
            <w:tcW w:w="1460" w:type="dxa"/>
            <w:vMerge/>
            <w:tcBorders>
              <w:left w:val="single" w:sz="8" w:space="0" w:color="auto"/>
              <w:bottom w:val="single" w:sz="8" w:space="0" w:color="000000"/>
              <w:right w:val="single" w:sz="4" w:space="0" w:color="auto"/>
            </w:tcBorders>
            <w:shd w:val="clear" w:color="auto" w:fill="D9E2F3" w:themeFill="accent1" w:themeFillTint="33"/>
            <w:vAlign w:val="center"/>
          </w:tcPr>
          <w:p w14:paraId="5167CEF0" w14:textId="77777777"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2226" w:type="dxa"/>
            <w:tcBorders>
              <w:top w:val="nil"/>
              <w:left w:val="nil"/>
              <w:bottom w:val="single" w:sz="4" w:space="0" w:color="auto"/>
              <w:right w:val="single" w:sz="4" w:space="0" w:color="auto"/>
            </w:tcBorders>
            <w:shd w:val="clear" w:color="auto" w:fill="D9E2F3" w:themeFill="accent1" w:themeFillTint="33"/>
            <w:vAlign w:val="center"/>
          </w:tcPr>
          <w:p w14:paraId="167AC0BB" w14:textId="37978671"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1.3. Poticanje zelenih rješenja i pametnih inovacija u gospodarstvu</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E407CDA"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B02BCDF"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3146C4A"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2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18B0BFA" w14:textId="50401172" w:rsidR="00C41D08" w:rsidRPr="00BE45F1" w:rsidRDefault="00C7661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E575F66" w14:textId="54933F2C" w:rsidR="00C41D08" w:rsidRPr="00BE45F1" w:rsidRDefault="0029090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383" w:type="dxa"/>
            <w:tcBorders>
              <w:top w:val="single" w:sz="4" w:space="0" w:color="auto"/>
              <w:left w:val="nil"/>
              <w:bottom w:val="single" w:sz="4" w:space="0" w:color="auto"/>
              <w:right w:val="single" w:sz="8" w:space="0" w:color="000000"/>
            </w:tcBorders>
            <w:shd w:val="clear" w:color="auto" w:fill="D9E2F3" w:themeFill="accent1" w:themeFillTint="33"/>
            <w:noWrap/>
            <w:vAlign w:val="center"/>
          </w:tcPr>
          <w:p w14:paraId="48F393E9"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522DAE" w14:paraId="3383BDBD" w14:textId="77777777" w:rsidTr="00FA289B">
        <w:trPr>
          <w:trHeight w:val="1002"/>
        </w:trPr>
        <w:tc>
          <w:tcPr>
            <w:tcW w:w="1460" w:type="dxa"/>
            <w:vMerge w:val="restart"/>
            <w:tcBorders>
              <w:top w:val="nil"/>
              <w:left w:val="single" w:sz="8" w:space="0" w:color="auto"/>
              <w:right w:val="single" w:sz="4" w:space="0" w:color="auto"/>
            </w:tcBorders>
            <w:shd w:val="clear" w:color="auto" w:fill="D9E2F3" w:themeFill="accent1" w:themeFillTint="33"/>
            <w:vAlign w:val="center"/>
            <w:hideMark/>
          </w:tcPr>
          <w:p w14:paraId="0D43B9BB" w14:textId="1DF76BA9"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Prioritet 2. </w:t>
            </w:r>
            <w:r>
              <w:rPr>
                <w:rFonts w:ascii="Times New Roman" w:eastAsia="Times New Roman" w:hAnsi="Times New Roman" w:cs="Times New Roman"/>
                <w:b/>
                <w:bCs/>
                <w:color w:val="000000"/>
                <w:sz w:val="18"/>
                <w:szCs w:val="18"/>
                <w:lang w:eastAsia="hr-HR"/>
              </w:rPr>
              <w:t>Zdravo i obrazovano društvo</w:t>
            </w:r>
          </w:p>
        </w:tc>
        <w:tc>
          <w:tcPr>
            <w:tcW w:w="2226" w:type="dxa"/>
            <w:tcBorders>
              <w:top w:val="nil"/>
              <w:left w:val="nil"/>
              <w:bottom w:val="single" w:sz="4" w:space="0" w:color="auto"/>
              <w:right w:val="single" w:sz="4" w:space="0" w:color="auto"/>
            </w:tcBorders>
            <w:shd w:val="clear" w:color="auto" w:fill="D9E2F3" w:themeFill="accent1" w:themeFillTint="33"/>
            <w:vAlign w:val="center"/>
            <w:hideMark/>
          </w:tcPr>
          <w:p w14:paraId="7A38E51D" w14:textId="631A8A6C"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Posebni cilj 2.1.  </w:t>
            </w:r>
            <w:r>
              <w:rPr>
                <w:rFonts w:ascii="Times New Roman" w:eastAsia="Times New Roman" w:hAnsi="Times New Roman" w:cs="Times New Roman"/>
                <w:b/>
                <w:bCs/>
                <w:color w:val="000000"/>
                <w:sz w:val="18"/>
                <w:szCs w:val="18"/>
                <w:lang w:eastAsia="hr-HR"/>
              </w:rPr>
              <w:t>Jačanje cjeloživotnog obrazovanja</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3BA93DA" w14:textId="22A86613"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7C6F806" w14:textId="6567E65E"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725D254"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122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1029351" w14:textId="667463EB"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ADA6A1B" w14:textId="5B21FEEC"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383" w:type="dxa"/>
            <w:tcBorders>
              <w:top w:val="single" w:sz="4" w:space="0" w:color="auto"/>
              <w:left w:val="nil"/>
              <w:bottom w:val="single" w:sz="4" w:space="0" w:color="auto"/>
              <w:right w:val="single" w:sz="8" w:space="0" w:color="000000"/>
            </w:tcBorders>
            <w:shd w:val="clear" w:color="auto" w:fill="D9E2F3" w:themeFill="accent1" w:themeFillTint="33"/>
            <w:noWrap/>
            <w:vAlign w:val="center"/>
            <w:hideMark/>
          </w:tcPr>
          <w:p w14:paraId="58258C49"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r>
      <w:tr w:rsidR="00C41F05" w:rsidRPr="00522DAE" w14:paraId="1B0263EE" w14:textId="77777777" w:rsidTr="00FA289B">
        <w:trPr>
          <w:trHeight w:val="1002"/>
        </w:trPr>
        <w:tc>
          <w:tcPr>
            <w:tcW w:w="1460" w:type="dxa"/>
            <w:vMerge/>
            <w:tcBorders>
              <w:left w:val="single" w:sz="8" w:space="0" w:color="auto"/>
              <w:right w:val="single" w:sz="4" w:space="0" w:color="auto"/>
            </w:tcBorders>
            <w:shd w:val="clear" w:color="auto" w:fill="D9E2F3" w:themeFill="accent1" w:themeFillTint="33"/>
            <w:vAlign w:val="center"/>
            <w:hideMark/>
          </w:tcPr>
          <w:p w14:paraId="6012C0BE" w14:textId="77777777" w:rsidR="00C41D08" w:rsidRPr="00BE45F1" w:rsidRDefault="00C41D08" w:rsidP="004C6CC0">
            <w:pPr>
              <w:spacing w:after="0" w:line="240" w:lineRule="auto"/>
              <w:rPr>
                <w:rFonts w:ascii="Times New Roman" w:eastAsia="Times New Roman" w:hAnsi="Times New Roman" w:cs="Times New Roman"/>
                <w:b/>
                <w:bCs/>
                <w:color w:val="000000"/>
                <w:sz w:val="18"/>
                <w:szCs w:val="18"/>
                <w:lang w:eastAsia="hr-HR"/>
              </w:rPr>
            </w:pPr>
          </w:p>
        </w:tc>
        <w:tc>
          <w:tcPr>
            <w:tcW w:w="222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A7924FF" w14:textId="746040C0"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Posebni cilj 2.2. </w:t>
            </w:r>
            <w:r>
              <w:rPr>
                <w:rFonts w:ascii="Times New Roman" w:eastAsia="Times New Roman" w:hAnsi="Times New Roman" w:cs="Times New Roman"/>
                <w:b/>
                <w:bCs/>
                <w:color w:val="000000"/>
                <w:sz w:val="18"/>
                <w:szCs w:val="18"/>
                <w:lang w:eastAsia="hr-HR"/>
              </w:rPr>
              <w:t>Jačanje sportske infrastrukture</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48D1AAA" w14:textId="3160B0B5"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4449EEF" w14:textId="5DFDA373"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79212FC"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122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9EF376B" w14:textId="1A2A12DA"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92DF6F7"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1383" w:type="dxa"/>
            <w:tcBorders>
              <w:top w:val="single" w:sz="4" w:space="0" w:color="auto"/>
              <w:left w:val="nil"/>
              <w:bottom w:val="single" w:sz="4" w:space="0" w:color="auto"/>
              <w:right w:val="single" w:sz="8" w:space="0" w:color="000000"/>
            </w:tcBorders>
            <w:shd w:val="clear" w:color="auto" w:fill="D9E2F3" w:themeFill="accent1" w:themeFillTint="33"/>
            <w:noWrap/>
            <w:vAlign w:val="center"/>
            <w:hideMark/>
          </w:tcPr>
          <w:p w14:paraId="13681536" w14:textId="423D99BF"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522DAE" w14:paraId="4DF3A84E" w14:textId="77777777" w:rsidTr="00FA289B">
        <w:trPr>
          <w:trHeight w:val="1002"/>
        </w:trPr>
        <w:tc>
          <w:tcPr>
            <w:tcW w:w="1460" w:type="dxa"/>
            <w:vMerge/>
            <w:tcBorders>
              <w:left w:val="single" w:sz="8" w:space="0" w:color="auto"/>
              <w:bottom w:val="single" w:sz="8" w:space="0" w:color="000000"/>
              <w:right w:val="single" w:sz="4" w:space="0" w:color="auto"/>
            </w:tcBorders>
            <w:shd w:val="clear" w:color="auto" w:fill="D9E2F3" w:themeFill="accent1" w:themeFillTint="33"/>
            <w:vAlign w:val="center"/>
          </w:tcPr>
          <w:p w14:paraId="443F98F1" w14:textId="77777777" w:rsidR="00C41D08" w:rsidRDefault="00C41D08" w:rsidP="00C41D08">
            <w:pPr>
              <w:spacing w:after="0" w:line="240" w:lineRule="auto"/>
              <w:jc w:val="center"/>
              <w:rPr>
                <w:rFonts w:ascii="Times New Roman" w:eastAsia="Times New Roman" w:hAnsi="Times New Roman" w:cs="Times New Roman"/>
                <w:b/>
                <w:bCs/>
                <w:color w:val="000000"/>
                <w:sz w:val="18"/>
                <w:szCs w:val="18"/>
                <w:lang w:eastAsia="hr-HR"/>
              </w:rPr>
            </w:pPr>
          </w:p>
        </w:tc>
        <w:tc>
          <w:tcPr>
            <w:tcW w:w="2226"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6DB3874" w14:textId="0351190E" w:rsidR="00C41D08" w:rsidRPr="00BE45F1" w:rsidRDefault="00C41D08"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 xml:space="preserve">Posebni cilj 2.3. Unaprjeđenje kvalitete života </w:t>
            </w:r>
            <w:r w:rsidR="008616B9">
              <w:rPr>
                <w:rFonts w:ascii="Times New Roman" w:eastAsia="Times New Roman" w:hAnsi="Times New Roman" w:cs="Times New Roman"/>
                <w:b/>
                <w:bCs/>
                <w:color w:val="000000"/>
                <w:sz w:val="18"/>
                <w:szCs w:val="18"/>
                <w:lang w:eastAsia="hr-HR"/>
              </w:rPr>
              <w:t>kroz povećanje javno dostupnih sadržaja</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311B15A"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8CDA329"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60" w:type="dxa"/>
            <w:tcBorders>
              <w:top w:val="single" w:sz="4" w:space="0" w:color="auto"/>
              <w:left w:val="nil"/>
              <w:bottom w:val="single" w:sz="8" w:space="0" w:color="auto"/>
              <w:right w:val="single" w:sz="4" w:space="0" w:color="auto"/>
            </w:tcBorders>
            <w:shd w:val="clear" w:color="auto" w:fill="D9E2F3" w:themeFill="accent1" w:themeFillTint="33"/>
            <w:noWrap/>
            <w:vAlign w:val="center"/>
          </w:tcPr>
          <w:p w14:paraId="13F93117"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220" w:type="dxa"/>
            <w:tcBorders>
              <w:top w:val="single" w:sz="4" w:space="0" w:color="auto"/>
              <w:left w:val="nil"/>
              <w:bottom w:val="single" w:sz="8" w:space="0" w:color="auto"/>
              <w:right w:val="single" w:sz="4" w:space="0" w:color="auto"/>
            </w:tcBorders>
            <w:shd w:val="clear" w:color="auto" w:fill="D9E2F3" w:themeFill="accent1" w:themeFillTint="33"/>
            <w:noWrap/>
            <w:vAlign w:val="center"/>
          </w:tcPr>
          <w:p w14:paraId="59DD06FC"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180" w:type="dxa"/>
            <w:tcBorders>
              <w:top w:val="single" w:sz="4" w:space="0" w:color="auto"/>
              <w:left w:val="nil"/>
              <w:bottom w:val="single" w:sz="8" w:space="0" w:color="auto"/>
              <w:right w:val="single" w:sz="4" w:space="0" w:color="auto"/>
            </w:tcBorders>
            <w:shd w:val="clear" w:color="auto" w:fill="D9E2F3" w:themeFill="accent1" w:themeFillTint="33"/>
            <w:noWrap/>
            <w:vAlign w:val="center"/>
          </w:tcPr>
          <w:p w14:paraId="0F61E444"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c>
          <w:tcPr>
            <w:tcW w:w="1383" w:type="dxa"/>
            <w:tcBorders>
              <w:top w:val="single" w:sz="4" w:space="0" w:color="auto"/>
              <w:left w:val="nil"/>
              <w:bottom w:val="single" w:sz="8" w:space="0" w:color="auto"/>
              <w:right w:val="single" w:sz="8" w:space="0" w:color="000000"/>
            </w:tcBorders>
            <w:shd w:val="clear" w:color="auto" w:fill="D9E2F3" w:themeFill="accent1" w:themeFillTint="33"/>
            <w:noWrap/>
            <w:vAlign w:val="center"/>
          </w:tcPr>
          <w:p w14:paraId="397EBBB4" w14:textId="77777777" w:rsidR="00C41D08" w:rsidRPr="00BE45F1" w:rsidRDefault="00C41D08" w:rsidP="004C6CC0">
            <w:pPr>
              <w:spacing w:after="0" w:line="240" w:lineRule="auto"/>
              <w:jc w:val="center"/>
              <w:rPr>
                <w:rFonts w:ascii="Times New Roman" w:eastAsia="Times New Roman" w:hAnsi="Times New Roman" w:cs="Times New Roman"/>
                <w:color w:val="000000"/>
                <w:sz w:val="18"/>
                <w:szCs w:val="18"/>
                <w:lang w:eastAsia="hr-HR"/>
              </w:rPr>
            </w:pPr>
          </w:p>
        </w:tc>
      </w:tr>
      <w:tr w:rsidR="005A5767" w:rsidRPr="00522DAE" w14:paraId="18257165" w14:textId="77777777" w:rsidTr="00FA289B">
        <w:trPr>
          <w:trHeight w:val="1002"/>
        </w:trPr>
        <w:tc>
          <w:tcPr>
            <w:tcW w:w="1460" w:type="dxa"/>
            <w:vMerge w:val="restart"/>
            <w:tcBorders>
              <w:top w:val="nil"/>
              <w:left w:val="single" w:sz="8" w:space="0" w:color="auto"/>
              <w:right w:val="single" w:sz="4" w:space="0" w:color="auto"/>
            </w:tcBorders>
            <w:shd w:val="clear" w:color="auto" w:fill="D9E2F3" w:themeFill="accent1" w:themeFillTint="33"/>
            <w:vAlign w:val="center"/>
          </w:tcPr>
          <w:p w14:paraId="742C6B82" w14:textId="77777777" w:rsidR="008616B9" w:rsidRDefault="008616B9" w:rsidP="008616B9">
            <w:pPr>
              <w:spacing w:after="0" w:line="240" w:lineRule="auto"/>
              <w:rPr>
                <w:rFonts w:ascii="Times New Roman" w:eastAsia="Times New Roman" w:hAnsi="Times New Roman" w:cs="Times New Roman"/>
                <w:b/>
                <w:bCs/>
                <w:color w:val="000000"/>
                <w:sz w:val="18"/>
                <w:szCs w:val="18"/>
                <w:lang w:eastAsia="hr-HR"/>
              </w:rPr>
            </w:pPr>
          </w:p>
          <w:p w14:paraId="1C871CAE" w14:textId="77777777" w:rsidR="008616B9" w:rsidRDefault="008616B9" w:rsidP="00C41D08">
            <w:pPr>
              <w:spacing w:after="0" w:line="240" w:lineRule="auto"/>
              <w:jc w:val="center"/>
              <w:rPr>
                <w:rFonts w:ascii="Times New Roman" w:eastAsia="Times New Roman" w:hAnsi="Times New Roman" w:cs="Times New Roman"/>
                <w:b/>
                <w:bCs/>
                <w:color w:val="000000"/>
                <w:sz w:val="18"/>
                <w:szCs w:val="18"/>
                <w:lang w:eastAsia="hr-HR"/>
              </w:rPr>
            </w:pPr>
          </w:p>
          <w:p w14:paraId="7202565D" w14:textId="672549A5" w:rsidR="008616B9" w:rsidRPr="00BE45F1" w:rsidRDefault="008616B9" w:rsidP="00C41D08">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Prioritet 3. Ugodno životno okruženje</w:t>
            </w:r>
          </w:p>
        </w:tc>
        <w:tc>
          <w:tcPr>
            <w:tcW w:w="2226"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EB830D5" w14:textId="04041965"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3.1. Razvoj biciklističke i pješačke infrastrukture</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B364FBE"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D9E093C"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2D51B2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22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47EED7A" w14:textId="4C02D167" w:rsidR="008616B9" w:rsidRPr="00BE45F1" w:rsidRDefault="00441F97"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4691A0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383" w:type="dxa"/>
            <w:tcBorders>
              <w:top w:val="single" w:sz="4" w:space="0" w:color="auto"/>
              <w:left w:val="nil"/>
              <w:bottom w:val="single" w:sz="4" w:space="0" w:color="auto"/>
              <w:right w:val="single" w:sz="8" w:space="0" w:color="000000"/>
            </w:tcBorders>
            <w:shd w:val="clear" w:color="auto" w:fill="D9E2F3" w:themeFill="accent1" w:themeFillTint="33"/>
            <w:noWrap/>
            <w:vAlign w:val="center"/>
          </w:tcPr>
          <w:p w14:paraId="1F18DEBB" w14:textId="2FEB4AEF" w:rsidR="008616B9" w:rsidRPr="00BE45F1" w:rsidRDefault="0029090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C41F05" w:rsidRPr="00522DAE" w14:paraId="658FA359" w14:textId="77777777" w:rsidTr="00FA289B">
        <w:trPr>
          <w:trHeight w:val="1002"/>
        </w:trPr>
        <w:tc>
          <w:tcPr>
            <w:tcW w:w="1460" w:type="dxa"/>
            <w:vMerge/>
            <w:tcBorders>
              <w:left w:val="single" w:sz="8" w:space="0" w:color="auto"/>
              <w:right w:val="single" w:sz="4" w:space="0" w:color="auto"/>
            </w:tcBorders>
            <w:shd w:val="clear" w:color="auto" w:fill="D9E2F3" w:themeFill="accent1" w:themeFillTint="33"/>
            <w:vAlign w:val="center"/>
          </w:tcPr>
          <w:p w14:paraId="30DB2864" w14:textId="77777777" w:rsidR="008616B9" w:rsidRDefault="008616B9" w:rsidP="00C41D08">
            <w:pPr>
              <w:spacing w:after="0" w:line="240" w:lineRule="auto"/>
              <w:jc w:val="center"/>
              <w:rPr>
                <w:rFonts w:ascii="Times New Roman" w:eastAsia="Times New Roman" w:hAnsi="Times New Roman" w:cs="Times New Roman"/>
                <w:b/>
                <w:bCs/>
                <w:color w:val="000000"/>
                <w:sz w:val="18"/>
                <w:szCs w:val="18"/>
                <w:lang w:eastAsia="hr-HR"/>
              </w:rPr>
            </w:pPr>
          </w:p>
        </w:tc>
        <w:tc>
          <w:tcPr>
            <w:tcW w:w="2226"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62A93F72" w14:textId="4545E26D"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3.2. Unaprjeđenje zelene infrastrukture</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1F3DE52"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3A4A476"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E46374E"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22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6C48F85" w14:textId="3F5853FA" w:rsidR="008616B9" w:rsidRPr="00BE45F1" w:rsidRDefault="0029090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DC28F40" w14:textId="70A68564" w:rsidR="008616B9" w:rsidRPr="00BE45F1" w:rsidRDefault="0029090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383" w:type="dxa"/>
            <w:tcBorders>
              <w:top w:val="single" w:sz="4" w:space="0" w:color="auto"/>
              <w:left w:val="nil"/>
              <w:bottom w:val="single" w:sz="4" w:space="0" w:color="auto"/>
              <w:right w:val="single" w:sz="8" w:space="0" w:color="000000"/>
            </w:tcBorders>
            <w:shd w:val="clear" w:color="auto" w:fill="D9E2F3" w:themeFill="accent1" w:themeFillTint="33"/>
            <w:noWrap/>
            <w:vAlign w:val="center"/>
          </w:tcPr>
          <w:p w14:paraId="7BFE4AFC"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522DAE" w14:paraId="6FFBC267" w14:textId="77777777" w:rsidTr="00FA289B">
        <w:trPr>
          <w:trHeight w:val="1002"/>
        </w:trPr>
        <w:tc>
          <w:tcPr>
            <w:tcW w:w="1460" w:type="dxa"/>
            <w:vMerge/>
            <w:tcBorders>
              <w:left w:val="single" w:sz="8" w:space="0" w:color="auto"/>
              <w:bottom w:val="single" w:sz="4" w:space="0" w:color="auto"/>
              <w:right w:val="single" w:sz="4" w:space="0" w:color="auto"/>
            </w:tcBorders>
            <w:shd w:val="clear" w:color="auto" w:fill="D9E2F3" w:themeFill="accent1" w:themeFillTint="33"/>
            <w:vAlign w:val="center"/>
          </w:tcPr>
          <w:p w14:paraId="5BCF9A02" w14:textId="77777777" w:rsidR="008616B9" w:rsidRDefault="008616B9" w:rsidP="00C41D08">
            <w:pPr>
              <w:spacing w:after="0" w:line="240" w:lineRule="auto"/>
              <w:jc w:val="center"/>
              <w:rPr>
                <w:rFonts w:ascii="Times New Roman" w:eastAsia="Times New Roman" w:hAnsi="Times New Roman" w:cs="Times New Roman"/>
                <w:b/>
                <w:bCs/>
                <w:color w:val="000000"/>
                <w:sz w:val="18"/>
                <w:szCs w:val="18"/>
                <w:lang w:eastAsia="hr-HR"/>
              </w:rPr>
            </w:pPr>
          </w:p>
        </w:tc>
        <w:tc>
          <w:tcPr>
            <w:tcW w:w="2226"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465432DE" w14:textId="051D1816"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3.3. Uređenje javnih prostora</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73036F5" w14:textId="2E5E424F" w:rsidR="008616B9" w:rsidRPr="00BE45F1" w:rsidRDefault="0082049D"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FB91357" w14:textId="7122A105" w:rsidR="008616B9" w:rsidRPr="00BE45F1" w:rsidRDefault="0082049D"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260" w:type="dxa"/>
            <w:tcBorders>
              <w:top w:val="single" w:sz="4" w:space="0" w:color="auto"/>
              <w:left w:val="nil"/>
              <w:bottom w:val="single" w:sz="8" w:space="0" w:color="auto"/>
              <w:right w:val="single" w:sz="4" w:space="0" w:color="auto"/>
            </w:tcBorders>
            <w:shd w:val="clear" w:color="auto" w:fill="D9E2F3" w:themeFill="accent1" w:themeFillTint="33"/>
            <w:noWrap/>
            <w:vAlign w:val="center"/>
          </w:tcPr>
          <w:p w14:paraId="7A27F59A"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220" w:type="dxa"/>
            <w:tcBorders>
              <w:top w:val="single" w:sz="4" w:space="0" w:color="auto"/>
              <w:left w:val="nil"/>
              <w:bottom w:val="single" w:sz="8" w:space="0" w:color="auto"/>
              <w:right w:val="single" w:sz="4" w:space="0" w:color="auto"/>
            </w:tcBorders>
            <w:shd w:val="clear" w:color="auto" w:fill="D9E2F3" w:themeFill="accent1" w:themeFillTint="33"/>
            <w:noWrap/>
            <w:vAlign w:val="center"/>
          </w:tcPr>
          <w:p w14:paraId="6A05FEA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180" w:type="dxa"/>
            <w:tcBorders>
              <w:top w:val="single" w:sz="4" w:space="0" w:color="auto"/>
              <w:left w:val="nil"/>
              <w:bottom w:val="single" w:sz="8" w:space="0" w:color="auto"/>
              <w:right w:val="single" w:sz="4" w:space="0" w:color="auto"/>
            </w:tcBorders>
            <w:shd w:val="clear" w:color="auto" w:fill="D9E2F3" w:themeFill="accent1" w:themeFillTint="33"/>
            <w:noWrap/>
            <w:vAlign w:val="center"/>
          </w:tcPr>
          <w:p w14:paraId="0307CB5A"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1383" w:type="dxa"/>
            <w:tcBorders>
              <w:top w:val="single" w:sz="4" w:space="0" w:color="auto"/>
              <w:left w:val="nil"/>
              <w:bottom w:val="single" w:sz="8" w:space="0" w:color="auto"/>
              <w:right w:val="single" w:sz="8" w:space="0" w:color="000000"/>
            </w:tcBorders>
            <w:shd w:val="clear" w:color="auto" w:fill="D9E2F3" w:themeFill="accent1" w:themeFillTint="33"/>
            <w:noWrap/>
            <w:vAlign w:val="center"/>
          </w:tcPr>
          <w:p w14:paraId="5D10FE61"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r>
    </w:tbl>
    <w:p w14:paraId="7E760DA2" w14:textId="39BD32D8" w:rsidR="007D20C4" w:rsidRPr="008616B9" w:rsidRDefault="007D20C4" w:rsidP="008616B9">
      <w:pPr>
        <w:spacing w:after="0" w:line="240" w:lineRule="auto"/>
        <w:jc w:val="center"/>
        <w:rPr>
          <w:rFonts w:ascii="Times New Roman" w:hAnsi="Times New Roman" w:cs="Times New Roman"/>
          <w:b/>
          <w:bCs/>
          <w:sz w:val="20"/>
          <w:szCs w:val="20"/>
        </w:rPr>
      </w:pPr>
      <w:r w:rsidRPr="005C0CE7">
        <w:rPr>
          <w:rFonts w:ascii="Times New Roman" w:hAnsi="Times New Roman" w:cs="Times New Roman"/>
          <w:b/>
          <w:bCs/>
          <w:sz w:val="20"/>
          <w:szCs w:val="20"/>
        </w:rPr>
        <w:t xml:space="preserve">Tablica </w:t>
      </w:r>
      <w:r w:rsidR="004A121E">
        <w:rPr>
          <w:rFonts w:ascii="Times New Roman" w:hAnsi="Times New Roman" w:cs="Times New Roman"/>
          <w:b/>
          <w:bCs/>
          <w:sz w:val="20"/>
          <w:szCs w:val="20"/>
        </w:rPr>
        <w:t>8</w:t>
      </w:r>
      <w:r w:rsidRPr="005C0CE7">
        <w:rPr>
          <w:rFonts w:ascii="Times New Roman" w:hAnsi="Times New Roman" w:cs="Times New Roman"/>
          <w:b/>
          <w:bCs/>
          <w:sz w:val="20"/>
          <w:szCs w:val="20"/>
        </w:rPr>
        <w:t xml:space="preserve">. Usklađenost/način doprinosa SRUP-a ciljevima </w:t>
      </w:r>
      <w:r w:rsidRPr="005C0CE7">
        <w:rPr>
          <w:rFonts w:ascii="Times New Roman" w:hAnsi="Times New Roman" w:cs="Times New Roman"/>
          <w:b/>
          <w:bCs/>
          <w:i/>
          <w:iCs/>
          <w:sz w:val="20"/>
          <w:szCs w:val="20"/>
        </w:rPr>
        <w:t>Teritorijalne agende 2030</w:t>
      </w:r>
    </w:p>
    <w:p w14:paraId="4C2A3B90" w14:textId="77777777" w:rsidR="000C2F56" w:rsidRPr="00F61A67" w:rsidRDefault="000C2F56" w:rsidP="00F61A67">
      <w:pPr>
        <w:spacing w:before="160" w:line="360" w:lineRule="auto"/>
        <w:jc w:val="both"/>
        <w:rPr>
          <w:rFonts w:ascii="Times New Roman" w:hAnsi="Times New Roman" w:cs="Times New Roman"/>
          <w:b/>
          <w:bCs/>
          <w:sz w:val="24"/>
          <w:szCs w:val="24"/>
        </w:rPr>
      </w:pPr>
    </w:p>
    <w:p w14:paraId="11F5F1F8" w14:textId="1DA8B067" w:rsidR="007D20C4" w:rsidRPr="000C2F56" w:rsidRDefault="007D20C4" w:rsidP="000C2F56">
      <w:pPr>
        <w:pStyle w:val="Naslov2"/>
        <w:ind w:firstLine="708"/>
        <w:rPr>
          <w:rFonts w:ascii="Times New Roman" w:hAnsi="Times New Roman" w:cs="Times New Roman"/>
          <w:sz w:val="24"/>
          <w:szCs w:val="24"/>
        </w:rPr>
      </w:pPr>
      <w:bookmarkStart w:id="35" w:name="_Toc212472656"/>
      <w:r w:rsidRPr="000C2F56">
        <w:rPr>
          <w:rFonts w:ascii="Times New Roman" w:hAnsi="Times New Roman" w:cs="Times New Roman"/>
          <w:sz w:val="24"/>
          <w:szCs w:val="24"/>
        </w:rPr>
        <w:t>7.3. Usklađenost SRUP-a s Nacionalnom razvojnom strategijom do 2030. godine</w:t>
      </w:r>
      <w:bookmarkEnd w:id="35"/>
      <w:r w:rsidRPr="000C2F56">
        <w:rPr>
          <w:rFonts w:ascii="Times New Roman" w:hAnsi="Times New Roman" w:cs="Times New Roman"/>
          <w:sz w:val="24"/>
          <w:szCs w:val="24"/>
        </w:rPr>
        <w:t xml:space="preserve"> </w:t>
      </w:r>
    </w:p>
    <w:p w14:paraId="23508326" w14:textId="77777777" w:rsidR="007D20C4" w:rsidRDefault="007D20C4" w:rsidP="007D20C4">
      <w:pPr>
        <w:spacing w:before="16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NRS 2030 </w:t>
      </w:r>
      <w:r>
        <w:rPr>
          <w:rFonts w:ascii="Times New Roman" w:hAnsi="Times New Roman" w:cs="Times New Roman"/>
          <w:sz w:val="24"/>
          <w:szCs w:val="24"/>
        </w:rPr>
        <w:t xml:space="preserve">glavni je dugoročni strateško-razvojni dokument na razini Republike Hrvatske, pa svaka strategija na razini općine/grada, županije ili urbanog područja mora biti u skladu s njom, odnosno mora se vidjeti kako posebni ciljevi korespondiraju sa strateškim smjerovima i ciljevima u </w:t>
      </w:r>
      <w:r w:rsidRPr="00FB114E">
        <w:rPr>
          <w:rFonts w:ascii="Times New Roman" w:hAnsi="Times New Roman" w:cs="Times New Roman"/>
          <w:i/>
          <w:iCs/>
          <w:sz w:val="24"/>
          <w:szCs w:val="24"/>
        </w:rPr>
        <w:t>NRS 2030</w:t>
      </w:r>
      <w:r>
        <w:rPr>
          <w:rFonts w:ascii="Times New Roman" w:hAnsi="Times New Roman" w:cs="Times New Roman"/>
          <w:sz w:val="24"/>
          <w:szCs w:val="24"/>
        </w:rPr>
        <w:t>. Ovaj SRUP također je usklađen i doprinosi tim krovnim strateškim smjerovima i ciljevima, a to je prikazano sljedećom tablicom.</w:t>
      </w:r>
    </w:p>
    <w:p w14:paraId="578FB483" w14:textId="77777777" w:rsidR="0082049D" w:rsidRDefault="0082049D" w:rsidP="007D20C4">
      <w:pPr>
        <w:spacing w:before="160" w:line="360" w:lineRule="auto"/>
        <w:jc w:val="both"/>
        <w:rPr>
          <w:rFonts w:ascii="Times New Roman" w:hAnsi="Times New Roman" w:cs="Times New Roman"/>
          <w:sz w:val="24"/>
          <w:szCs w:val="24"/>
        </w:rPr>
      </w:pPr>
    </w:p>
    <w:p w14:paraId="112483EA" w14:textId="77777777" w:rsidR="000C2F56" w:rsidRDefault="000C2F56" w:rsidP="007D20C4">
      <w:pPr>
        <w:spacing w:before="160" w:line="360" w:lineRule="auto"/>
        <w:jc w:val="both"/>
        <w:rPr>
          <w:rFonts w:ascii="Times New Roman" w:hAnsi="Times New Roman" w:cs="Times New Roman"/>
          <w:sz w:val="24"/>
          <w:szCs w:val="24"/>
        </w:rPr>
      </w:pPr>
    </w:p>
    <w:p w14:paraId="0549A4A4" w14:textId="77777777" w:rsidR="00F61A67" w:rsidRDefault="00F61A67" w:rsidP="007D20C4">
      <w:pPr>
        <w:spacing w:before="160" w:line="360" w:lineRule="auto"/>
        <w:jc w:val="both"/>
        <w:rPr>
          <w:rFonts w:ascii="Times New Roman" w:hAnsi="Times New Roman" w:cs="Times New Roman"/>
          <w:sz w:val="24"/>
          <w:szCs w:val="24"/>
        </w:rPr>
      </w:pPr>
    </w:p>
    <w:p w14:paraId="3AEAAA99" w14:textId="77777777" w:rsidR="000C2F56" w:rsidRDefault="000C2F56" w:rsidP="007D20C4">
      <w:pPr>
        <w:spacing w:before="160" w:line="360" w:lineRule="auto"/>
        <w:jc w:val="both"/>
        <w:rPr>
          <w:rFonts w:ascii="Times New Roman" w:hAnsi="Times New Roman" w:cs="Times New Roman"/>
          <w:sz w:val="24"/>
          <w:szCs w:val="24"/>
        </w:rPr>
      </w:pPr>
    </w:p>
    <w:tbl>
      <w:tblPr>
        <w:tblW w:w="11341" w:type="dxa"/>
        <w:tblInd w:w="-1003" w:type="dxa"/>
        <w:shd w:val="clear" w:color="auto" w:fill="D9E2F3" w:themeFill="accent1" w:themeFillTint="33"/>
        <w:tblLook w:val="04A0" w:firstRow="1" w:lastRow="0" w:firstColumn="1" w:lastColumn="0" w:noHBand="0" w:noVBand="1"/>
      </w:tblPr>
      <w:tblGrid>
        <w:gridCol w:w="1637"/>
        <w:gridCol w:w="2311"/>
        <w:gridCol w:w="569"/>
        <w:gridCol w:w="568"/>
        <w:gridCol w:w="568"/>
        <w:gridCol w:w="568"/>
        <w:gridCol w:w="568"/>
        <w:gridCol w:w="568"/>
        <w:gridCol w:w="568"/>
        <w:gridCol w:w="568"/>
        <w:gridCol w:w="568"/>
        <w:gridCol w:w="557"/>
        <w:gridCol w:w="447"/>
        <w:gridCol w:w="497"/>
        <w:gridCol w:w="779"/>
      </w:tblGrid>
      <w:tr w:rsidR="004B5AE1" w:rsidRPr="0030097D" w14:paraId="15CBAFA6" w14:textId="77777777" w:rsidTr="00FA289B">
        <w:trPr>
          <w:trHeight w:val="1002"/>
        </w:trPr>
        <w:tc>
          <w:tcPr>
            <w:tcW w:w="11341" w:type="dxa"/>
            <w:gridSpan w:val="15"/>
            <w:tcBorders>
              <w:top w:val="single" w:sz="8" w:space="0" w:color="auto"/>
              <w:left w:val="single" w:sz="8" w:space="0" w:color="auto"/>
              <w:bottom w:val="single" w:sz="4" w:space="0" w:color="auto"/>
              <w:right w:val="single" w:sz="8" w:space="0" w:color="000000"/>
            </w:tcBorders>
            <w:shd w:val="clear" w:color="auto" w:fill="D9E2F3" w:themeFill="accent1" w:themeFillTint="33"/>
            <w:noWrap/>
            <w:vAlign w:val="center"/>
            <w:hideMark/>
          </w:tcPr>
          <w:p w14:paraId="62C40A4A" w14:textId="77777777" w:rsidR="007D20C4" w:rsidRPr="008A658E" w:rsidRDefault="007D20C4"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Povezanost strateškog okvira</w:t>
            </w:r>
            <w:r>
              <w:rPr>
                <w:rFonts w:ascii="Times New Roman" w:eastAsia="Times New Roman" w:hAnsi="Times New Roman" w:cs="Times New Roman"/>
                <w:b/>
                <w:bCs/>
                <w:color w:val="000000"/>
                <w:sz w:val="24"/>
                <w:szCs w:val="24"/>
                <w:lang w:eastAsia="hr-HR"/>
              </w:rPr>
              <w:t xml:space="preserve"> SRUP-a</w:t>
            </w:r>
            <w:r w:rsidRPr="008A658E">
              <w:rPr>
                <w:rFonts w:ascii="Times New Roman" w:eastAsia="Times New Roman" w:hAnsi="Times New Roman" w:cs="Times New Roman"/>
                <w:b/>
                <w:bCs/>
                <w:color w:val="000000"/>
                <w:sz w:val="24"/>
                <w:szCs w:val="24"/>
                <w:lang w:eastAsia="hr-HR"/>
              </w:rPr>
              <w:t xml:space="preserve"> s ciljevima iz </w:t>
            </w:r>
            <w:r w:rsidRPr="008A658E">
              <w:rPr>
                <w:rFonts w:ascii="Times New Roman" w:eastAsia="Times New Roman" w:hAnsi="Times New Roman" w:cs="Times New Roman"/>
                <w:b/>
                <w:bCs/>
                <w:i/>
                <w:iCs/>
                <w:color w:val="000000"/>
                <w:sz w:val="24"/>
                <w:szCs w:val="24"/>
                <w:lang w:eastAsia="hr-HR"/>
              </w:rPr>
              <w:t>Nacionalne razvojne strategije 2030.</w:t>
            </w:r>
          </w:p>
        </w:tc>
      </w:tr>
      <w:tr w:rsidR="007D4F25" w:rsidRPr="0030097D" w14:paraId="61538F7B" w14:textId="77777777" w:rsidTr="00FA289B">
        <w:trPr>
          <w:trHeight w:val="1002"/>
        </w:trPr>
        <w:tc>
          <w:tcPr>
            <w:tcW w:w="3948" w:type="dxa"/>
            <w:gridSpan w:val="2"/>
            <w:vMerge w:val="restart"/>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421E22F6" w14:textId="6E33B146" w:rsidR="007D20C4" w:rsidRPr="008C7E26" w:rsidRDefault="007D20C4" w:rsidP="004C6CC0">
            <w:pPr>
              <w:spacing w:after="0" w:line="240" w:lineRule="auto"/>
              <w:jc w:val="center"/>
              <w:rPr>
                <w:rFonts w:ascii="Times New Roman" w:eastAsia="Times New Roman" w:hAnsi="Times New Roman" w:cs="Times New Roman"/>
                <w:b/>
                <w:bCs/>
                <w:i/>
                <w:iCs/>
                <w:color w:val="000000"/>
                <w:sz w:val="24"/>
                <w:szCs w:val="24"/>
                <w:lang w:eastAsia="hr-HR"/>
              </w:rPr>
            </w:pPr>
            <w:r w:rsidRPr="008C7E26">
              <w:rPr>
                <w:rFonts w:ascii="Times New Roman" w:eastAsia="Times New Roman" w:hAnsi="Times New Roman" w:cs="Times New Roman"/>
                <w:b/>
                <w:bCs/>
                <w:i/>
                <w:iCs/>
                <w:color w:val="000000"/>
                <w:sz w:val="24"/>
                <w:szCs w:val="24"/>
                <w:lang w:eastAsia="hr-HR"/>
              </w:rPr>
              <w:t xml:space="preserve">Strategija razvoja urbanog područja </w:t>
            </w:r>
            <w:r w:rsidR="008616B9" w:rsidRPr="008C7E26">
              <w:rPr>
                <w:rFonts w:ascii="Times New Roman" w:eastAsia="Times New Roman" w:hAnsi="Times New Roman" w:cs="Times New Roman"/>
                <w:b/>
                <w:bCs/>
                <w:i/>
                <w:iCs/>
                <w:color w:val="000000"/>
                <w:sz w:val="24"/>
                <w:szCs w:val="24"/>
                <w:lang w:eastAsia="hr-HR"/>
              </w:rPr>
              <w:t>Čakovec</w:t>
            </w:r>
            <w:r w:rsidRPr="008C7E26">
              <w:rPr>
                <w:rFonts w:ascii="Times New Roman" w:eastAsia="Times New Roman" w:hAnsi="Times New Roman" w:cs="Times New Roman"/>
                <w:b/>
                <w:bCs/>
                <w:i/>
                <w:iCs/>
                <w:color w:val="000000"/>
                <w:sz w:val="24"/>
                <w:szCs w:val="24"/>
                <w:lang w:eastAsia="hr-HR"/>
              </w:rPr>
              <w:t xml:space="preserve"> za financijsko razdoblje od 2021. do 2027. godine </w:t>
            </w:r>
          </w:p>
        </w:tc>
        <w:tc>
          <w:tcPr>
            <w:tcW w:w="7393" w:type="dxa"/>
            <w:gridSpan w:val="13"/>
            <w:tcBorders>
              <w:top w:val="single" w:sz="4" w:space="0" w:color="auto"/>
              <w:left w:val="nil"/>
              <w:bottom w:val="single" w:sz="4" w:space="0" w:color="auto"/>
              <w:right w:val="single" w:sz="8" w:space="0" w:color="000000"/>
            </w:tcBorders>
            <w:shd w:val="clear" w:color="auto" w:fill="D9E2F3" w:themeFill="accent1" w:themeFillTint="33"/>
            <w:noWrap/>
            <w:vAlign w:val="center"/>
            <w:hideMark/>
          </w:tcPr>
          <w:p w14:paraId="192FFEED" w14:textId="77777777" w:rsidR="007D20C4" w:rsidRPr="008A658E" w:rsidRDefault="007D20C4"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NRS 2030</w:t>
            </w:r>
          </w:p>
        </w:tc>
      </w:tr>
      <w:tr w:rsidR="00D26501" w:rsidRPr="0030097D" w14:paraId="4CC5E042" w14:textId="77777777" w:rsidTr="00FA289B">
        <w:trPr>
          <w:trHeight w:val="1002"/>
        </w:trPr>
        <w:tc>
          <w:tcPr>
            <w:tcW w:w="3948" w:type="dxa"/>
            <w:gridSpan w:val="2"/>
            <w:vMerge/>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5DB4432A" w14:textId="77777777" w:rsidR="007D20C4" w:rsidRPr="00BE45F1" w:rsidRDefault="007D20C4" w:rsidP="004C6CC0">
            <w:pPr>
              <w:spacing w:after="0" w:line="240" w:lineRule="auto"/>
              <w:rPr>
                <w:rFonts w:ascii="Times New Roman" w:eastAsia="Times New Roman" w:hAnsi="Times New Roman" w:cs="Times New Roman"/>
                <w:b/>
                <w:bCs/>
                <w:color w:val="000000"/>
                <w:sz w:val="18"/>
                <w:szCs w:val="18"/>
                <w:lang w:eastAsia="hr-HR"/>
              </w:rPr>
            </w:pPr>
          </w:p>
        </w:tc>
        <w:tc>
          <w:tcPr>
            <w:tcW w:w="2273" w:type="dxa"/>
            <w:gridSpan w:val="4"/>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7818828"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Razvojni smjer 1. Održivo gospodarstvo i društvo</w:t>
            </w:r>
          </w:p>
        </w:tc>
        <w:tc>
          <w:tcPr>
            <w:tcW w:w="1704" w:type="dxa"/>
            <w:gridSpan w:val="3"/>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F5167EE"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Razvojni smjer 2. Jačanje otpornosti na krize</w:t>
            </w:r>
          </w:p>
        </w:tc>
        <w:tc>
          <w:tcPr>
            <w:tcW w:w="2140" w:type="dxa"/>
            <w:gridSpan w:val="4"/>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10D09E7"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Razvojni smjer 3. Zelena i digitalna tranzicija</w:t>
            </w:r>
          </w:p>
        </w:tc>
        <w:tc>
          <w:tcPr>
            <w:tcW w:w="1276" w:type="dxa"/>
            <w:gridSpan w:val="2"/>
            <w:tcBorders>
              <w:top w:val="single" w:sz="4" w:space="0" w:color="auto"/>
              <w:left w:val="nil"/>
              <w:bottom w:val="single" w:sz="4" w:space="0" w:color="auto"/>
              <w:right w:val="single" w:sz="8" w:space="0" w:color="000000"/>
            </w:tcBorders>
            <w:shd w:val="clear" w:color="auto" w:fill="D9E2F3" w:themeFill="accent1" w:themeFillTint="33"/>
            <w:vAlign w:val="center"/>
            <w:hideMark/>
          </w:tcPr>
          <w:p w14:paraId="0C41A0E3"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Razvojni smjer 4. Ravnomjeran regionalni razvoj</w:t>
            </w:r>
          </w:p>
        </w:tc>
      </w:tr>
      <w:tr w:rsidR="007D4F25" w:rsidRPr="0030097D" w14:paraId="5236DF2A" w14:textId="77777777" w:rsidTr="00FA289B">
        <w:trPr>
          <w:trHeight w:val="540"/>
        </w:trPr>
        <w:tc>
          <w:tcPr>
            <w:tcW w:w="3948" w:type="dxa"/>
            <w:gridSpan w:val="2"/>
            <w:vMerge/>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5E391BDE" w14:textId="77777777" w:rsidR="007D20C4" w:rsidRPr="00BE45F1" w:rsidRDefault="007D20C4" w:rsidP="004C6CC0">
            <w:pPr>
              <w:spacing w:after="0" w:line="240" w:lineRule="auto"/>
              <w:rPr>
                <w:rFonts w:ascii="Times New Roman" w:eastAsia="Times New Roman" w:hAnsi="Times New Roman" w:cs="Times New Roman"/>
                <w:b/>
                <w:bCs/>
                <w:color w:val="000000"/>
                <w:sz w:val="18"/>
                <w:szCs w:val="18"/>
                <w:lang w:eastAsia="hr-HR"/>
              </w:rPr>
            </w:pPr>
          </w:p>
        </w:tc>
        <w:tc>
          <w:tcPr>
            <w:tcW w:w="569" w:type="dxa"/>
            <w:tcBorders>
              <w:top w:val="nil"/>
              <w:left w:val="nil"/>
              <w:bottom w:val="single" w:sz="4" w:space="0" w:color="auto"/>
              <w:right w:val="single" w:sz="4" w:space="0" w:color="auto"/>
            </w:tcBorders>
            <w:shd w:val="clear" w:color="auto" w:fill="D9E2F3" w:themeFill="accent1" w:themeFillTint="33"/>
            <w:noWrap/>
            <w:vAlign w:val="center"/>
            <w:hideMark/>
          </w:tcPr>
          <w:p w14:paraId="4FEEEFF6"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C7881D1"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2.</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618F369"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3.</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63EDDBC"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4.</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04CD3FEE"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5.</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11A3DA4"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6.</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76BB8E8C"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7.</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4588620"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8.</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31E3771"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9.</w:t>
            </w:r>
          </w:p>
        </w:tc>
        <w:tc>
          <w:tcPr>
            <w:tcW w:w="557" w:type="dxa"/>
            <w:tcBorders>
              <w:top w:val="nil"/>
              <w:left w:val="nil"/>
              <w:bottom w:val="single" w:sz="4" w:space="0" w:color="auto"/>
              <w:right w:val="single" w:sz="4" w:space="0" w:color="auto"/>
            </w:tcBorders>
            <w:shd w:val="clear" w:color="auto" w:fill="D9E2F3" w:themeFill="accent1" w:themeFillTint="33"/>
            <w:noWrap/>
            <w:vAlign w:val="center"/>
            <w:hideMark/>
          </w:tcPr>
          <w:p w14:paraId="5941BE45"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10.</w:t>
            </w:r>
          </w:p>
        </w:tc>
        <w:tc>
          <w:tcPr>
            <w:tcW w:w="447" w:type="dxa"/>
            <w:tcBorders>
              <w:top w:val="nil"/>
              <w:left w:val="nil"/>
              <w:bottom w:val="single" w:sz="4" w:space="0" w:color="auto"/>
              <w:right w:val="single" w:sz="4" w:space="0" w:color="auto"/>
            </w:tcBorders>
            <w:shd w:val="clear" w:color="auto" w:fill="D9E2F3" w:themeFill="accent1" w:themeFillTint="33"/>
            <w:noWrap/>
            <w:vAlign w:val="center"/>
            <w:hideMark/>
          </w:tcPr>
          <w:p w14:paraId="4A2D3D33"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11.</w:t>
            </w:r>
          </w:p>
        </w:tc>
        <w:tc>
          <w:tcPr>
            <w:tcW w:w="497" w:type="dxa"/>
            <w:tcBorders>
              <w:top w:val="nil"/>
              <w:left w:val="nil"/>
              <w:bottom w:val="single" w:sz="4" w:space="0" w:color="auto"/>
              <w:right w:val="single" w:sz="4" w:space="0" w:color="auto"/>
            </w:tcBorders>
            <w:shd w:val="clear" w:color="auto" w:fill="D9E2F3" w:themeFill="accent1" w:themeFillTint="33"/>
            <w:noWrap/>
            <w:vAlign w:val="center"/>
            <w:hideMark/>
          </w:tcPr>
          <w:p w14:paraId="4491A917"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12.</w:t>
            </w:r>
          </w:p>
        </w:tc>
        <w:tc>
          <w:tcPr>
            <w:tcW w:w="779" w:type="dxa"/>
            <w:tcBorders>
              <w:top w:val="nil"/>
              <w:left w:val="nil"/>
              <w:bottom w:val="single" w:sz="4" w:space="0" w:color="auto"/>
              <w:right w:val="single" w:sz="8" w:space="0" w:color="auto"/>
            </w:tcBorders>
            <w:shd w:val="clear" w:color="auto" w:fill="D9E2F3" w:themeFill="accent1" w:themeFillTint="33"/>
            <w:noWrap/>
            <w:vAlign w:val="center"/>
            <w:hideMark/>
          </w:tcPr>
          <w:p w14:paraId="2310AFD9" w14:textId="77777777" w:rsidR="007D20C4" w:rsidRPr="00BE45F1" w:rsidRDefault="007D20C4"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13.</w:t>
            </w:r>
          </w:p>
        </w:tc>
      </w:tr>
      <w:tr w:rsidR="007D4F25" w:rsidRPr="0030097D" w14:paraId="5C140FF5" w14:textId="77777777" w:rsidTr="00FA289B">
        <w:trPr>
          <w:trHeight w:val="1002"/>
        </w:trPr>
        <w:tc>
          <w:tcPr>
            <w:tcW w:w="1637" w:type="dxa"/>
            <w:vMerge w:val="restart"/>
            <w:tcBorders>
              <w:top w:val="nil"/>
              <w:left w:val="single" w:sz="8" w:space="0" w:color="auto"/>
              <w:right w:val="single" w:sz="4" w:space="0" w:color="auto"/>
            </w:tcBorders>
            <w:shd w:val="clear" w:color="auto" w:fill="D9E2F3" w:themeFill="accent1" w:themeFillTint="33"/>
            <w:vAlign w:val="center"/>
            <w:hideMark/>
          </w:tcPr>
          <w:p w14:paraId="1E1C251A" w14:textId="1CA6C3E1"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Prioritet 1</w:t>
            </w:r>
            <w:r>
              <w:rPr>
                <w:rFonts w:ascii="Times New Roman" w:eastAsia="Times New Roman" w:hAnsi="Times New Roman" w:cs="Times New Roman"/>
                <w:b/>
                <w:bCs/>
                <w:color w:val="000000"/>
                <w:sz w:val="18"/>
                <w:szCs w:val="18"/>
                <w:lang w:eastAsia="hr-HR"/>
              </w:rPr>
              <w:t>.</w:t>
            </w:r>
            <w:r w:rsidRPr="00BE45F1">
              <w:rPr>
                <w:rFonts w:ascii="Times New Roman" w:eastAsia="Times New Roman" w:hAnsi="Times New Roman" w:cs="Times New Roman"/>
                <w:b/>
                <w:bCs/>
                <w:color w:val="000000"/>
                <w:sz w:val="18"/>
                <w:szCs w:val="18"/>
                <w:lang w:eastAsia="hr-HR"/>
              </w:rPr>
              <w:t xml:space="preserve"> </w:t>
            </w:r>
            <w:r>
              <w:rPr>
                <w:rFonts w:ascii="Times New Roman" w:eastAsia="Times New Roman" w:hAnsi="Times New Roman" w:cs="Times New Roman"/>
                <w:b/>
                <w:bCs/>
                <w:color w:val="000000"/>
                <w:sz w:val="18"/>
                <w:szCs w:val="18"/>
                <w:lang w:eastAsia="hr-HR"/>
              </w:rPr>
              <w:t>Održivo gospodarstvo</w:t>
            </w:r>
          </w:p>
        </w:tc>
        <w:tc>
          <w:tcPr>
            <w:tcW w:w="2311" w:type="dxa"/>
            <w:tcBorders>
              <w:top w:val="nil"/>
              <w:left w:val="nil"/>
              <w:bottom w:val="single" w:sz="4" w:space="0" w:color="auto"/>
              <w:right w:val="single" w:sz="4" w:space="0" w:color="auto"/>
            </w:tcBorders>
            <w:shd w:val="clear" w:color="auto" w:fill="D9E2F3" w:themeFill="accent1" w:themeFillTint="33"/>
            <w:vAlign w:val="center"/>
            <w:hideMark/>
          </w:tcPr>
          <w:p w14:paraId="38C81DED" w14:textId="437FD90B"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Posebni cilj 1.1. </w:t>
            </w:r>
            <w:r>
              <w:rPr>
                <w:rFonts w:ascii="Times New Roman" w:eastAsia="Times New Roman" w:hAnsi="Times New Roman" w:cs="Times New Roman"/>
                <w:b/>
                <w:bCs/>
                <w:color w:val="000000"/>
                <w:sz w:val="18"/>
                <w:szCs w:val="18"/>
                <w:lang w:eastAsia="hr-HR"/>
              </w:rPr>
              <w:t>Razvoj poduzetništva i potporne poslovne infrastrukture</w:t>
            </w:r>
          </w:p>
        </w:tc>
        <w:tc>
          <w:tcPr>
            <w:tcW w:w="569" w:type="dxa"/>
            <w:tcBorders>
              <w:top w:val="nil"/>
              <w:left w:val="nil"/>
              <w:bottom w:val="single" w:sz="4" w:space="0" w:color="auto"/>
              <w:right w:val="single" w:sz="4" w:space="0" w:color="auto"/>
            </w:tcBorders>
            <w:shd w:val="clear" w:color="auto" w:fill="D9E2F3" w:themeFill="accent1" w:themeFillTint="33"/>
            <w:noWrap/>
            <w:vAlign w:val="center"/>
            <w:hideMark/>
          </w:tcPr>
          <w:p w14:paraId="7030F1E0" w14:textId="0AD03366" w:rsidR="008616B9" w:rsidRPr="00BE45F1" w:rsidRDefault="00BB5E0B"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r w:rsidR="008616B9"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0BC03FB" w14:textId="6040FFEB"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7F17359"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34E2FBE4"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02E63C8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5AC2988" w14:textId="38A6D2C8"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8C22C3C"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C27E4DE"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01840825"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57" w:type="dxa"/>
            <w:tcBorders>
              <w:top w:val="nil"/>
              <w:left w:val="nil"/>
              <w:bottom w:val="single" w:sz="4" w:space="0" w:color="auto"/>
              <w:right w:val="single" w:sz="4" w:space="0" w:color="auto"/>
            </w:tcBorders>
            <w:shd w:val="clear" w:color="auto" w:fill="D9E2F3" w:themeFill="accent1" w:themeFillTint="33"/>
            <w:noWrap/>
            <w:vAlign w:val="center"/>
            <w:hideMark/>
          </w:tcPr>
          <w:p w14:paraId="413931B5"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447" w:type="dxa"/>
            <w:tcBorders>
              <w:top w:val="nil"/>
              <w:left w:val="nil"/>
              <w:bottom w:val="single" w:sz="4" w:space="0" w:color="auto"/>
              <w:right w:val="single" w:sz="4" w:space="0" w:color="auto"/>
            </w:tcBorders>
            <w:shd w:val="clear" w:color="auto" w:fill="D9E2F3" w:themeFill="accent1" w:themeFillTint="33"/>
            <w:noWrap/>
            <w:vAlign w:val="center"/>
            <w:hideMark/>
          </w:tcPr>
          <w:p w14:paraId="4A34C46C"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497" w:type="dxa"/>
            <w:tcBorders>
              <w:top w:val="nil"/>
              <w:left w:val="nil"/>
              <w:bottom w:val="single" w:sz="4" w:space="0" w:color="auto"/>
              <w:right w:val="single" w:sz="4" w:space="0" w:color="auto"/>
            </w:tcBorders>
            <w:shd w:val="clear" w:color="auto" w:fill="D9E2F3" w:themeFill="accent1" w:themeFillTint="33"/>
            <w:noWrap/>
            <w:vAlign w:val="center"/>
            <w:hideMark/>
          </w:tcPr>
          <w:p w14:paraId="6560361A"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779" w:type="dxa"/>
            <w:tcBorders>
              <w:top w:val="nil"/>
              <w:left w:val="nil"/>
              <w:bottom w:val="single" w:sz="4" w:space="0" w:color="auto"/>
              <w:right w:val="single" w:sz="8" w:space="0" w:color="auto"/>
            </w:tcBorders>
            <w:shd w:val="clear" w:color="auto" w:fill="D9E2F3" w:themeFill="accent1" w:themeFillTint="33"/>
            <w:noWrap/>
            <w:vAlign w:val="center"/>
            <w:hideMark/>
          </w:tcPr>
          <w:p w14:paraId="37087F9A" w14:textId="35A15ED6" w:rsidR="008616B9" w:rsidRPr="00BE45F1" w:rsidRDefault="0042127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7D4F25" w:rsidRPr="0030097D" w14:paraId="01CEB62E" w14:textId="77777777" w:rsidTr="00FA289B">
        <w:trPr>
          <w:trHeight w:val="1002"/>
        </w:trPr>
        <w:tc>
          <w:tcPr>
            <w:tcW w:w="1637" w:type="dxa"/>
            <w:vMerge/>
            <w:tcBorders>
              <w:left w:val="single" w:sz="8" w:space="0" w:color="auto"/>
              <w:right w:val="single" w:sz="4" w:space="0" w:color="auto"/>
            </w:tcBorders>
            <w:shd w:val="clear" w:color="auto" w:fill="D9E2F3" w:themeFill="accent1" w:themeFillTint="33"/>
            <w:vAlign w:val="center"/>
            <w:hideMark/>
          </w:tcPr>
          <w:p w14:paraId="08B5221E" w14:textId="77777777" w:rsidR="008616B9" w:rsidRPr="00BE45F1" w:rsidRDefault="008616B9" w:rsidP="004C6CC0">
            <w:pPr>
              <w:spacing w:after="0" w:line="240" w:lineRule="auto"/>
              <w:rPr>
                <w:rFonts w:ascii="Times New Roman" w:eastAsia="Times New Roman" w:hAnsi="Times New Roman" w:cs="Times New Roman"/>
                <w:b/>
                <w:bCs/>
                <w:color w:val="000000"/>
                <w:sz w:val="18"/>
                <w:szCs w:val="18"/>
                <w:lang w:eastAsia="hr-HR"/>
              </w:rPr>
            </w:pPr>
          </w:p>
        </w:tc>
        <w:tc>
          <w:tcPr>
            <w:tcW w:w="2311" w:type="dxa"/>
            <w:tcBorders>
              <w:top w:val="nil"/>
              <w:left w:val="nil"/>
              <w:bottom w:val="single" w:sz="4" w:space="0" w:color="auto"/>
              <w:right w:val="single" w:sz="4" w:space="0" w:color="auto"/>
            </w:tcBorders>
            <w:shd w:val="clear" w:color="auto" w:fill="D9E2F3" w:themeFill="accent1" w:themeFillTint="33"/>
            <w:vAlign w:val="center"/>
            <w:hideMark/>
          </w:tcPr>
          <w:p w14:paraId="27EA92E5" w14:textId="2B12F34A"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Posebni cilj 1.2. </w:t>
            </w:r>
            <w:r>
              <w:rPr>
                <w:rFonts w:ascii="Times New Roman" w:eastAsia="Times New Roman" w:hAnsi="Times New Roman" w:cs="Times New Roman"/>
                <w:b/>
                <w:bCs/>
                <w:color w:val="000000"/>
                <w:sz w:val="18"/>
                <w:szCs w:val="18"/>
                <w:lang w:eastAsia="hr-HR"/>
              </w:rPr>
              <w:t>Osnaživanje posebnih oblika turizma</w:t>
            </w:r>
          </w:p>
        </w:tc>
        <w:tc>
          <w:tcPr>
            <w:tcW w:w="569" w:type="dxa"/>
            <w:tcBorders>
              <w:top w:val="nil"/>
              <w:left w:val="nil"/>
              <w:bottom w:val="single" w:sz="4" w:space="0" w:color="auto"/>
              <w:right w:val="single" w:sz="4" w:space="0" w:color="auto"/>
            </w:tcBorders>
            <w:shd w:val="clear" w:color="auto" w:fill="D9E2F3" w:themeFill="accent1" w:themeFillTint="33"/>
            <w:noWrap/>
            <w:vAlign w:val="center"/>
            <w:hideMark/>
          </w:tcPr>
          <w:p w14:paraId="6D12254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C2DA0BC"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D7C3B1E"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1F4BA41"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749A069C" w14:textId="4A954F01" w:rsidR="008616B9" w:rsidRPr="00BE45F1" w:rsidRDefault="00421279" w:rsidP="00421279">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3FC74F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71F65DF"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A93DC74"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057D09B6"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57" w:type="dxa"/>
            <w:tcBorders>
              <w:top w:val="nil"/>
              <w:left w:val="nil"/>
              <w:bottom w:val="single" w:sz="4" w:space="0" w:color="auto"/>
              <w:right w:val="single" w:sz="4" w:space="0" w:color="auto"/>
            </w:tcBorders>
            <w:shd w:val="clear" w:color="auto" w:fill="D9E2F3" w:themeFill="accent1" w:themeFillTint="33"/>
            <w:noWrap/>
            <w:vAlign w:val="center"/>
            <w:hideMark/>
          </w:tcPr>
          <w:p w14:paraId="28EA4E1B" w14:textId="5D04C230"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r w:rsidR="00421279">
              <w:rPr>
                <w:rFonts w:ascii="Times New Roman" w:eastAsia="Times New Roman" w:hAnsi="Times New Roman" w:cs="Times New Roman"/>
                <w:color w:val="000000"/>
                <w:sz w:val="18"/>
                <w:szCs w:val="18"/>
                <w:lang w:eastAsia="hr-HR"/>
              </w:rPr>
              <w:t>x</w:t>
            </w:r>
          </w:p>
        </w:tc>
        <w:tc>
          <w:tcPr>
            <w:tcW w:w="447" w:type="dxa"/>
            <w:tcBorders>
              <w:top w:val="nil"/>
              <w:left w:val="nil"/>
              <w:bottom w:val="single" w:sz="4" w:space="0" w:color="auto"/>
              <w:right w:val="single" w:sz="4" w:space="0" w:color="auto"/>
            </w:tcBorders>
            <w:shd w:val="clear" w:color="auto" w:fill="D9E2F3" w:themeFill="accent1" w:themeFillTint="33"/>
            <w:noWrap/>
            <w:vAlign w:val="center"/>
            <w:hideMark/>
          </w:tcPr>
          <w:p w14:paraId="3FC3241F"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497" w:type="dxa"/>
            <w:tcBorders>
              <w:top w:val="nil"/>
              <w:left w:val="nil"/>
              <w:bottom w:val="single" w:sz="4" w:space="0" w:color="auto"/>
              <w:right w:val="single" w:sz="4" w:space="0" w:color="auto"/>
            </w:tcBorders>
            <w:shd w:val="clear" w:color="auto" w:fill="D9E2F3" w:themeFill="accent1" w:themeFillTint="33"/>
            <w:noWrap/>
            <w:vAlign w:val="center"/>
            <w:hideMark/>
          </w:tcPr>
          <w:p w14:paraId="3C4D8996"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779" w:type="dxa"/>
            <w:tcBorders>
              <w:top w:val="nil"/>
              <w:left w:val="nil"/>
              <w:bottom w:val="single" w:sz="4" w:space="0" w:color="auto"/>
              <w:right w:val="single" w:sz="8" w:space="0" w:color="auto"/>
            </w:tcBorders>
            <w:shd w:val="clear" w:color="auto" w:fill="D9E2F3" w:themeFill="accent1" w:themeFillTint="33"/>
            <w:noWrap/>
            <w:vAlign w:val="center"/>
            <w:hideMark/>
          </w:tcPr>
          <w:p w14:paraId="05A40E8C" w14:textId="1A9A89B3" w:rsidR="008616B9" w:rsidRPr="00BE45F1" w:rsidRDefault="0042127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7D4F25" w:rsidRPr="0030097D" w14:paraId="5D1C8493" w14:textId="77777777" w:rsidTr="00FA289B">
        <w:trPr>
          <w:trHeight w:val="1002"/>
        </w:trPr>
        <w:tc>
          <w:tcPr>
            <w:tcW w:w="1637" w:type="dxa"/>
            <w:vMerge/>
            <w:tcBorders>
              <w:left w:val="single" w:sz="8" w:space="0" w:color="auto"/>
              <w:bottom w:val="single" w:sz="8" w:space="0" w:color="000000"/>
              <w:right w:val="single" w:sz="4" w:space="0" w:color="auto"/>
            </w:tcBorders>
            <w:shd w:val="clear" w:color="auto" w:fill="D9E2F3" w:themeFill="accent1" w:themeFillTint="33"/>
            <w:vAlign w:val="center"/>
          </w:tcPr>
          <w:p w14:paraId="67EEE770" w14:textId="77777777"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2311" w:type="dxa"/>
            <w:tcBorders>
              <w:top w:val="nil"/>
              <w:left w:val="nil"/>
              <w:bottom w:val="single" w:sz="4" w:space="0" w:color="auto"/>
              <w:right w:val="single" w:sz="4" w:space="0" w:color="auto"/>
            </w:tcBorders>
            <w:shd w:val="clear" w:color="auto" w:fill="D9E2F3" w:themeFill="accent1" w:themeFillTint="33"/>
            <w:vAlign w:val="center"/>
          </w:tcPr>
          <w:p w14:paraId="5331B47D" w14:textId="7F53A59A"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1.3. Poticanje zelenih rješenja i pametnih inovacija u gospodarstvu</w:t>
            </w:r>
          </w:p>
        </w:tc>
        <w:tc>
          <w:tcPr>
            <w:tcW w:w="569" w:type="dxa"/>
            <w:tcBorders>
              <w:top w:val="nil"/>
              <w:left w:val="nil"/>
              <w:bottom w:val="single" w:sz="4" w:space="0" w:color="auto"/>
              <w:right w:val="single" w:sz="4" w:space="0" w:color="auto"/>
            </w:tcBorders>
            <w:shd w:val="clear" w:color="auto" w:fill="D9E2F3" w:themeFill="accent1" w:themeFillTint="33"/>
            <w:noWrap/>
            <w:vAlign w:val="center"/>
          </w:tcPr>
          <w:p w14:paraId="34E60277" w14:textId="0E760718" w:rsidR="008616B9" w:rsidRPr="00BE45F1" w:rsidRDefault="00BC259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76F96E0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59FE60AD"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0ECFA2C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4EA50655" w14:textId="60FAEEDF" w:rsidR="008616B9" w:rsidRPr="00BE45F1" w:rsidRDefault="00BC259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2BF0DAC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5204B27E"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19407533" w14:textId="15AAC1F9" w:rsidR="008616B9" w:rsidRPr="00BE45F1" w:rsidRDefault="00BC259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58DCEECE" w14:textId="52E02295" w:rsidR="008616B9" w:rsidRPr="00BE45F1" w:rsidRDefault="00BC259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57" w:type="dxa"/>
            <w:tcBorders>
              <w:top w:val="nil"/>
              <w:left w:val="nil"/>
              <w:bottom w:val="single" w:sz="4" w:space="0" w:color="auto"/>
              <w:right w:val="single" w:sz="4" w:space="0" w:color="auto"/>
            </w:tcBorders>
            <w:shd w:val="clear" w:color="auto" w:fill="D9E2F3" w:themeFill="accent1" w:themeFillTint="33"/>
            <w:noWrap/>
            <w:vAlign w:val="center"/>
          </w:tcPr>
          <w:p w14:paraId="2EC2476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47" w:type="dxa"/>
            <w:tcBorders>
              <w:top w:val="nil"/>
              <w:left w:val="nil"/>
              <w:bottom w:val="single" w:sz="4" w:space="0" w:color="auto"/>
              <w:right w:val="single" w:sz="4" w:space="0" w:color="auto"/>
            </w:tcBorders>
            <w:shd w:val="clear" w:color="auto" w:fill="D9E2F3" w:themeFill="accent1" w:themeFillTint="33"/>
            <w:noWrap/>
            <w:vAlign w:val="center"/>
          </w:tcPr>
          <w:p w14:paraId="6E3A09D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97" w:type="dxa"/>
            <w:tcBorders>
              <w:top w:val="nil"/>
              <w:left w:val="nil"/>
              <w:bottom w:val="single" w:sz="4" w:space="0" w:color="auto"/>
              <w:right w:val="single" w:sz="4" w:space="0" w:color="auto"/>
            </w:tcBorders>
            <w:shd w:val="clear" w:color="auto" w:fill="D9E2F3" w:themeFill="accent1" w:themeFillTint="33"/>
            <w:noWrap/>
            <w:vAlign w:val="center"/>
          </w:tcPr>
          <w:p w14:paraId="43986BA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779" w:type="dxa"/>
            <w:tcBorders>
              <w:top w:val="nil"/>
              <w:left w:val="nil"/>
              <w:bottom w:val="single" w:sz="4" w:space="0" w:color="auto"/>
              <w:right w:val="single" w:sz="8" w:space="0" w:color="auto"/>
            </w:tcBorders>
            <w:shd w:val="clear" w:color="auto" w:fill="D9E2F3" w:themeFill="accent1" w:themeFillTint="33"/>
            <w:noWrap/>
            <w:vAlign w:val="center"/>
          </w:tcPr>
          <w:p w14:paraId="4965AFF7" w14:textId="7B9B7FA6" w:rsidR="008616B9" w:rsidRPr="00BE45F1" w:rsidRDefault="00BC259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7D4F25" w:rsidRPr="0030097D" w14:paraId="370682F9" w14:textId="77777777" w:rsidTr="00FA289B">
        <w:trPr>
          <w:trHeight w:val="1002"/>
        </w:trPr>
        <w:tc>
          <w:tcPr>
            <w:tcW w:w="1637" w:type="dxa"/>
            <w:vMerge w:val="restart"/>
            <w:tcBorders>
              <w:top w:val="nil"/>
              <w:left w:val="single" w:sz="8" w:space="0" w:color="auto"/>
              <w:right w:val="single" w:sz="4" w:space="0" w:color="auto"/>
            </w:tcBorders>
            <w:shd w:val="clear" w:color="auto" w:fill="D9E2F3" w:themeFill="accent1" w:themeFillTint="33"/>
            <w:vAlign w:val="center"/>
            <w:hideMark/>
          </w:tcPr>
          <w:p w14:paraId="722FA15B" w14:textId="79AF54EE"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Prioritet 2. </w:t>
            </w:r>
            <w:r>
              <w:rPr>
                <w:rFonts w:ascii="Times New Roman" w:eastAsia="Times New Roman" w:hAnsi="Times New Roman" w:cs="Times New Roman"/>
                <w:b/>
                <w:bCs/>
                <w:color w:val="000000"/>
                <w:sz w:val="18"/>
                <w:szCs w:val="18"/>
                <w:lang w:eastAsia="hr-HR"/>
              </w:rPr>
              <w:t>Zdravo i obrazovano društvo</w:t>
            </w:r>
          </w:p>
        </w:tc>
        <w:tc>
          <w:tcPr>
            <w:tcW w:w="2311" w:type="dxa"/>
            <w:tcBorders>
              <w:top w:val="nil"/>
              <w:left w:val="nil"/>
              <w:bottom w:val="single" w:sz="4" w:space="0" w:color="auto"/>
              <w:right w:val="single" w:sz="4" w:space="0" w:color="auto"/>
            </w:tcBorders>
            <w:shd w:val="clear" w:color="auto" w:fill="D9E2F3" w:themeFill="accent1" w:themeFillTint="33"/>
            <w:vAlign w:val="center"/>
            <w:hideMark/>
          </w:tcPr>
          <w:p w14:paraId="284E0511" w14:textId="60D44621"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Posebni cilj 2.1.  </w:t>
            </w:r>
            <w:r>
              <w:rPr>
                <w:rFonts w:ascii="Times New Roman" w:eastAsia="Times New Roman" w:hAnsi="Times New Roman" w:cs="Times New Roman"/>
                <w:b/>
                <w:bCs/>
                <w:color w:val="000000"/>
                <w:sz w:val="18"/>
                <w:szCs w:val="18"/>
                <w:lang w:eastAsia="hr-HR"/>
              </w:rPr>
              <w:t>Jačanje cjeloživotnog obrazovanja</w:t>
            </w:r>
          </w:p>
        </w:tc>
        <w:tc>
          <w:tcPr>
            <w:tcW w:w="569" w:type="dxa"/>
            <w:tcBorders>
              <w:top w:val="nil"/>
              <w:left w:val="nil"/>
              <w:bottom w:val="single" w:sz="4" w:space="0" w:color="auto"/>
              <w:right w:val="single" w:sz="4" w:space="0" w:color="auto"/>
            </w:tcBorders>
            <w:shd w:val="clear" w:color="auto" w:fill="D9E2F3" w:themeFill="accent1" w:themeFillTint="33"/>
            <w:noWrap/>
            <w:vAlign w:val="center"/>
            <w:hideMark/>
          </w:tcPr>
          <w:p w14:paraId="54252209" w14:textId="3FFD7EB8"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F978A56" w14:textId="177CF520" w:rsidR="008616B9" w:rsidRPr="00BE45F1" w:rsidRDefault="00BC2599"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3A2E1A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7AB6B5E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E6D45A5"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115A5F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68D5C42"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38193428" w14:textId="5BFDF700"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39F2B6C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57" w:type="dxa"/>
            <w:tcBorders>
              <w:top w:val="nil"/>
              <w:left w:val="nil"/>
              <w:bottom w:val="single" w:sz="4" w:space="0" w:color="auto"/>
              <w:right w:val="single" w:sz="4" w:space="0" w:color="auto"/>
            </w:tcBorders>
            <w:shd w:val="clear" w:color="auto" w:fill="D9E2F3" w:themeFill="accent1" w:themeFillTint="33"/>
            <w:noWrap/>
            <w:vAlign w:val="center"/>
            <w:hideMark/>
          </w:tcPr>
          <w:p w14:paraId="2F59C3E2"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447" w:type="dxa"/>
            <w:tcBorders>
              <w:top w:val="nil"/>
              <w:left w:val="nil"/>
              <w:bottom w:val="single" w:sz="4" w:space="0" w:color="auto"/>
              <w:right w:val="single" w:sz="4" w:space="0" w:color="auto"/>
            </w:tcBorders>
            <w:shd w:val="clear" w:color="auto" w:fill="D9E2F3" w:themeFill="accent1" w:themeFillTint="33"/>
            <w:noWrap/>
            <w:vAlign w:val="center"/>
            <w:hideMark/>
          </w:tcPr>
          <w:p w14:paraId="21BC90AB" w14:textId="4CEC8D51" w:rsidR="008616B9" w:rsidRPr="00BE45F1" w:rsidRDefault="000E3FEB"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r w:rsidR="008616B9" w:rsidRPr="00BE45F1">
              <w:rPr>
                <w:rFonts w:ascii="Times New Roman" w:eastAsia="Times New Roman" w:hAnsi="Times New Roman" w:cs="Times New Roman"/>
                <w:color w:val="000000"/>
                <w:sz w:val="18"/>
                <w:szCs w:val="18"/>
                <w:lang w:eastAsia="hr-HR"/>
              </w:rPr>
              <w:t> </w:t>
            </w:r>
          </w:p>
        </w:tc>
        <w:tc>
          <w:tcPr>
            <w:tcW w:w="497" w:type="dxa"/>
            <w:tcBorders>
              <w:top w:val="nil"/>
              <w:left w:val="nil"/>
              <w:bottom w:val="single" w:sz="4" w:space="0" w:color="auto"/>
              <w:right w:val="single" w:sz="4" w:space="0" w:color="auto"/>
            </w:tcBorders>
            <w:shd w:val="clear" w:color="auto" w:fill="D9E2F3" w:themeFill="accent1" w:themeFillTint="33"/>
            <w:noWrap/>
            <w:vAlign w:val="center"/>
            <w:hideMark/>
          </w:tcPr>
          <w:p w14:paraId="5A06A23F"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779" w:type="dxa"/>
            <w:tcBorders>
              <w:top w:val="nil"/>
              <w:left w:val="nil"/>
              <w:bottom w:val="single" w:sz="4" w:space="0" w:color="auto"/>
              <w:right w:val="single" w:sz="8" w:space="0" w:color="auto"/>
            </w:tcBorders>
            <w:shd w:val="clear" w:color="auto" w:fill="D9E2F3" w:themeFill="accent1" w:themeFillTint="33"/>
            <w:noWrap/>
            <w:vAlign w:val="center"/>
            <w:hideMark/>
          </w:tcPr>
          <w:p w14:paraId="4B8B3895" w14:textId="38F995E4"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30097D" w14:paraId="5D0580B5" w14:textId="77777777" w:rsidTr="00FA289B">
        <w:trPr>
          <w:trHeight w:val="1002"/>
        </w:trPr>
        <w:tc>
          <w:tcPr>
            <w:tcW w:w="1637" w:type="dxa"/>
            <w:vMerge/>
            <w:tcBorders>
              <w:left w:val="single" w:sz="8" w:space="0" w:color="auto"/>
              <w:right w:val="single" w:sz="4" w:space="0" w:color="auto"/>
            </w:tcBorders>
            <w:shd w:val="clear" w:color="auto" w:fill="D9E2F3" w:themeFill="accent1" w:themeFillTint="33"/>
            <w:vAlign w:val="center"/>
            <w:hideMark/>
          </w:tcPr>
          <w:p w14:paraId="0FDB51F1" w14:textId="77777777" w:rsidR="008616B9" w:rsidRPr="00BE45F1" w:rsidRDefault="008616B9" w:rsidP="004C6CC0">
            <w:pPr>
              <w:spacing w:after="0" w:line="240" w:lineRule="auto"/>
              <w:rPr>
                <w:rFonts w:ascii="Times New Roman" w:eastAsia="Times New Roman" w:hAnsi="Times New Roman" w:cs="Times New Roman"/>
                <w:b/>
                <w:bCs/>
                <w:color w:val="000000"/>
                <w:sz w:val="18"/>
                <w:szCs w:val="18"/>
                <w:lang w:eastAsia="hr-HR"/>
              </w:rPr>
            </w:pP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BE348F7" w14:textId="5833A1A8"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 xml:space="preserve">Posebni cilj 2.2. </w:t>
            </w:r>
            <w:r>
              <w:rPr>
                <w:rFonts w:ascii="Times New Roman" w:eastAsia="Times New Roman" w:hAnsi="Times New Roman" w:cs="Times New Roman"/>
                <w:b/>
                <w:bCs/>
                <w:color w:val="000000"/>
                <w:sz w:val="18"/>
                <w:szCs w:val="18"/>
                <w:lang w:eastAsia="hr-HR"/>
              </w:rPr>
              <w:t>Jačanje sportske infrastrukture</w:t>
            </w: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9731156"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E6CCF69"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F5DA75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6E99749"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A5DADD3" w14:textId="29F63285" w:rsidR="008616B9" w:rsidRPr="00BE45F1" w:rsidRDefault="000E3FEB"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r w:rsidR="008616B9"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6E25D7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5290BC1"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2B4BD4F"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ACF638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129239C" w14:textId="59F80BF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4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247BFC3" w14:textId="1BEFEF2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9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594562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779"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6B947D5" w14:textId="5EB67EA3"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30097D" w14:paraId="525A7BBE" w14:textId="77777777" w:rsidTr="00FA289B">
        <w:trPr>
          <w:trHeight w:val="1002"/>
        </w:trPr>
        <w:tc>
          <w:tcPr>
            <w:tcW w:w="1637" w:type="dxa"/>
            <w:vMerge/>
            <w:tcBorders>
              <w:left w:val="single" w:sz="8" w:space="0" w:color="auto"/>
              <w:bottom w:val="single" w:sz="8" w:space="0" w:color="000000"/>
              <w:right w:val="single" w:sz="4" w:space="0" w:color="auto"/>
            </w:tcBorders>
            <w:shd w:val="clear" w:color="auto" w:fill="D9E2F3" w:themeFill="accent1" w:themeFillTint="33"/>
            <w:vAlign w:val="center"/>
          </w:tcPr>
          <w:p w14:paraId="54B5D3FA" w14:textId="77777777" w:rsidR="008616B9" w:rsidRDefault="008616B9" w:rsidP="008616B9">
            <w:pPr>
              <w:spacing w:after="0" w:line="240" w:lineRule="auto"/>
              <w:jc w:val="center"/>
              <w:rPr>
                <w:rFonts w:ascii="Times New Roman" w:eastAsia="Times New Roman" w:hAnsi="Times New Roman" w:cs="Times New Roman"/>
                <w:b/>
                <w:bCs/>
                <w:color w:val="000000"/>
                <w:sz w:val="18"/>
                <w:szCs w:val="18"/>
                <w:lang w:eastAsia="hr-HR"/>
              </w:rPr>
            </w:pP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E920E49" w14:textId="52F4ED81" w:rsidR="008616B9" w:rsidRPr="00BE45F1"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2.3. Unaprjeđenje kvalitete života kroz povećanje javno dostupnih sadržaja</w:t>
            </w: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43AF90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56FB08D"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8D4B72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382901C"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2DF4635" w14:textId="67C1D7A9" w:rsidR="008616B9" w:rsidRPr="00BE45F1" w:rsidRDefault="001E038A"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A953666"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954A40D"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F2634A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7BED1C5"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E824A02"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4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75E079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9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D56160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77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A97F338"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30097D" w14:paraId="44919BC7" w14:textId="77777777" w:rsidTr="00FA289B">
        <w:trPr>
          <w:trHeight w:val="336"/>
        </w:trPr>
        <w:tc>
          <w:tcPr>
            <w:tcW w:w="1637" w:type="dxa"/>
            <w:vMerge w:val="restart"/>
            <w:tcBorders>
              <w:top w:val="nil"/>
              <w:left w:val="single" w:sz="8" w:space="0" w:color="auto"/>
              <w:right w:val="single" w:sz="4" w:space="0" w:color="auto"/>
            </w:tcBorders>
            <w:shd w:val="clear" w:color="auto" w:fill="D9E2F3" w:themeFill="accent1" w:themeFillTint="33"/>
            <w:vAlign w:val="center"/>
          </w:tcPr>
          <w:p w14:paraId="7E0F7CBF" w14:textId="77777777" w:rsidR="008C7E26" w:rsidRDefault="008C7E26" w:rsidP="008616B9">
            <w:pPr>
              <w:spacing w:after="0" w:line="240" w:lineRule="auto"/>
              <w:jc w:val="center"/>
              <w:rPr>
                <w:rFonts w:ascii="Times New Roman" w:eastAsia="Times New Roman" w:hAnsi="Times New Roman" w:cs="Times New Roman"/>
                <w:b/>
                <w:bCs/>
                <w:color w:val="000000"/>
                <w:sz w:val="18"/>
                <w:szCs w:val="18"/>
                <w:lang w:eastAsia="hr-HR"/>
              </w:rPr>
            </w:pPr>
          </w:p>
          <w:p w14:paraId="13A4B0C6" w14:textId="77777777" w:rsidR="008C7E26" w:rsidRDefault="008C7E26" w:rsidP="008616B9">
            <w:pPr>
              <w:spacing w:after="0" w:line="240" w:lineRule="auto"/>
              <w:jc w:val="center"/>
              <w:rPr>
                <w:rFonts w:ascii="Times New Roman" w:eastAsia="Times New Roman" w:hAnsi="Times New Roman" w:cs="Times New Roman"/>
                <w:b/>
                <w:bCs/>
                <w:color w:val="000000"/>
                <w:sz w:val="18"/>
                <w:szCs w:val="18"/>
                <w:lang w:eastAsia="hr-HR"/>
              </w:rPr>
            </w:pPr>
          </w:p>
          <w:p w14:paraId="194B92C1" w14:textId="77777777" w:rsidR="008C7E26" w:rsidRDefault="008C7E26" w:rsidP="008616B9">
            <w:pPr>
              <w:spacing w:after="0" w:line="240" w:lineRule="auto"/>
              <w:jc w:val="center"/>
              <w:rPr>
                <w:rFonts w:ascii="Times New Roman" w:eastAsia="Times New Roman" w:hAnsi="Times New Roman" w:cs="Times New Roman"/>
                <w:b/>
                <w:bCs/>
                <w:color w:val="000000"/>
                <w:sz w:val="18"/>
                <w:szCs w:val="18"/>
                <w:lang w:eastAsia="hr-HR"/>
              </w:rPr>
            </w:pPr>
          </w:p>
          <w:p w14:paraId="69804FF4" w14:textId="301E6669" w:rsidR="008616B9" w:rsidRPr="00BE45F1" w:rsidRDefault="008616B9" w:rsidP="008616B9">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Prioritet 3. Ugodno životno okruženje</w:t>
            </w: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55705AE" w14:textId="77777777" w:rsidR="008616B9"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p>
          <w:p w14:paraId="03BC5EB5" w14:textId="77777777" w:rsidR="008616B9" w:rsidRDefault="008616B9"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3.1. Razvoj biciklističke i pješačke infrastrukture</w:t>
            </w:r>
          </w:p>
          <w:p w14:paraId="7A882D5C" w14:textId="3AF5D36A" w:rsidR="008C7E26" w:rsidRPr="00BE45F1" w:rsidRDefault="008C7E26"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5412DF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08C326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D7711B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BF00B2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2E79C73" w14:textId="1F6F2D62" w:rsidR="008616B9" w:rsidRPr="00BE45F1" w:rsidRDefault="001E038A"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A69A8BE"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27B470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E5FFB39"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3358CB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8632F5E" w14:textId="127B4E15" w:rsidR="008616B9" w:rsidRPr="00BE45F1" w:rsidRDefault="001E038A"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44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01CE8D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9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01D42B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77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D9552AD"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30097D" w14:paraId="482875C7" w14:textId="77777777" w:rsidTr="00FA289B">
        <w:trPr>
          <w:trHeight w:val="336"/>
        </w:trPr>
        <w:tc>
          <w:tcPr>
            <w:tcW w:w="1637" w:type="dxa"/>
            <w:vMerge/>
            <w:tcBorders>
              <w:left w:val="single" w:sz="8" w:space="0" w:color="auto"/>
              <w:right w:val="single" w:sz="4" w:space="0" w:color="auto"/>
            </w:tcBorders>
            <w:shd w:val="clear" w:color="auto" w:fill="D9E2F3" w:themeFill="accent1" w:themeFillTint="33"/>
            <w:vAlign w:val="center"/>
          </w:tcPr>
          <w:p w14:paraId="2D86F7F2" w14:textId="77777777" w:rsidR="008616B9" w:rsidRDefault="008616B9" w:rsidP="008616B9">
            <w:pPr>
              <w:spacing w:after="0" w:line="240" w:lineRule="auto"/>
              <w:jc w:val="center"/>
              <w:rPr>
                <w:rFonts w:ascii="Times New Roman" w:eastAsia="Times New Roman" w:hAnsi="Times New Roman" w:cs="Times New Roman"/>
                <w:b/>
                <w:bCs/>
                <w:color w:val="000000"/>
                <w:sz w:val="18"/>
                <w:szCs w:val="18"/>
                <w:lang w:eastAsia="hr-HR"/>
              </w:rPr>
            </w:pP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353A22D" w14:textId="77777777" w:rsidR="008C7E26" w:rsidRDefault="008C7E26" w:rsidP="004C6CC0">
            <w:pPr>
              <w:spacing w:after="0" w:line="240" w:lineRule="auto"/>
              <w:jc w:val="center"/>
              <w:rPr>
                <w:rFonts w:ascii="Times New Roman" w:eastAsia="Times New Roman" w:hAnsi="Times New Roman" w:cs="Times New Roman"/>
                <w:b/>
                <w:bCs/>
                <w:color w:val="000000"/>
                <w:sz w:val="18"/>
                <w:szCs w:val="18"/>
                <w:lang w:eastAsia="hr-HR"/>
              </w:rPr>
            </w:pPr>
          </w:p>
          <w:p w14:paraId="65FD4AF7" w14:textId="77777777" w:rsidR="008616B9" w:rsidRDefault="008C7E26"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3.2. Unaprjeđenje zelene infrastrukture</w:t>
            </w:r>
          </w:p>
          <w:p w14:paraId="2DE2D7A1" w14:textId="4A8185F8" w:rsidR="008C7E26" w:rsidRPr="00BE45F1" w:rsidRDefault="008C7E26"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27717B9"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DD6050C"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68C8C7A"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8F60C79"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2494403"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FC320ED"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BD2E4E9"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4A49D0F" w14:textId="2800D5AD" w:rsidR="008616B9" w:rsidRPr="00BE45F1" w:rsidRDefault="00BF1BB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A29F6D5"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6EF0D91"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4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BE83265"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9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5E20171"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77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A5E2118"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30097D" w14:paraId="3AFD9697" w14:textId="77777777" w:rsidTr="00FA289B">
        <w:trPr>
          <w:trHeight w:val="336"/>
        </w:trPr>
        <w:tc>
          <w:tcPr>
            <w:tcW w:w="1637" w:type="dxa"/>
            <w:vMerge/>
            <w:tcBorders>
              <w:left w:val="single" w:sz="8" w:space="0" w:color="auto"/>
              <w:bottom w:val="single" w:sz="8" w:space="0" w:color="000000"/>
              <w:right w:val="single" w:sz="4" w:space="0" w:color="auto"/>
            </w:tcBorders>
            <w:shd w:val="clear" w:color="auto" w:fill="D9E2F3" w:themeFill="accent1" w:themeFillTint="33"/>
            <w:vAlign w:val="center"/>
          </w:tcPr>
          <w:p w14:paraId="75FA6B9E" w14:textId="77777777" w:rsidR="008616B9" w:rsidRDefault="008616B9" w:rsidP="008616B9">
            <w:pPr>
              <w:spacing w:after="0" w:line="240" w:lineRule="auto"/>
              <w:jc w:val="center"/>
              <w:rPr>
                <w:rFonts w:ascii="Times New Roman" w:eastAsia="Times New Roman" w:hAnsi="Times New Roman" w:cs="Times New Roman"/>
                <w:b/>
                <w:bCs/>
                <w:color w:val="000000"/>
                <w:sz w:val="18"/>
                <w:szCs w:val="18"/>
                <w:lang w:eastAsia="hr-HR"/>
              </w:rPr>
            </w:pP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EC43AFF" w14:textId="77777777" w:rsidR="008C7E26" w:rsidRDefault="008C7E26" w:rsidP="004C6CC0">
            <w:pPr>
              <w:spacing w:after="0" w:line="240" w:lineRule="auto"/>
              <w:jc w:val="center"/>
              <w:rPr>
                <w:rFonts w:ascii="Times New Roman" w:eastAsia="Times New Roman" w:hAnsi="Times New Roman" w:cs="Times New Roman"/>
                <w:b/>
                <w:bCs/>
                <w:color w:val="000000"/>
                <w:sz w:val="18"/>
                <w:szCs w:val="18"/>
                <w:lang w:eastAsia="hr-HR"/>
              </w:rPr>
            </w:pPr>
          </w:p>
          <w:p w14:paraId="44BD65B2" w14:textId="77777777" w:rsidR="008616B9" w:rsidRDefault="008C7E26"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3.3. Uređenje javnih prostora</w:t>
            </w:r>
          </w:p>
          <w:p w14:paraId="22FF93F2" w14:textId="49184FE2" w:rsidR="008C7E26" w:rsidRPr="00BE45F1" w:rsidRDefault="008C7E26"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1DB7505"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B250CF2"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76E685E"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1A6D0C9"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7A4ABED" w14:textId="43122643" w:rsidR="008616B9" w:rsidRPr="00BE45F1" w:rsidRDefault="00BF1BB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3647511"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FEC0271"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C2666CB" w14:textId="2A52BF11" w:rsidR="008616B9" w:rsidRPr="00BE45F1" w:rsidRDefault="00BF1BBC"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8424700"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1AA88E5"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4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6526E04"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49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3536B77"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c>
          <w:tcPr>
            <w:tcW w:w="77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24E902B" w14:textId="77777777" w:rsidR="008616B9" w:rsidRPr="00BE45F1" w:rsidRDefault="008616B9" w:rsidP="004C6CC0">
            <w:pPr>
              <w:spacing w:after="0" w:line="240" w:lineRule="auto"/>
              <w:jc w:val="center"/>
              <w:rPr>
                <w:rFonts w:ascii="Times New Roman" w:eastAsia="Times New Roman" w:hAnsi="Times New Roman" w:cs="Times New Roman"/>
                <w:color w:val="000000"/>
                <w:sz w:val="18"/>
                <w:szCs w:val="18"/>
                <w:lang w:eastAsia="hr-HR"/>
              </w:rPr>
            </w:pPr>
          </w:p>
        </w:tc>
      </w:tr>
    </w:tbl>
    <w:p w14:paraId="372780C9" w14:textId="3162F507" w:rsidR="007D20C4" w:rsidRDefault="007D20C4" w:rsidP="007D20C4">
      <w:pPr>
        <w:spacing w:after="0" w:line="240" w:lineRule="auto"/>
        <w:jc w:val="center"/>
        <w:rPr>
          <w:rFonts w:ascii="Times New Roman" w:hAnsi="Times New Roman" w:cs="Times New Roman"/>
          <w:b/>
          <w:bCs/>
          <w:i/>
          <w:iCs/>
          <w:sz w:val="20"/>
          <w:szCs w:val="20"/>
        </w:rPr>
      </w:pPr>
      <w:r w:rsidRPr="007912AD">
        <w:rPr>
          <w:rFonts w:ascii="Times New Roman" w:hAnsi="Times New Roman" w:cs="Times New Roman"/>
          <w:b/>
          <w:bCs/>
          <w:sz w:val="20"/>
          <w:szCs w:val="20"/>
        </w:rPr>
        <w:t xml:space="preserve">Tablica </w:t>
      </w:r>
      <w:r w:rsidR="004A121E">
        <w:rPr>
          <w:rFonts w:ascii="Times New Roman" w:hAnsi="Times New Roman" w:cs="Times New Roman"/>
          <w:b/>
          <w:bCs/>
          <w:sz w:val="20"/>
          <w:szCs w:val="20"/>
        </w:rPr>
        <w:t>9</w:t>
      </w:r>
      <w:r w:rsidRPr="007912AD">
        <w:rPr>
          <w:rFonts w:ascii="Times New Roman" w:hAnsi="Times New Roman" w:cs="Times New Roman"/>
          <w:b/>
          <w:bCs/>
          <w:sz w:val="20"/>
          <w:szCs w:val="20"/>
        </w:rPr>
        <w:t xml:space="preserve">. Usklađenost/način doprinosa SRUP-a ciljevima </w:t>
      </w:r>
      <w:r w:rsidRPr="007912AD">
        <w:rPr>
          <w:rFonts w:ascii="Times New Roman" w:hAnsi="Times New Roman" w:cs="Times New Roman"/>
          <w:b/>
          <w:bCs/>
          <w:i/>
          <w:iCs/>
          <w:sz w:val="20"/>
          <w:szCs w:val="20"/>
        </w:rPr>
        <w:t>NRS 2030</w:t>
      </w:r>
    </w:p>
    <w:p w14:paraId="0184817B" w14:textId="77777777" w:rsidR="007D20C4" w:rsidRPr="00BB334C" w:rsidRDefault="007D20C4" w:rsidP="007D20C4">
      <w:pPr>
        <w:spacing w:after="0" w:line="240" w:lineRule="auto"/>
        <w:jc w:val="center"/>
        <w:rPr>
          <w:rFonts w:ascii="Times New Roman" w:hAnsi="Times New Roman" w:cs="Times New Roman"/>
          <w:b/>
          <w:bCs/>
          <w:sz w:val="20"/>
          <w:szCs w:val="20"/>
        </w:rPr>
      </w:pPr>
    </w:p>
    <w:p w14:paraId="55D76F09" w14:textId="77777777" w:rsidR="007D20C4" w:rsidRPr="00FC2399" w:rsidRDefault="007D20C4" w:rsidP="007D20C4">
      <w:pPr>
        <w:spacing w:before="160" w:line="360" w:lineRule="auto"/>
        <w:jc w:val="both"/>
        <w:rPr>
          <w:rFonts w:ascii="Times New Roman" w:hAnsi="Times New Roman" w:cs="Times New Roman"/>
          <w:sz w:val="24"/>
          <w:szCs w:val="24"/>
        </w:rPr>
      </w:pPr>
    </w:p>
    <w:p w14:paraId="44CB8AAE" w14:textId="4855F580" w:rsidR="007D20C4" w:rsidRPr="000C2F56" w:rsidRDefault="007D20C4" w:rsidP="000C2F56">
      <w:pPr>
        <w:pStyle w:val="Naslov2"/>
        <w:ind w:firstLine="708"/>
        <w:rPr>
          <w:rFonts w:ascii="Times New Roman" w:hAnsi="Times New Roman" w:cs="Times New Roman"/>
          <w:sz w:val="24"/>
          <w:szCs w:val="24"/>
        </w:rPr>
      </w:pPr>
      <w:bookmarkStart w:id="36" w:name="_Toc212472657"/>
      <w:r w:rsidRPr="000C2F56">
        <w:rPr>
          <w:rFonts w:ascii="Times New Roman" w:hAnsi="Times New Roman" w:cs="Times New Roman"/>
          <w:sz w:val="24"/>
          <w:szCs w:val="24"/>
        </w:rPr>
        <w:t xml:space="preserve">7.4. </w:t>
      </w:r>
      <w:r w:rsidR="000C2F56">
        <w:rPr>
          <w:rFonts w:ascii="Times New Roman" w:hAnsi="Times New Roman" w:cs="Times New Roman"/>
          <w:sz w:val="24"/>
          <w:szCs w:val="24"/>
        </w:rPr>
        <w:t xml:space="preserve">Usklađenost SRUP-a s </w:t>
      </w:r>
      <w:r w:rsidR="000C2F56" w:rsidRPr="000C2F56">
        <w:rPr>
          <w:rFonts w:ascii="Times New Roman" w:hAnsi="Times New Roman" w:cs="Times New Roman"/>
          <w:i/>
          <w:iCs/>
          <w:sz w:val="24"/>
          <w:szCs w:val="24"/>
        </w:rPr>
        <w:t>Planom razvoja Međimurske županije do 2027. godine</w:t>
      </w:r>
      <w:bookmarkEnd w:id="36"/>
      <w:r w:rsidR="000C2F56">
        <w:rPr>
          <w:rFonts w:ascii="Times New Roman" w:hAnsi="Times New Roman" w:cs="Times New Roman"/>
          <w:sz w:val="24"/>
          <w:szCs w:val="24"/>
        </w:rPr>
        <w:t xml:space="preserve"> </w:t>
      </w:r>
    </w:p>
    <w:p w14:paraId="512FD684" w14:textId="158E4FEE" w:rsidR="007D20C4" w:rsidRPr="00F61A67" w:rsidRDefault="007D20C4" w:rsidP="00F61A67">
      <w:pPr>
        <w:spacing w:before="16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Plan razvoja </w:t>
      </w:r>
      <w:r w:rsidR="008C7E26">
        <w:rPr>
          <w:rFonts w:ascii="Times New Roman" w:hAnsi="Times New Roman" w:cs="Times New Roman"/>
          <w:i/>
          <w:iCs/>
          <w:sz w:val="24"/>
          <w:szCs w:val="24"/>
        </w:rPr>
        <w:t>Međimurske</w:t>
      </w:r>
      <w:r>
        <w:rPr>
          <w:rFonts w:ascii="Times New Roman" w:hAnsi="Times New Roman" w:cs="Times New Roman"/>
          <w:i/>
          <w:iCs/>
          <w:sz w:val="24"/>
          <w:szCs w:val="24"/>
        </w:rPr>
        <w:t xml:space="preserve"> županije za razdoblje </w:t>
      </w:r>
      <w:r w:rsidR="008C7E26">
        <w:rPr>
          <w:rFonts w:ascii="Times New Roman" w:hAnsi="Times New Roman" w:cs="Times New Roman"/>
          <w:i/>
          <w:iCs/>
          <w:sz w:val="24"/>
          <w:szCs w:val="24"/>
        </w:rPr>
        <w:t xml:space="preserve">do </w:t>
      </w:r>
      <w:r>
        <w:rPr>
          <w:rFonts w:ascii="Times New Roman" w:hAnsi="Times New Roman" w:cs="Times New Roman"/>
          <w:i/>
          <w:iCs/>
          <w:sz w:val="24"/>
          <w:szCs w:val="24"/>
        </w:rPr>
        <w:t xml:space="preserve">2027. godine </w:t>
      </w:r>
      <w:r>
        <w:rPr>
          <w:rFonts w:ascii="Times New Roman" w:hAnsi="Times New Roman" w:cs="Times New Roman"/>
          <w:sz w:val="24"/>
          <w:szCs w:val="24"/>
        </w:rPr>
        <w:t xml:space="preserve">srednjoročni je akt strateškog planiranja za naredno razdoblje za </w:t>
      </w:r>
      <w:r w:rsidR="006233B5">
        <w:rPr>
          <w:rFonts w:ascii="Times New Roman" w:hAnsi="Times New Roman" w:cs="Times New Roman"/>
          <w:sz w:val="24"/>
          <w:szCs w:val="24"/>
        </w:rPr>
        <w:t>Međimursku</w:t>
      </w:r>
      <w:r>
        <w:rPr>
          <w:rFonts w:ascii="Times New Roman" w:hAnsi="Times New Roman" w:cs="Times New Roman"/>
          <w:sz w:val="24"/>
          <w:szCs w:val="24"/>
        </w:rPr>
        <w:t xml:space="preserve"> županiju čiji je središnji dio UP </w:t>
      </w:r>
      <w:r w:rsidR="008C7E26">
        <w:rPr>
          <w:rFonts w:ascii="Times New Roman" w:hAnsi="Times New Roman" w:cs="Times New Roman"/>
          <w:sz w:val="24"/>
          <w:szCs w:val="24"/>
        </w:rPr>
        <w:t>Čakovec</w:t>
      </w:r>
      <w:r>
        <w:rPr>
          <w:rFonts w:ascii="Times New Roman" w:hAnsi="Times New Roman" w:cs="Times New Roman"/>
          <w:sz w:val="24"/>
          <w:szCs w:val="24"/>
        </w:rPr>
        <w:t xml:space="preserve">. U donjoj tablici izneseni su ključni ciljevi iz </w:t>
      </w:r>
      <w:r w:rsidRPr="009461CA">
        <w:rPr>
          <w:rFonts w:ascii="Times New Roman" w:hAnsi="Times New Roman" w:cs="Times New Roman"/>
          <w:i/>
          <w:iCs/>
          <w:sz w:val="24"/>
          <w:szCs w:val="24"/>
        </w:rPr>
        <w:t>Plana razvoja</w:t>
      </w:r>
      <w:r>
        <w:rPr>
          <w:rFonts w:ascii="Times New Roman" w:hAnsi="Times New Roman" w:cs="Times New Roman"/>
          <w:sz w:val="24"/>
          <w:szCs w:val="24"/>
        </w:rPr>
        <w:t xml:space="preserve"> s kojima je prikazana usklađenost, odnosno način doprinosa SRUP-a preko njegovih posebnih ciljeva i pripadajućih mjera. </w:t>
      </w:r>
    </w:p>
    <w:p w14:paraId="33456124" w14:textId="77777777" w:rsidR="007D20C4" w:rsidRDefault="007D20C4" w:rsidP="007D20C4">
      <w:pPr>
        <w:spacing w:after="0" w:line="240" w:lineRule="auto"/>
        <w:jc w:val="center"/>
        <w:rPr>
          <w:rFonts w:ascii="Times New Roman" w:hAnsi="Times New Roman" w:cs="Times New Roman"/>
          <w:b/>
          <w:bCs/>
          <w:sz w:val="20"/>
          <w:szCs w:val="20"/>
        </w:rPr>
      </w:pPr>
    </w:p>
    <w:tbl>
      <w:tblPr>
        <w:tblW w:w="11341" w:type="dxa"/>
        <w:tblInd w:w="-1286" w:type="dxa"/>
        <w:shd w:val="clear" w:color="auto" w:fill="D9E2F3" w:themeFill="accent1" w:themeFillTint="33"/>
        <w:tblLayout w:type="fixed"/>
        <w:tblLook w:val="04A0" w:firstRow="1" w:lastRow="0" w:firstColumn="1" w:lastColumn="0" w:noHBand="0" w:noVBand="1"/>
      </w:tblPr>
      <w:tblGrid>
        <w:gridCol w:w="1591"/>
        <w:gridCol w:w="2662"/>
        <w:gridCol w:w="567"/>
        <w:gridCol w:w="567"/>
        <w:gridCol w:w="425"/>
        <w:gridCol w:w="567"/>
        <w:gridCol w:w="426"/>
        <w:gridCol w:w="567"/>
        <w:gridCol w:w="425"/>
        <w:gridCol w:w="425"/>
        <w:gridCol w:w="567"/>
        <w:gridCol w:w="567"/>
        <w:gridCol w:w="567"/>
        <w:gridCol w:w="709"/>
        <w:gridCol w:w="709"/>
      </w:tblGrid>
      <w:tr w:rsidR="004B5AE1" w:rsidRPr="003370BA" w14:paraId="7F6E144A" w14:textId="77777777" w:rsidTr="00F61A67">
        <w:trPr>
          <w:trHeight w:val="907"/>
        </w:trPr>
        <w:tc>
          <w:tcPr>
            <w:tcW w:w="11341" w:type="dxa"/>
            <w:gridSpan w:val="15"/>
            <w:tcBorders>
              <w:top w:val="single" w:sz="8" w:space="0" w:color="auto"/>
              <w:left w:val="single" w:sz="8" w:space="0" w:color="auto"/>
              <w:bottom w:val="single" w:sz="4" w:space="0" w:color="auto"/>
              <w:right w:val="single" w:sz="8" w:space="0" w:color="000000"/>
            </w:tcBorders>
            <w:shd w:val="clear" w:color="auto" w:fill="D9E2F3" w:themeFill="accent1" w:themeFillTint="33"/>
            <w:noWrap/>
            <w:vAlign w:val="center"/>
            <w:hideMark/>
          </w:tcPr>
          <w:p w14:paraId="41D7FA7B" w14:textId="77777777" w:rsidR="00F61A67" w:rsidRDefault="00791632" w:rsidP="004C6CC0">
            <w:pPr>
              <w:spacing w:after="0" w:line="240" w:lineRule="auto"/>
              <w:jc w:val="center"/>
              <w:rPr>
                <w:rFonts w:ascii="Times New Roman" w:eastAsia="Times New Roman" w:hAnsi="Times New Roman" w:cs="Times New Roman"/>
                <w:b/>
                <w:bCs/>
                <w:color w:val="000000"/>
                <w:sz w:val="24"/>
                <w:szCs w:val="24"/>
                <w:lang w:eastAsia="hr-HR"/>
              </w:rPr>
            </w:pPr>
            <w:r w:rsidRPr="00731FF0">
              <w:rPr>
                <w:rFonts w:ascii="Times New Roman" w:eastAsia="Times New Roman" w:hAnsi="Times New Roman" w:cs="Times New Roman"/>
                <w:b/>
                <w:bCs/>
                <w:color w:val="000000"/>
                <w:sz w:val="24"/>
                <w:szCs w:val="24"/>
                <w:lang w:eastAsia="hr-HR"/>
              </w:rPr>
              <w:t>Povezanost strateškog okvira</w:t>
            </w:r>
            <w:r>
              <w:rPr>
                <w:rFonts w:ascii="Times New Roman" w:eastAsia="Times New Roman" w:hAnsi="Times New Roman" w:cs="Times New Roman"/>
                <w:b/>
                <w:bCs/>
                <w:color w:val="000000"/>
                <w:sz w:val="24"/>
                <w:szCs w:val="24"/>
                <w:lang w:eastAsia="hr-HR"/>
              </w:rPr>
              <w:t xml:space="preserve"> SRUP-a</w:t>
            </w:r>
            <w:r w:rsidRPr="00731FF0">
              <w:rPr>
                <w:rFonts w:ascii="Times New Roman" w:eastAsia="Times New Roman" w:hAnsi="Times New Roman" w:cs="Times New Roman"/>
                <w:b/>
                <w:bCs/>
                <w:color w:val="000000"/>
                <w:sz w:val="24"/>
                <w:szCs w:val="24"/>
                <w:lang w:eastAsia="hr-HR"/>
              </w:rPr>
              <w:t xml:space="preserve"> s ciljevima iz</w:t>
            </w:r>
          </w:p>
          <w:p w14:paraId="07AC7E18" w14:textId="01A8BFF0" w:rsidR="00791632" w:rsidRPr="00731FF0" w:rsidRDefault="00791632" w:rsidP="004C6CC0">
            <w:pPr>
              <w:spacing w:after="0" w:line="240" w:lineRule="auto"/>
              <w:jc w:val="center"/>
              <w:rPr>
                <w:rFonts w:ascii="Times New Roman" w:eastAsia="Times New Roman" w:hAnsi="Times New Roman" w:cs="Times New Roman"/>
                <w:b/>
                <w:bCs/>
                <w:color w:val="000000"/>
                <w:sz w:val="24"/>
                <w:szCs w:val="24"/>
                <w:lang w:eastAsia="hr-HR"/>
              </w:rPr>
            </w:pPr>
            <w:r w:rsidRPr="00731FF0">
              <w:rPr>
                <w:rFonts w:ascii="Times New Roman" w:eastAsia="Times New Roman" w:hAnsi="Times New Roman" w:cs="Times New Roman"/>
                <w:b/>
                <w:bCs/>
                <w:i/>
                <w:iCs/>
                <w:color w:val="000000"/>
                <w:sz w:val="24"/>
                <w:szCs w:val="24"/>
                <w:lang w:eastAsia="hr-HR"/>
              </w:rPr>
              <w:t xml:space="preserve">Plana razvoja </w:t>
            </w:r>
            <w:r>
              <w:rPr>
                <w:rFonts w:ascii="Times New Roman" w:eastAsia="Times New Roman" w:hAnsi="Times New Roman" w:cs="Times New Roman"/>
                <w:b/>
                <w:bCs/>
                <w:i/>
                <w:iCs/>
                <w:color w:val="000000"/>
                <w:sz w:val="24"/>
                <w:szCs w:val="24"/>
                <w:lang w:eastAsia="hr-HR"/>
              </w:rPr>
              <w:t>Međimurske</w:t>
            </w:r>
            <w:r w:rsidRPr="00731FF0">
              <w:rPr>
                <w:rFonts w:ascii="Times New Roman" w:eastAsia="Times New Roman" w:hAnsi="Times New Roman" w:cs="Times New Roman"/>
                <w:b/>
                <w:bCs/>
                <w:i/>
                <w:iCs/>
                <w:color w:val="000000"/>
                <w:sz w:val="24"/>
                <w:szCs w:val="24"/>
                <w:lang w:eastAsia="hr-HR"/>
              </w:rPr>
              <w:t xml:space="preserve"> županije za razdoblje </w:t>
            </w:r>
            <w:r>
              <w:rPr>
                <w:rFonts w:ascii="Times New Roman" w:eastAsia="Times New Roman" w:hAnsi="Times New Roman" w:cs="Times New Roman"/>
                <w:b/>
                <w:bCs/>
                <w:i/>
                <w:iCs/>
                <w:color w:val="000000"/>
                <w:sz w:val="24"/>
                <w:szCs w:val="24"/>
                <w:lang w:eastAsia="hr-HR"/>
              </w:rPr>
              <w:t xml:space="preserve">do </w:t>
            </w:r>
            <w:r w:rsidRPr="00731FF0">
              <w:rPr>
                <w:rFonts w:ascii="Times New Roman" w:eastAsia="Times New Roman" w:hAnsi="Times New Roman" w:cs="Times New Roman"/>
                <w:b/>
                <w:bCs/>
                <w:i/>
                <w:iCs/>
                <w:color w:val="000000"/>
                <w:sz w:val="24"/>
                <w:szCs w:val="24"/>
                <w:lang w:eastAsia="hr-HR"/>
              </w:rPr>
              <w:t>2027. godine</w:t>
            </w:r>
          </w:p>
        </w:tc>
      </w:tr>
      <w:tr w:rsidR="007D4F25" w:rsidRPr="003370BA" w14:paraId="051F2C00" w14:textId="77777777" w:rsidTr="00F61A67">
        <w:trPr>
          <w:trHeight w:val="737"/>
        </w:trPr>
        <w:tc>
          <w:tcPr>
            <w:tcW w:w="4253" w:type="dxa"/>
            <w:gridSpan w:val="2"/>
            <w:vMerge w:val="restart"/>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3D0D5637" w14:textId="37034E40" w:rsidR="00791632" w:rsidRPr="00731FF0" w:rsidRDefault="00791632" w:rsidP="004C6CC0">
            <w:pPr>
              <w:spacing w:after="0" w:line="240" w:lineRule="auto"/>
              <w:jc w:val="center"/>
              <w:rPr>
                <w:rFonts w:ascii="Times New Roman" w:eastAsia="Times New Roman" w:hAnsi="Times New Roman" w:cs="Times New Roman"/>
                <w:b/>
                <w:bCs/>
                <w:i/>
                <w:iCs/>
                <w:color w:val="000000"/>
                <w:sz w:val="24"/>
                <w:szCs w:val="24"/>
                <w:lang w:eastAsia="hr-HR"/>
              </w:rPr>
            </w:pPr>
            <w:r w:rsidRPr="00731FF0">
              <w:rPr>
                <w:rFonts w:ascii="Times New Roman" w:eastAsia="Times New Roman" w:hAnsi="Times New Roman" w:cs="Times New Roman"/>
                <w:b/>
                <w:bCs/>
                <w:i/>
                <w:iCs/>
                <w:color w:val="000000"/>
                <w:sz w:val="24"/>
                <w:szCs w:val="24"/>
                <w:lang w:eastAsia="hr-HR"/>
              </w:rPr>
              <w:t>Strategija razvoja urbanog područ</w:t>
            </w:r>
            <w:r>
              <w:rPr>
                <w:rFonts w:ascii="Times New Roman" w:eastAsia="Times New Roman" w:hAnsi="Times New Roman" w:cs="Times New Roman"/>
                <w:b/>
                <w:bCs/>
                <w:i/>
                <w:iCs/>
                <w:color w:val="000000"/>
                <w:sz w:val="24"/>
                <w:szCs w:val="24"/>
                <w:lang w:eastAsia="hr-HR"/>
              </w:rPr>
              <w:t xml:space="preserve">ja Čakovec </w:t>
            </w:r>
            <w:r w:rsidRPr="00731FF0">
              <w:rPr>
                <w:rFonts w:ascii="Times New Roman" w:eastAsia="Times New Roman" w:hAnsi="Times New Roman" w:cs="Times New Roman"/>
                <w:b/>
                <w:bCs/>
                <w:i/>
                <w:iCs/>
                <w:color w:val="000000"/>
                <w:sz w:val="24"/>
                <w:szCs w:val="24"/>
                <w:lang w:eastAsia="hr-HR"/>
              </w:rPr>
              <w:t xml:space="preserve">za financijsko razdoblje od 2021. do 2027. godine </w:t>
            </w:r>
          </w:p>
        </w:tc>
        <w:tc>
          <w:tcPr>
            <w:tcW w:w="7088" w:type="dxa"/>
            <w:gridSpan w:val="13"/>
            <w:tcBorders>
              <w:top w:val="single" w:sz="4" w:space="0" w:color="auto"/>
              <w:left w:val="nil"/>
              <w:bottom w:val="single" w:sz="4" w:space="0" w:color="auto"/>
              <w:right w:val="single" w:sz="8" w:space="0" w:color="000000"/>
            </w:tcBorders>
            <w:shd w:val="clear" w:color="auto" w:fill="D9E2F3" w:themeFill="accent1" w:themeFillTint="33"/>
            <w:noWrap/>
            <w:vAlign w:val="center"/>
            <w:hideMark/>
          </w:tcPr>
          <w:p w14:paraId="43B15538" w14:textId="6D92CBD2" w:rsidR="00791632" w:rsidRPr="00731FF0" w:rsidRDefault="00791632" w:rsidP="004C6CC0">
            <w:pPr>
              <w:spacing w:after="0" w:line="240" w:lineRule="auto"/>
              <w:jc w:val="center"/>
              <w:rPr>
                <w:rFonts w:ascii="Times New Roman" w:eastAsia="Times New Roman" w:hAnsi="Times New Roman" w:cs="Times New Roman"/>
                <w:b/>
                <w:bCs/>
                <w:i/>
                <w:iCs/>
                <w:color w:val="000000"/>
                <w:sz w:val="24"/>
                <w:szCs w:val="24"/>
                <w:lang w:eastAsia="hr-HR"/>
              </w:rPr>
            </w:pPr>
            <w:r w:rsidRPr="00731FF0">
              <w:rPr>
                <w:rFonts w:ascii="Times New Roman" w:eastAsia="Times New Roman" w:hAnsi="Times New Roman" w:cs="Times New Roman"/>
                <w:b/>
                <w:bCs/>
                <w:i/>
                <w:iCs/>
                <w:color w:val="000000"/>
                <w:sz w:val="24"/>
                <w:szCs w:val="24"/>
                <w:lang w:eastAsia="hr-HR"/>
              </w:rPr>
              <w:t xml:space="preserve">Plan razvoja </w:t>
            </w:r>
            <w:r>
              <w:rPr>
                <w:rFonts w:ascii="Times New Roman" w:eastAsia="Times New Roman" w:hAnsi="Times New Roman" w:cs="Times New Roman"/>
                <w:b/>
                <w:bCs/>
                <w:i/>
                <w:iCs/>
                <w:color w:val="000000"/>
                <w:sz w:val="24"/>
                <w:szCs w:val="24"/>
                <w:lang w:eastAsia="hr-HR"/>
              </w:rPr>
              <w:t>Međimurske</w:t>
            </w:r>
            <w:r w:rsidRPr="00731FF0">
              <w:rPr>
                <w:rFonts w:ascii="Times New Roman" w:eastAsia="Times New Roman" w:hAnsi="Times New Roman" w:cs="Times New Roman"/>
                <w:b/>
                <w:bCs/>
                <w:i/>
                <w:iCs/>
                <w:color w:val="000000"/>
                <w:sz w:val="24"/>
                <w:szCs w:val="24"/>
                <w:lang w:eastAsia="hr-HR"/>
              </w:rPr>
              <w:t xml:space="preserve"> županije za razdoblje </w:t>
            </w:r>
            <w:r>
              <w:rPr>
                <w:rFonts w:ascii="Times New Roman" w:eastAsia="Times New Roman" w:hAnsi="Times New Roman" w:cs="Times New Roman"/>
                <w:b/>
                <w:bCs/>
                <w:i/>
                <w:iCs/>
                <w:color w:val="000000"/>
                <w:sz w:val="24"/>
                <w:szCs w:val="24"/>
                <w:lang w:eastAsia="hr-HR"/>
              </w:rPr>
              <w:t xml:space="preserve">do </w:t>
            </w:r>
            <w:r w:rsidRPr="00731FF0">
              <w:rPr>
                <w:rFonts w:ascii="Times New Roman" w:eastAsia="Times New Roman" w:hAnsi="Times New Roman" w:cs="Times New Roman"/>
                <w:b/>
                <w:bCs/>
                <w:i/>
                <w:iCs/>
                <w:color w:val="000000"/>
                <w:sz w:val="24"/>
                <w:szCs w:val="24"/>
                <w:lang w:eastAsia="hr-HR"/>
              </w:rPr>
              <w:t>2027. godine</w:t>
            </w:r>
          </w:p>
        </w:tc>
      </w:tr>
      <w:tr w:rsidR="00D26501" w:rsidRPr="003370BA" w14:paraId="537A9E3F" w14:textId="77777777" w:rsidTr="009D1287">
        <w:trPr>
          <w:trHeight w:val="1002"/>
        </w:trPr>
        <w:tc>
          <w:tcPr>
            <w:tcW w:w="4253" w:type="dxa"/>
            <w:gridSpan w:val="2"/>
            <w:vMerge/>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17E7A9A2" w14:textId="77777777" w:rsidR="00791632" w:rsidRPr="003370BA" w:rsidRDefault="00791632" w:rsidP="004C6CC0">
            <w:pPr>
              <w:spacing w:after="0" w:line="240" w:lineRule="auto"/>
              <w:rPr>
                <w:rFonts w:ascii="Calibri" w:eastAsia="Times New Roman" w:hAnsi="Calibri" w:cs="Calibri"/>
                <w:b/>
                <w:bCs/>
                <w:color w:val="000000"/>
                <w:sz w:val="24"/>
                <w:szCs w:val="24"/>
                <w:lang w:eastAsia="hr-HR"/>
              </w:rPr>
            </w:pPr>
          </w:p>
        </w:tc>
        <w:tc>
          <w:tcPr>
            <w:tcW w:w="2126" w:type="dxa"/>
            <w:gridSpan w:val="4"/>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D637715" w14:textId="71AFEE86" w:rsidR="00791632" w:rsidRPr="00731FF0" w:rsidRDefault="00791632" w:rsidP="004C6CC0">
            <w:pPr>
              <w:tabs>
                <w:tab w:val="left" w:pos="440"/>
              </w:tabs>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 xml:space="preserve">Prioritet 1. </w:t>
            </w:r>
            <w:r>
              <w:rPr>
                <w:rFonts w:ascii="Times New Roman" w:eastAsia="Times New Roman" w:hAnsi="Times New Roman" w:cs="Times New Roman"/>
                <w:b/>
                <w:bCs/>
                <w:color w:val="000000"/>
                <w:sz w:val="16"/>
                <w:szCs w:val="16"/>
                <w:lang w:eastAsia="hr-HR"/>
              </w:rPr>
              <w:t>Održivi razvoj</w:t>
            </w:r>
          </w:p>
        </w:tc>
        <w:tc>
          <w:tcPr>
            <w:tcW w:w="1843" w:type="dxa"/>
            <w:gridSpan w:val="4"/>
            <w:tcBorders>
              <w:top w:val="single" w:sz="4" w:space="0" w:color="auto"/>
              <w:left w:val="nil"/>
              <w:bottom w:val="single" w:sz="4" w:space="0" w:color="auto"/>
              <w:right w:val="single" w:sz="4" w:space="0" w:color="000000"/>
            </w:tcBorders>
            <w:shd w:val="clear" w:color="auto" w:fill="D9E2F3" w:themeFill="accent1" w:themeFillTint="33"/>
            <w:vAlign w:val="center"/>
            <w:hideMark/>
          </w:tcPr>
          <w:p w14:paraId="5BDC2231" w14:textId="3BD8F8A3"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 xml:space="preserve">Prioritet 2. </w:t>
            </w:r>
            <w:r>
              <w:rPr>
                <w:rFonts w:ascii="Times New Roman" w:eastAsia="Times New Roman" w:hAnsi="Times New Roman" w:cs="Times New Roman"/>
                <w:b/>
                <w:bCs/>
                <w:color w:val="000000"/>
                <w:sz w:val="16"/>
                <w:szCs w:val="16"/>
                <w:lang w:eastAsia="hr-HR"/>
              </w:rPr>
              <w:t>Zdravo, uključivo i otporno društvo</w:t>
            </w:r>
          </w:p>
        </w:tc>
        <w:tc>
          <w:tcPr>
            <w:tcW w:w="3119" w:type="dxa"/>
            <w:gridSpan w:val="5"/>
            <w:tcBorders>
              <w:top w:val="single" w:sz="4" w:space="0" w:color="auto"/>
              <w:left w:val="nil"/>
              <w:bottom w:val="single" w:sz="4" w:space="0" w:color="auto"/>
              <w:right w:val="single" w:sz="8" w:space="0" w:color="000000"/>
            </w:tcBorders>
            <w:shd w:val="clear" w:color="auto" w:fill="D9E2F3" w:themeFill="accent1" w:themeFillTint="33"/>
            <w:vAlign w:val="center"/>
            <w:hideMark/>
          </w:tcPr>
          <w:p w14:paraId="73530884" w14:textId="2CEDC850"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 xml:space="preserve">Prioritet 3. </w:t>
            </w:r>
            <w:r>
              <w:rPr>
                <w:rFonts w:ascii="Times New Roman" w:eastAsia="Times New Roman" w:hAnsi="Times New Roman" w:cs="Times New Roman"/>
                <w:b/>
                <w:bCs/>
                <w:color w:val="000000"/>
                <w:sz w:val="16"/>
                <w:szCs w:val="16"/>
                <w:lang w:eastAsia="hr-HR"/>
              </w:rPr>
              <w:t>Zeleno i digitalno Međimurje</w:t>
            </w:r>
          </w:p>
        </w:tc>
      </w:tr>
      <w:tr w:rsidR="007D4F25" w:rsidRPr="003370BA" w14:paraId="1C50CE4B" w14:textId="77777777" w:rsidTr="00576B24">
        <w:trPr>
          <w:trHeight w:val="540"/>
        </w:trPr>
        <w:tc>
          <w:tcPr>
            <w:tcW w:w="4253" w:type="dxa"/>
            <w:gridSpan w:val="2"/>
            <w:vMerge/>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2215BF1D" w14:textId="77777777" w:rsidR="00791632" w:rsidRPr="003370BA" w:rsidRDefault="00791632" w:rsidP="004C6CC0">
            <w:pPr>
              <w:spacing w:after="0" w:line="240" w:lineRule="auto"/>
              <w:rPr>
                <w:rFonts w:ascii="Calibri" w:eastAsia="Times New Roman" w:hAnsi="Calibri" w:cs="Calibri"/>
                <w:b/>
                <w:bCs/>
                <w:color w:val="000000"/>
                <w:sz w:val="24"/>
                <w:szCs w:val="24"/>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3751886A" w14:textId="77777777"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Pr>
                <w:rFonts w:ascii="Times New Roman" w:eastAsia="Times New Roman" w:hAnsi="Times New Roman" w:cs="Times New Roman"/>
                <w:b/>
                <w:bCs/>
                <w:color w:val="000000"/>
                <w:sz w:val="16"/>
                <w:szCs w:val="16"/>
                <w:lang w:eastAsia="hr-HR"/>
              </w:rPr>
              <w:t>1.1</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4DEB0BEB" w14:textId="77777777"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Pr>
                <w:rFonts w:ascii="Times New Roman" w:eastAsia="Times New Roman" w:hAnsi="Times New Roman" w:cs="Times New Roman"/>
                <w:b/>
                <w:bCs/>
                <w:color w:val="000000"/>
                <w:sz w:val="16"/>
                <w:szCs w:val="16"/>
                <w:lang w:eastAsia="hr-HR"/>
              </w:rPr>
              <w:t>1.2</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4D35262A" w14:textId="77777777"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1.3</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0B05F366" w14:textId="77777777"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1.4</w:t>
            </w:r>
          </w:p>
        </w:tc>
        <w:tc>
          <w:tcPr>
            <w:tcW w:w="426" w:type="dxa"/>
            <w:tcBorders>
              <w:top w:val="nil"/>
              <w:left w:val="nil"/>
              <w:bottom w:val="single" w:sz="4" w:space="0" w:color="auto"/>
              <w:right w:val="single" w:sz="4" w:space="0" w:color="auto"/>
            </w:tcBorders>
            <w:shd w:val="clear" w:color="auto" w:fill="D9E2F3" w:themeFill="accent1" w:themeFillTint="33"/>
            <w:noWrap/>
            <w:vAlign w:val="center"/>
            <w:hideMark/>
          </w:tcPr>
          <w:p w14:paraId="7E57573C" w14:textId="77777777"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2.1</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77BA8810" w14:textId="77777777"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2.2</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4A02C3F9" w14:textId="77777777"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2.3</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1D11709E" w14:textId="49772C50"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sidRPr="00731FF0">
              <w:rPr>
                <w:rFonts w:ascii="Times New Roman" w:eastAsia="Times New Roman" w:hAnsi="Times New Roman" w:cs="Times New Roman"/>
                <w:b/>
                <w:bCs/>
                <w:color w:val="000000"/>
                <w:sz w:val="16"/>
                <w:szCs w:val="16"/>
                <w:lang w:eastAsia="hr-HR"/>
              </w:rPr>
              <w:t>2.4</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411A14D8" w14:textId="040BF2CC"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Pr>
                <w:rFonts w:ascii="Times New Roman" w:eastAsia="Times New Roman" w:hAnsi="Times New Roman" w:cs="Times New Roman"/>
                <w:b/>
                <w:bCs/>
                <w:color w:val="000000"/>
                <w:sz w:val="16"/>
                <w:szCs w:val="16"/>
                <w:lang w:eastAsia="hr-HR"/>
              </w:rPr>
              <w:t>3.1</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209E8C32" w14:textId="63F330AE"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Pr>
                <w:rFonts w:ascii="Times New Roman" w:eastAsia="Times New Roman" w:hAnsi="Times New Roman" w:cs="Times New Roman"/>
                <w:b/>
                <w:bCs/>
                <w:color w:val="000000"/>
                <w:sz w:val="16"/>
                <w:szCs w:val="16"/>
                <w:lang w:eastAsia="hr-HR"/>
              </w:rPr>
              <w:t>3.2</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7D7518F3" w14:textId="69A7B765"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Pr>
                <w:rFonts w:ascii="Times New Roman" w:eastAsia="Times New Roman" w:hAnsi="Times New Roman" w:cs="Times New Roman"/>
                <w:b/>
                <w:bCs/>
                <w:color w:val="000000"/>
                <w:sz w:val="16"/>
                <w:szCs w:val="16"/>
                <w:lang w:eastAsia="hr-HR"/>
              </w:rPr>
              <w:t>3.3</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04B2ABA" w14:textId="00D63D2E" w:rsidR="00791632" w:rsidRPr="00731FF0" w:rsidRDefault="00791632" w:rsidP="004C6CC0">
            <w:pPr>
              <w:spacing w:after="0" w:line="240" w:lineRule="auto"/>
              <w:jc w:val="center"/>
              <w:rPr>
                <w:rFonts w:ascii="Times New Roman" w:eastAsia="Times New Roman" w:hAnsi="Times New Roman" w:cs="Times New Roman"/>
                <w:b/>
                <w:bCs/>
                <w:color w:val="000000"/>
                <w:sz w:val="16"/>
                <w:szCs w:val="16"/>
                <w:lang w:eastAsia="hr-HR"/>
              </w:rPr>
            </w:pPr>
            <w:r>
              <w:rPr>
                <w:rFonts w:ascii="Times New Roman" w:eastAsia="Times New Roman" w:hAnsi="Times New Roman" w:cs="Times New Roman"/>
                <w:b/>
                <w:bCs/>
                <w:color w:val="000000"/>
                <w:sz w:val="16"/>
                <w:szCs w:val="16"/>
                <w:lang w:eastAsia="hr-HR"/>
              </w:rPr>
              <w:t>3.4</w:t>
            </w:r>
          </w:p>
        </w:tc>
        <w:tc>
          <w:tcPr>
            <w:tcW w:w="709" w:type="dxa"/>
            <w:tcBorders>
              <w:top w:val="nil"/>
              <w:left w:val="nil"/>
              <w:bottom w:val="single" w:sz="4" w:space="0" w:color="auto"/>
              <w:right w:val="single" w:sz="8" w:space="0" w:color="auto"/>
            </w:tcBorders>
            <w:shd w:val="clear" w:color="auto" w:fill="D9E2F3" w:themeFill="accent1" w:themeFillTint="33"/>
            <w:noWrap/>
            <w:vAlign w:val="center"/>
            <w:hideMark/>
          </w:tcPr>
          <w:p w14:paraId="2EB2CC35" w14:textId="67B7CE55" w:rsidR="00791632" w:rsidRPr="00731FF0" w:rsidRDefault="00791632" w:rsidP="006F4CFA">
            <w:pPr>
              <w:spacing w:after="0" w:line="240" w:lineRule="auto"/>
              <w:rPr>
                <w:rFonts w:ascii="Times New Roman" w:eastAsia="Times New Roman" w:hAnsi="Times New Roman" w:cs="Times New Roman"/>
                <w:b/>
                <w:bCs/>
                <w:color w:val="000000"/>
                <w:sz w:val="16"/>
                <w:szCs w:val="16"/>
                <w:lang w:eastAsia="hr-HR"/>
              </w:rPr>
            </w:pPr>
            <w:r>
              <w:rPr>
                <w:rFonts w:ascii="Times New Roman" w:eastAsia="Times New Roman" w:hAnsi="Times New Roman" w:cs="Times New Roman"/>
                <w:b/>
                <w:bCs/>
                <w:color w:val="000000"/>
                <w:sz w:val="16"/>
                <w:szCs w:val="16"/>
                <w:lang w:eastAsia="hr-HR"/>
              </w:rPr>
              <w:t>3.5</w:t>
            </w:r>
          </w:p>
        </w:tc>
      </w:tr>
      <w:tr w:rsidR="007D4F25" w:rsidRPr="003370BA" w14:paraId="613C12EF" w14:textId="77777777" w:rsidTr="00F61A67">
        <w:trPr>
          <w:trHeight w:val="850"/>
        </w:trPr>
        <w:tc>
          <w:tcPr>
            <w:tcW w:w="1591" w:type="dxa"/>
            <w:vMerge w:val="restart"/>
            <w:tcBorders>
              <w:top w:val="nil"/>
              <w:left w:val="single" w:sz="8" w:space="0" w:color="auto"/>
              <w:right w:val="single" w:sz="4" w:space="0" w:color="auto"/>
            </w:tcBorders>
            <w:shd w:val="clear" w:color="auto" w:fill="D9E2F3" w:themeFill="accent1" w:themeFillTint="33"/>
            <w:vAlign w:val="center"/>
            <w:hideMark/>
          </w:tcPr>
          <w:p w14:paraId="6306E032" w14:textId="59152887" w:rsidR="00791632" w:rsidRPr="00731FF0" w:rsidRDefault="00791632" w:rsidP="004C6CC0">
            <w:pPr>
              <w:spacing w:after="0" w:line="240" w:lineRule="auto"/>
              <w:jc w:val="center"/>
              <w:rPr>
                <w:rFonts w:ascii="Times New Roman" w:eastAsia="Times New Roman" w:hAnsi="Times New Roman" w:cs="Times New Roman"/>
                <w:b/>
                <w:bCs/>
                <w:color w:val="000000"/>
                <w:sz w:val="18"/>
                <w:szCs w:val="18"/>
                <w:lang w:eastAsia="hr-HR"/>
              </w:rPr>
            </w:pPr>
            <w:r w:rsidRPr="00731FF0">
              <w:rPr>
                <w:rFonts w:ascii="Times New Roman" w:eastAsia="Times New Roman" w:hAnsi="Times New Roman" w:cs="Times New Roman"/>
                <w:b/>
                <w:bCs/>
                <w:color w:val="000000"/>
                <w:sz w:val="18"/>
                <w:szCs w:val="18"/>
                <w:lang w:eastAsia="hr-HR"/>
              </w:rPr>
              <w:t>Prioritet 1</w:t>
            </w:r>
            <w:r>
              <w:rPr>
                <w:rFonts w:ascii="Times New Roman" w:eastAsia="Times New Roman" w:hAnsi="Times New Roman" w:cs="Times New Roman"/>
                <w:b/>
                <w:bCs/>
                <w:color w:val="000000"/>
                <w:sz w:val="18"/>
                <w:szCs w:val="18"/>
                <w:lang w:eastAsia="hr-HR"/>
              </w:rPr>
              <w:t>.</w:t>
            </w:r>
            <w:r w:rsidRPr="00731FF0">
              <w:rPr>
                <w:rFonts w:ascii="Times New Roman" w:eastAsia="Times New Roman" w:hAnsi="Times New Roman" w:cs="Times New Roman"/>
                <w:b/>
                <w:bCs/>
                <w:color w:val="000000"/>
                <w:sz w:val="18"/>
                <w:szCs w:val="18"/>
                <w:lang w:eastAsia="hr-HR"/>
              </w:rPr>
              <w:t xml:space="preserve"> </w:t>
            </w:r>
            <w:r>
              <w:rPr>
                <w:rFonts w:ascii="Times New Roman" w:eastAsia="Times New Roman" w:hAnsi="Times New Roman" w:cs="Times New Roman"/>
                <w:b/>
                <w:bCs/>
                <w:color w:val="000000"/>
                <w:sz w:val="18"/>
                <w:szCs w:val="18"/>
                <w:lang w:eastAsia="hr-HR"/>
              </w:rPr>
              <w:t>Održivo gospodarstvo</w:t>
            </w:r>
          </w:p>
        </w:tc>
        <w:tc>
          <w:tcPr>
            <w:tcW w:w="2662" w:type="dxa"/>
            <w:tcBorders>
              <w:top w:val="nil"/>
              <w:left w:val="nil"/>
              <w:bottom w:val="single" w:sz="4" w:space="0" w:color="auto"/>
              <w:right w:val="single" w:sz="4" w:space="0" w:color="auto"/>
            </w:tcBorders>
            <w:shd w:val="clear" w:color="auto" w:fill="D9E2F3" w:themeFill="accent1" w:themeFillTint="33"/>
            <w:vAlign w:val="center"/>
            <w:hideMark/>
          </w:tcPr>
          <w:p w14:paraId="19D3CCE9" w14:textId="689BAD18" w:rsidR="00791632" w:rsidRPr="00731FF0" w:rsidRDefault="00791632" w:rsidP="004C6CC0">
            <w:pPr>
              <w:spacing w:after="0" w:line="240" w:lineRule="auto"/>
              <w:jc w:val="center"/>
              <w:rPr>
                <w:rFonts w:ascii="Times New Roman" w:eastAsia="Times New Roman" w:hAnsi="Times New Roman" w:cs="Times New Roman"/>
                <w:b/>
                <w:bCs/>
                <w:color w:val="000000"/>
                <w:sz w:val="18"/>
                <w:szCs w:val="18"/>
                <w:lang w:eastAsia="hr-HR"/>
              </w:rPr>
            </w:pPr>
            <w:r w:rsidRPr="00731FF0">
              <w:rPr>
                <w:rFonts w:ascii="Times New Roman" w:eastAsia="Times New Roman" w:hAnsi="Times New Roman" w:cs="Times New Roman"/>
                <w:b/>
                <w:bCs/>
                <w:color w:val="000000"/>
                <w:sz w:val="18"/>
                <w:szCs w:val="18"/>
                <w:lang w:eastAsia="hr-HR"/>
              </w:rPr>
              <w:t xml:space="preserve">Posebni cilj 1.1. </w:t>
            </w:r>
            <w:r>
              <w:rPr>
                <w:rFonts w:ascii="Times New Roman" w:eastAsia="Times New Roman" w:hAnsi="Times New Roman" w:cs="Times New Roman"/>
                <w:b/>
                <w:bCs/>
                <w:color w:val="000000"/>
                <w:sz w:val="18"/>
                <w:szCs w:val="18"/>
                <w:lang w:eastAsia="hr-HR"/>
              </w:rPr>
              <w:t>Razvoj poduzetništva i potporne poslovne infrastrukture</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6D68CBF3" w14:textId="0015C55A"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r>
              <w:rPr>
                <w:rFonts w:ascii="Times New Roman" w:eastAsia="Times New Roman" w:hAnsi="Times New Roman" w:cs="Times New Roman"/>
                <w:color w:val="000000"/>
                <w:sz w:val="18"/>
                <w:szCs w:val="18"/>
                <w:lang w:eastAsia="hr-HR"/>
              </w:rPr>
              <w:t>x</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68652A27"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0C0F0432"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3720A677" w14:textId="0E9AFCC9"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6" w:type="dxa"/>
            <w:tcBorders>
              <w:top w:val="nil"/>
              <w:left w:val="nil"/>
              <w:bottom w:val="single" w:sz="4" w:space="0" w:color="auto"/>
              <w:right w:val="single" w:sz="4" w:space="0" w:color="auto"/>
            </w:tcBorders>
            <w:shd w:val="clear" w:color="auto" w:fill="D9E2F3" w:themeFill="accent1" w:themeFillTint="33"/>
            <w:noWrap/>
            <w:vAlign w:val="center"/>
            <w:hideMark/>
          </w:tcPr>
          <w:p w14:paraId="7A9EF4D3" w14:textId="1B91499B"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3F233B70" w14:textId="2FC1889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45AC0A09" w14:textId="2EA1D50F"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19D9A3C" w14:textId="6EC76A9D"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6632AF2F"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4177918A"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23173174"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BD0EC35"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709" w:type="dxa"/>
            <w:tcBorders>
              <w:top w:val="nil"/>
              <w:left w:val="nil"/>
              <w:bottom w:val="single" w:sz="4" w:space="0" w:color="auto"/>
              <w:right w:val="single" w:sz="8" w:space="0" w:color="auto"/>
            </w:tcBorders>
            <w:shd w:val="clear" w:color="auto" w:fill="D9E2F3" w:themeFill="accent1" w:themeFillTint="33"/>
            <w:noWrap/>
            <w:vAlign w:val="center"/>
            <w:hideMark/>
          </w:tcPr>
          <w:p w14:paraId="29028885" w14:textId="69C15A2A"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r>
      <w:tr w:rsidR="007D4F25" w:rsidRPr="003370BA" w14:paraId="154D2DE2" w14:textId="77777777" w:rsidTr="00F61A67">
        <w:trPr>
          <w:trHeight w:val="794"/>
        </w:trPr>
        <w:tc>
          <w:tcPr>
            <w:tcW w:w="1591" w:type="dxa"/>
            <w:vMerge/>
            <w:tcBorders>
              <w:left w:val="single" w:sz="8" w:space="0" w:color="auto"/>
              <w:right w:val="single" w:sz="4" w:space="0" w:color="auto"/>
            </w:tcBorders>
            <w:shd w:val="clear" w:color="auto" w:fill="D9E2F3" w:themeFill="accent1" w:themeFillTint="33"/>
            <w:vAlign w:val="center"/>
            <w:hideMark/>
          </w:tcPr>
          <w:p w14:paraId="58AF32A4" w14:textId="77777777" w:rsidR="00791632" w:rsidRPr="00731FF0" w:rsidRDefault="00791632" w:rsidP="004C6CC0">
            <w:pPr>
              <w:spacing w:after="0" w:line="240" w:lineRule="auto"/>
              <w:rPr>
                <w:rFonts w:ascii="Times New Roman" w:eastAsia="Times New Roman" w:hAnsi="Times New Roman" w:cs="Times New Roman"/>
                <w:b/>
                <w:bCs/>
                <w:color w:val="000000"/>
                <w:sz w:val="18"/>
                <w:szCs w:val="18"/>
                <w:lang w:eastAsia="hr-HR"/>
              </w:rPr>
            </w:pPr>
          </w:p>
        </w:tc>
        <w:tc>
          <w:tcPr>
            <w:tcW w:w="2662" w:type="dxa"/>
            <w:tcBorders>
              <w:top w:val="nil"/>
              <w:left w:val="nil"/>
              <w:bottom w:val="single" w:sz="4" w:space="0" w:color="auto"/>
              <w:right w:val="single" w:sz="4" w:space="0" w:color="auto"/>
            </w:tcBorders>
            <w:shd w:val="clear" w:color="auto" w:fill="D9E2F3" w:themeFill="accent1" w:themeFillTint="33"/>
            <w:vAlign w:val="center"/>
            <w:hideMark/>
          </w:tcPr>
          <w:p w14:paraId="543692EC" w14:textId="4FADE320" w:rsidR="00791632" w:rsidRPr="00731FF0" w:rsidRDefault="00791632" w:rsidP="004C6CC0">
            <w:pPr>
              <w:spacing w:after="0" w:line="240" w:lineRule="auto"/>
              <w:jc w:val="center"/>
              <w:rPr>
                <w:rFonts w:ascii="Times New Roman" w:eastAsia="Times New Roman" w:hAnsi="Times New Roman" w:cs="Times New Roman"/>
                <w:b/>
                <w:bCs/>
                <w:color w:val="000000"/>
                <w:sz w:val="18"/>
                <w:szCs w:val="18"/>
                <w:lang w:eastAsia="hr-HR"/>
              </w:rPr>
            </w:pPr>
            <w:r w:rsidRPr="00731FF0">
              <w:rPr>
                <w:rFonts w:ascii="Times New Roman" w:eastAsia="Times New Roman" w:hAnsi="Times New Roman" w:cs="Times New Roman"/>
                <w:b/>
                <w:bCs/>
                <w:color w:val="000000"/>
                <w:sz w:val="18"/>
                <w:szCs w:val="18"/>
                <w:lang w:eastAsia="hr-HR"/>
              </w:rPr>
              <w:t xml:space="preserve">Posebni cilj 1.2. </w:t>
            </w:r>
            <w:r>
              <w:rPr>
                <w:rFonts w:ascii="Times New Roman" w:eastAsia="Times New Roman" w:hAnsi="Times New Roman" w:cs="Times New Roman"/>
                <w:b/>
                <w:bCs/>
                <w:color w:val="000000"/>
                <w:sz w:val="18"/>
                <w:szCs w:val="18"/>
                <w:lang w:eastAsia="hr-HR"/>
              </w:rPr>
              <w:t>Osnaživanje posebnih oblika turizma</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4CAF3D4D" w14:textId="3E2B39BE"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79CF9D71"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2CD7FC87" w14:textId="1B53064B"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74FF7FE9" w14:textId="5B251DAC"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6" w:type="dxa"/>
            <w:tcBorders>
              <w:top w:val="nil"/>
              <w:left w:val="nil"/>
              <w:bottom w:val="single" w:sz="4" w:space="0" w:color="auto"/>
              <w:right w:val="single" w:sz="4" w:space="0" w:color="auto"/>
            </w:tcBorders>
            <w:shd w:val="clear" w:color="auto" w:fill="D9E2F3" w:themeFill="accent1" w:themeFillTint="33"/>
            <w:noWrap/>
            <w:vAlign w:val="center"/>
            <w:hideMark/>
          </w:tcPr>
          <w:p w14:paraId="08DB08AE" w14:textId="11776FE0"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55E8B894" w14:textId="2E0BAC88"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5BFDD689" w14:textId="10E6B42D"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59E2BF9" w14:textId="514DD6E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7009BB6F" w14:textId="486BBF70"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40687235"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01F22FDA"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3227472"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709" w:type="dxa"/>
            <w:tcBorders>
              <w:top w:val="nil"/>
              <w:left w:val="nil"/>
              <w:bottom w:val="single" w:sz="4" w:space="0" w:color="auto"/>
              <w:right w:val="single" w:sz="8" w:space="0" w:color="auto"/>
            </w:tcBorders>
            <w:shd w:val="clear" w:color="auto" w:fill="D9E2F3" w:themeFill="accent1" w:themeFillTint="33"/>
            <w:noWrap/>
            <w:vAlign w:val="center"/>
            <w:hideMark/>
          </w:tcPr>
          <w:p w14:paraId="3C2B158E" w14:textId="5BE6BB9B" w:rsidR="00791632" w:rsidRDefault="00791632"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p w14:paraId="1BDA0060" w14:textId="154611F1" w:rsidR="00791632" w:rsidRPr="00546175" w:rsidRDefault="00791632" w:rsidP="00546175">
            <w:pPr>
              <w:rPr>
                <w:rFonts w:ascii="Times New Roman" w:eastAsia="Times New Roman" w:hAnsi="Times New Roman" w:cs="Times New Roman"/>
                <w:sz w:val="18"/>
                <w:szCs w:val="18"/>
                <w:lang w:eastAsia="hr-HR"/>
              </w:rPr>
            </w:pPr>
          </w:p>
        </w:tc>
      </w:tr>
      <w:tr w:rsidR="007D4F25" w:rsidRPr="003370BA" w14:paraId="2839EBBC" w14:textId="77777777" w:rsidTr="00F61A67">
        <w:trPr>
          <w:trHeight w:val="794"/>
        </w:trPr>
        <w:tc>
          <w:tcPr>
            <w:tcW w:w="1591" w:type="dxa"/>
            <w:vMerge/>
            <w:tcBorders>
              <w:left w:val="single" w:sz="8" w:space="0" w:color="auto"/>
              <w:bottom w:val="single" w:sz="8" w:space="0" w:color="000000"/>
              <w:right w:val="single" w:sz="4" w:space="0" w:color="auto"/>
            </w:tcBorders>
            <w:shd w:val="clear" w:color="auto" w:fill="D9E2F3" w:themeFill="accent1" w:themeFillTint="33"/>
            <w:vAlign w:val="center"/>
          </w:tcPr>
          <w:p w14:paraId="2A1159A5" w14:textId="77777777" w:rsidR="00791632" w:rsidRPr="00731FF0" w:rsidRDefault="00791632"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2662" w:type="dxa"/>
            <w:tcBorders>
              <w:top w:val="nil"/>
              <w:left w:val="nil"/>
              <w:bottom w:val="single" w:sz="4" w:space="0" w:color="auto"/>
              <w:right w:val="single" w:sz="4" w:space="0" w:color="auto"/>
            </w:tcBorders>
            <w:shd w:val="clear" w:color="auto" w:fill="D9E2F3" w:themeFill="accent1" w:themeFillTint="33"/>
            <w:vAlign w:val="center"/>
          </w:tcPr>
          <w:p w14:paraId="76A8DFDD" w14:textId="0940DA90" w:rsidR="00791632" w:rsidRPr="00731FF0" w:rsidRDefault="00791632"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1.3. Poticanje zelenih rješenja i pametnih inovacija u gospodarstvu</w:t>
            </w:r>
          </w:p>
        </w:tc>
        <w:tc>
          <w:tcPr>
            <w:tcW w:w="567" w:type="dxa"/>
            <w:tcBorders>
              <w:top w:val="nil"/>
              <w:left w:val="nil"/>
              <w:bottom w:val="single" w:sz="4" w:space="0" w:color="auto"/>
              <w:right w:val="single" w:sz="4" w:space="0" w:color="auto"/>
            </w:tcBorders>
            <w:shd w:val="clear" w:color="auto" w:fill="D9E2F3" w:themeFill="accent1" w:themeFillTint="33"/>
            <w:noWrap/>
            <w:vAlign w:val="center"/>
          </w:tcPr>
          <w:p w14:paraId="47A10F5B" w14:textId="77777777" w:rsidR="00791632"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tcPr>
          <w:p w14:paraId="08D6E975" w14:textId="4ED576A8"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425" w:type="dxa"/>
            <w:tcBorders>
              <w:top w:val="nil"/>
              <w:left w:val="nil"/>
              <w:bottom w:val="single" w:sz="4" w:space="0" w:color="auto"/>
              <w:right w:val="single" w:sz="4" w:space="0" w:color="auto"/>
            </w:tcBorders>
            <w:shd w:val="clear" w:color="auto" w:fill="D9E2F3" w:themeFill="accent1" w:themeFillTint="33"/>
            <w:noWrap/>
            <w:vAlign w:val="center"/>
          </w:tcPr>
          <w:p w14:paraId="37C6E759" w14:textId="39F032B1" w:rsidR="00791632"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tcPr>
          <w:p w14:paraId="64A623DC" w14:textId="77777777" w:rsidR="00791632"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6" w:type="dxa"/>
            <w:tcBorders>
              <w:top w:val="nil"/>
              <w:left w:val="nil"/>
              <w:bottom w:val="single" w:sz="4" w:space="0" w:color="auto"/>
              <w:right w:val="single" w:sz="4" w:space="0" w:color="auto"/>
            </w:tcBorders>
            <w:shd w:val="clear" w:color="auto" w:fill="D9E2F3" w:themeFill="accent1" w:themeFillTint="33"/>
            <w:noWrap/>
            <w:vAlign w:val="center"/>
          </w:tcPr>
          <w:p w14:paraId="54BAA9A7"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tcPr>
          <w:p w14:paraId="180B59BE"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nil"/>
              <w:left w:val="nil"/>
              <w:bottom w:val="single" w:sz="4" w:space="0" w:color="auto"/>
              <w:right w:val="single" w:sz="4" w:space="0" w:color="auto"/>
            </w:tcBorders>
            <w:shd w:val="clear" w:color="auto" w:fill="D9E2F3" w:themeFill="accent1" w:themeFillTint="33"/>
            <w:noWrap/>
            <w:vAlign w:val="center"/>
          </w:tcPr>
          <w:p w14:paraId="067E7AFC" w14:textId="77777777" w:rsidR="00791632"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1D5FB84"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tcPr>
          <w:p w14:paraId="791ECA33" w14:textId="3DB80D0A"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nil"/>
              <w:left w:val="nil"/>
              <w:bottom w:val="single" w:sz="4" w:space="0" w:color="auto"/>
              <w:right w:val="single" w:sz="4" w:space="0" w:color="auto"/>
            </w:tcBorders>
            <w:shd w:val="clear" w:color="auto" w:fill="D9E2F3" w:themeFill="accent1" w:themeFillTint="33"/>
            <w:noWrap/>
            <w:vAlign w:val="center"/>
          </w:tcPr>
          <w:p w14:paraId="2D3FEFCE" w14:textId="58D90968"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nil"/>
              <w:left w:val="nil"/>
              <w:bottom w:val="single" w:sz="4" w:space="0" w:color="auto"/>
              <w:right w:val="single" w:sz="4" w:space="0" w:color="auto"/>
            </w:tcBorders>
            <w:shd w:val="clear" w:color="auto" w:fill="D9E2F3" w:themeFill="accent1" w:themeFillTint="33"/>
            <w:noWrap/>
            <w:vAlign w:val="center"/>
          </w:tcPr>
          <w:p w14:paraId="08DF6D42"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nil"/>
              <w:left w:val="nil"/>
              <w:bottom w:val="single" w:sz="4" w:space="0" w:color="auto"/>
              <w:right w:val="single" w:sz="4" w:space="0" w:color="auto"/>
            </w:tcBorders>
            <w:shd w:val="clear" w:color="auto" w:fill="D9E2F3" w:themeFill="accent1" w:themeFillTint="33"/>
            <w:noWrap/>
            <w:vAlign w:val="center"/>
          </w:tcPr>
          <w:p w14:paraId="7E6F3206" w14:textId="77777777" w:rsidR="00791632" w:rsidRPr="00731FF0" w:rsidRDefault="00791632"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nil"/>
              <w:left w:val="nil"/>
              <w:bottom w:val="single" w:sz="4" w:space="0" w:color="auto"/>
              <w:right w:val="single" w:sz="8" w:space="0" w:color="auto"/>
            </w:tcBorders>
            <w:shd w:val="clear" w:color="auto" w:fill="D9E2F3" w:themeFill="accent1" w:themeFillTint="33"/>
            <w:noWrap/>
            <w:vAlign w:val="center"/>
          </w:tcPr>
          <w:p w14:paraId="0ADF011A" w14:textId="194AAD48" w:rsidR="00791632" w:rsidRDefault="00791632"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576B24" w:rsidRPr="003370BA" w14:paraId="4F2B2663" w14:textId="77777777" w:rsidTr="00F61A67">
        <w:trPr>
          <w:trHeight w:val="907"/>
        </w:trPr>
        <w:tc>
          <w:tcPr>
            <w:tcW w:w="1591" w:type="dxa"/>
            <w:vMerge w:val="restart"/>
            <w:tcBorders>
              <w:top w:val="nil"/>
              <w:left w:val="single" w:sz="8" w:space="0" w:color="auto"/>
              <w:right w:val="single" w:sz="4" w:space="0" w:color="auto"/>
            </w:tcBorders>
            <w:shd w:val="clear" w:color="auto" w:fill="D9E2F3" w:themeFill="accent1" w:themeFillTint="33"/>
            <w:vAlign w:val="center"/>
            <w:hideMark/>
          </w:tcPr>
          <w:p w14:paraId="4CE5E3C2" w14:textId="5A934551" w:rsidR="00576B24" w:rsidRPr="00731FF0"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r w:rsidRPr="00731FF0">
              <w:rPr>
                <w:rFonts w:ascii="Times New Roman" w:eastAsia="Times New Roman" w:hAnsi="Times New Roman" w:cs="Times New Roman"/>
                <w:b/>
                <w:bCs/>
                <w:color w:val="000000"/>
                <w:sz w:val="18"/>
                <w:szCs w:val="18"/>
                <w:lang w:eastAsia="hr-HR"/>
              </w:rPr>
              <w:t xml:space="preserve">Prioritet 2. </w:t>
            </w:r>
            <w:r>
              <w:rPr>
                <w:rFonts w:ascii="Times New Roman" w:eastAsia="Times New Roman" w:hAnsi="Times New Roman" w:cs="Times New Roman"/>
                <w:b/>
                <w:bCs/>
                <w:color w:val="000000"/>
                <w:sz w:val="18"/>
                <w:szCs w:val="18"/>
                <w:lang w:eastAsia="hr-HR"/>
              </w:rPr>
              <w:t>Zdravo i obrazovano društvo</w:t>
            </w:r>
          </w:p>
        </w:tc>
        <w:tc>
          <w:tcPr>
            <w:tcW w:w="2662" w:type="dxa"/>
            <w:tcBorders>
              <w:top w:val="nil"/>
              <w:left w:val="nil"/>
              <w:bottom w:val="single" w:sz="4" w:space="0" w:color="auto"/>
              <w:right w:val="single" w:sz="4" w:space="0" w:color="auto"/>
            </w:tcBorders>
            <w:shd w:val="clear" w:color="auto" w:fill="D9E2F3" w:themeFill="accent1" w:themeFillTint="33"/>
            <w:vAlign w:val="center"/>
            <w:hideMark/>
          </w:tcPr>
          <w:p w14:paraId="2A5F6D35" w14:textId="226F6704" w:rsidR="00576B24" w:rsidRPr="00731FF0"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r w:rsidRPr="00731FF0">
              <w:rPr>
                <w:rFonts w:ascii="Times New Roman" w:eastAsia="Times New Roman" w:hAnsi="Times New Roman" w:cs="Times New Roman"/>
                <w:b/>
                <w:bCs/>
                <w:color w:val="000000"/>
                <w:sz w:val="18"/>
                <w:szCs w:val="18"/>
                <w:lang w:eastAsia="hr-HR"/>
              </w:rPr>
              <w:t xml:space="preserve">Posebni cilj 2.1. </w:t>
            </w:r>
            <w:r>
              <w:rPr>
                <w:rFonts w:ascii="Times New Roman" w:eastAsia="Times New Roman" w:hAnsi="Times New Roman" w:cs="Times New Roman"/>
                <w:b/>
                <w:bCs/>
                <w:color w:val="000000"/>
                <w:sz w:val="18"/>
                <w:szCs w:val="18"/>
                <w:lang w:eastAsia="hr-HR"/>
              </w:rPr>
              <w:t>Jačanje cjeloživotnog obrazovanja</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29ED5B07" w14:textId="5F20A752"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11C9EE0B"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0ABDCEF3" w14:textId="02BFDFDE"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2EB90789"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426" w:type="dxa"/>
            <w:tcBorders>
              <w:top w:val="nil"/>
              <w:left w:val="nil"/>
              <w:bottom w:val="single" w:sz="4" w:space="0" w:color="auto"/>
              <w:right w:val="single" w:sz="4" w:space="0" w:color="auto"/>
            </w:tcBorders>
            <w:shd w:val="clear" w:color="auto" w:fill="D9E2F3" w:themeFill="accent1" w:themeFillTint="33"/>
            <w:noWrap/>
            <w:vAlign w:val="center"/>
            <w:hideMark/>
          </w:tcPr>
          <w:p w14:paraId="0B62E2A6"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6B9D9F8B"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18FE7BE7" w14:textId="3AA115A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75E40FAD" w14:textId="7A18DDC3"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493A59FB"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6BF998A9"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vAlign w:val="center"/>
          </w:tcPr>
          <w:p w14:paraId="5E9ACF05" w14:textId="65A7A88A"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7404CEAD" w14:textId="270088F0"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7779B735"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r>
      <w:tr w:rsidR="00576B24" w:rsidRPr="003370BA" w14:paraId="47C2F278" w14:textId="77777777" w:rsidTr="00F61A67">
        <w:trPr>
          <w:trHeight w:val="907"/>
        </w:trPr>
        <w:tc>
          <w:tcPr>
            <w:tcW w:w="1591" w:type="dxa"/>
            <w:vMerge/>
            <w:tcBorders>
              <w:left w:val="single" w:sz="8" w:space="0" w:color="auto"/>
              <w:right w:val="single" w:sz="4" w:space="0" w:color="auto"/>
            </w:tcBorders>
            <w:shd w:val="clear" w:color="auto" w:fill="D9E2F3" w:themeFill="accent1" w:themeFillTint="33"/>
            <w:vAlign w:val="center"/>
            <w:hideMark/>
          </w:tcPr>
          <w:p w14:paraId="456C79AF" w14:textId="77777777" w:rsidR="00576B24" w:rsidRPr="00731FF0" w:rsidRDefault="00576B24" w:rsidP="004C6CC0">
            <w:pPr>
              <w:spacing w:after="0" w:line="240" w:lineRule="auto"/>
              <w:rPr>
                <w:rFonts w:ascii="Times New Roman" w:eastAsia="Times New Roman" w:hAnsi="Times New Roman" w:cs="Times New Roman"/>
                <w:b/>
                <w:bCs/>
                <w:color w:val="000000"/>
                <w:sz w:val="18"/>
                <w:szCs w:val="18"/>
                <w:lang w:eastAsia="hr-HR"/>
              </w:rPr>
            </w:pPr>
          </w:p>
        </w:tc>
        <w:tc>
          <w:tcPr>
            <w:tcW w:w="2662" w:type="dxa"/>
            <w:tcBorders>
              <w:top w:val="nil"/>
              <w:left w:val="nil"/>
              <w:bottom w:val="single" w:sz="4" w:space="0" w:color="auto"/>
              <w:right w:val="single" w:sz="4" w:space="0" w:color="auto"/>
            </w:tcBorders>
            <w:shd w:val="clear" w:color="auto" w:fill="D9E2F3" w:themeFill="accent1" w:themeFillTint="33"/>
            <w:vAlign w:val="center"/>
            <w:hideMark/>
          </w:tcPr>
          <w:p w14:paraId="6D85009E" w14:textId="28BCA9CA" w:rsidR="00576B24" w:rsidRPr="00731FF0"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r w:rsidRPr="00731FF0">
              <w:rPr>
                <w:rFonts w:ascii="Times New Roman" w:eastAsia="Times New Roman" w:hAnsi="Times New Roman" w:cs="Times New Roman"/>
                <w:b/>
                <w:bCs/>
                <w:color w:val="000000"/>
                <w:sz w:val="18"/>
                <w:szCs w:val="18"/>
                <w:lang w:eastAsia="hr-HR"/>
              </w:rPr>
              <w:t xml:space="preserve">Posebni cilj 2.2. </w:t>
            </w:r>
            <w:r>
              <w:rPr>
                <w:rFonts w:ascii="Times New Roman" w:eastAsia="Times New Roman" w:hAnsi="Times New Roman" w:cs="Times New Roman"/>
                <w:b/>
                <w:bCs/>
                <w:color w:val="000000"/>
                <w:sz w:val="18"/>
                <w:szCs w:val="18"/>
                <w:lang w:eastAsia="hr-HR"/>
              </w:rPr>
              <w:t>Jačanje sportske infrastrukture</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2275A9A2"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16F965A0"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78BC6052"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6DC828A4"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426" w:type="dxa"/>
            <w:tcBorders>
              <w:top w:val="nil"/>
              <w:left w:val="nil"/>
              <w:bottom w:val="single" w:sz="4" w:space="0" w:color="auto"/>
              <w:right w:val="single" w:sz="4" w:space="0" w:color="auto"/>
            </w:tcBorders>
            <w:shd w:val="clear" w:color="auto" w:fill="D9E2F3" w:themeFill="accent1" w:themeFillTint="33"/>
            <w:noWrap/>
            <w:vAlign w:val="center"/>
            <w:hideMark/>
          </w:tcPr>
          <w:p w14:paraId="32CC0959"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588F7937" w14:textId="311AB97D"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r w:rsidRPr="00731FF0">
              <w:rPr>
                <w:rFonts w:ascii="Times New Roman" w:eastAsia="Times New Roman" w:hAnsi="Times New Roman" w:cs="Times New Roman"/>
                <w:color w:val="000000"/>
                <w:sz w:val="18"/>
                <w:szCs w:val="18"/>
                <w:lang w:eastAsia="hr-HR"/>
              </w:rPr>
              <w:t> </w:t>
            </w: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132A23AD" w14:textId="694ACDEB"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nil"/>
              <w:left w:val="nil"/>
              <w:bottom w:val="single" w:sz="4" w:space="0" w:color="auto"/>
              <w:right w:val="single" w:sz="4" w:space="0" w:color="auto"/>
            </w:tcBorders>
            <w:shd w:val="clear" w:color="auto" w:fill="D9E2F3" w:themeFill="accent1" w:themeFillTint="33"/>
            <w:noWrap/>
            <w:vAlign w:val="center"/>
            <w:hideMark/>
          </w:tcPr>
          <w:p w14:paraId="52A75E84"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79E1D068"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29275E75"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vAlign w:val="center"/>
          </w:tcPr>
          <w:p w14:paraId="6705198B" w14:textId="09129694"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9B1DBC3"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748A1C1"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r>
      <w:tr w:rsidR="00576B24" w:rsidRPr="003370BA" w14:paraId="5C9D068E" w14:textId="77777777" w:rsidTr="00F61A67">
        <w:trPr>
          <w:trHeight w:val="907"/>
        </w:trPr>
        <w:tc>
          <w:tcPr>
            <w:tcW w:w="1591" w:type="dxa"/>
            <w:vMerge/>
            <w:tcBorders>
              <w:left w:val="single" w:sz="8" w:space="0" w:color="auto"/>
              <w:bottom w:val="single" w:sz="8" w:space="0" w:color="000000"/>
              <w:right w:val="single" w:sz="4" w:space="0" w:color="auto"/>
            </w:tcBorders>
            <w:shd w:val="clear" w:color="auto" w:fill="D9E2F3" w:themeFill="accent1" w:themeFillTint="33"/>
            <w:vAlign w:val="center"/>
          </w:tcPr>
          <w:p w14:paraId="7DE3CDDF" w14:textId="77777777" w:rsidR="00576B24" w:rsidRDefault="00576B24" w:rsidP="008C7E26">
            <w:pPr>
              <w:spacing w:after="0" w:line="240" w:lineRule="auto"/>
              <w:jc w:val="center"/>
              <w:rPr>
                <w:rFonts w:ascii="Times New Roman" w:eastAsia="Times New Roman" w:hAnsi="Times New Roman" w:cs="Times New Roman"/>
                <w:b/>
                <w:bCs/>
                <w:color w:val="000000"/>
                <w:sz w:val="18"/>
                <w:szCs w:val="18"/>
                <w:lang w:eastAsia="hr-HR"/>
              </w:rPr>
            </w:pPr>
          </w:p>
        </w:tc>
        <w:tc>
          <w:tcPr>
            <w:tcW w:w="266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75DED48" w14:textId="2D19756D" w:rsidR="00576B24" w:rsidRPr="00731FF0"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2.3. Unaprjeđenje kvalitete života kroz povećanje javno dostupnih sadržaja</w:t>
            </w: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964B401"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75A63D5"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1B49136"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7338C3F"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6"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F983F9B"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ECCD461" w14:textId="075B9608"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2FC7A7B"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AF3BA71"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3446155" w14:textId="73A310C3"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E542813"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156E362" w14:textId="06B5FA68"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D5DD07C"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314137F"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r>
      <w:tr w:rsidR="00576B24" w:rsidRPr="003370BA" w14:paraId="1B7CDDAC" w14:textId="77777777" w:rsidTr="00F61A67">
        <w:trPr>
          <w:trHeight w:val="510"/>
        </w:trPr>
        <w:tc>
          <w:tcPr>
            <w:tcW w:w="1591" w:type="dxa"/>
            <w:vMerge w:val="restart"/>
            <w:tcBorders>
              <w:top w:val="nil"/>
              <w:left w:val="single" w:sz="8" w:space="0" w:color="auto"/>
              <w:right w:val="single" w:sz="4" w:space="0" w:color="auto"/>
            </w:tcBorders>
            <w:shd w:val="clear" w:color="auto" w:fill="D9E2F3" w:themeFill="accent1" w:themeFillTint="33"/>
            <w:vAlign w:val="center"/>
          </w:tcPr>
          <w:p w14:paraId="2316EC1C" w14:textId="7C9E446F" w:rsidR="00576B24" w:rsidRPr="00731FF0" w:rsidRDefault="00576B24" w:rsidP="008C7E26">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Prioritet 3. Ugodno životno okruženje</w:t>
            </w:r>
          </w:p>
        </w:tc>
        <w:tc>
          <w:tcPr>
            <w:tcW w:w="266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6C297DD" w14:textId="77777777" w:rsidR="00576B24"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p>
          <w:p w14:paraId="3E7C4870" w14:textId="77777777" w:rsidR="00576B24"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3.1. Razvoj biciklističke i pješačke infrastrukture</w:t>
            </w:r>
          </w:p>
          <w:p w14:paraId="416CB38E" w14:textId="0248D0BB" w:rsidR="00576B24" w:rsidRPr="00731FF0"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2313012"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40DE214"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3A6F44F" w14:textId="5E219551"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6F7396B"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6"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562729F" w14:textId="496A3FE8"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CD412CE"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EE248E5"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A134DC9"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19BF4A2"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A93531D"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704B1CF" w14:textId="28ECAC1B"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A262C8F" w14:textId="3C105F62"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70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5886C67" w14:textId="5B280D5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576B24" w:rsidRPr="003370BA" w14:paraId="24FA5F28" w14:textId="77777777" w:rsidTr="00F61A67">
        <w:trPr>
          <w:trHeight w:val="737"/>
        </w:trPr>
        <w:tc>
          <w:tcPr>
            <w:tcW w:w="1591" w:type="dxa"/>
            <w:vMerge/>
            <w:tcBorders>
              <w:left w:val="single" w:sz="8" w:space="0" w:color="auto"/>
              <w:right w:val="single" w:sz="4" w:space="0" w:color="auto"/>
            </w:tcBorders>
            <w:shd w:val="clear" w:color="auto" w:fill="D9E2F3" w:themeFill="accent1" w:themeFillTint="33"/>
            <w:vAlign w:val="center"/>
          </w:tcPr>
          <w:p w14:paraId="5729F77E" w14:textId="77777777" w:rsidR="00576B24" w:rsidRDefault="00576B24" w:rsidP="008C7E26">
            <w:pPr>
              <w:spacing w:after="0" w:line="240" w:lineRule="auto"/>
              <w:jc w:val="center"/>
              <w:rPr>
                <w:rFonts w:ascii="Times New Roman" w:eastAsia="Times New Roman" w:hAnsi="Times New Roman" w:cs="Times New Roman"/>
                <w:b/>
                <w:bCs/>
                <w:color w:val="000000"/>
                <w:sz w:val="18"/>
                <w:szCs w:val="18"/>
                <w:lang w:eastAsia="hr-HR"/>
              </w:rPr>
            </w:pPr>
          </w:p>
        </w:tc>
        <w:tc>
          <w:tcPr>
            <w:tcW w:w="266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1DC3BED9" w14:textId="77777777" w:rsidR="00576B24"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p>
          <w:p w14:paraId="5F23E3E8" w14:textId="7EEB23A7" w:rsidR="00576B24"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3.2. Unaprjeđenje zelene infrastrukture</w:t>
            </w:r>
          </w:p>
          <w:p w14:paraId="0008800F" w14:textId="08527A20" w:rsidR="00576B24" w:rsidRPr="00731FF0"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1256669"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2D6B55E" w14:textId="6BE34B71"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1F8BBDA"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E4B78D5"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6"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06746AB"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50EC5F2"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2CC94C2"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D7380A9"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31BB759" w14:textId="18279A91"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86D76BC"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3955B703" w14:textId="62209E80"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85AB439"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AC0C925" w14:textId="7BD75C96"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r w:rsidR="00576B24" w:rsidRPr="003370BA" w14:paraId="474903F7" w14:textId="77777777" w:rsidTr="00F61A67">
        <w:trPr>
          <w:trHeight w:val="510"/>
        </w:trPr>
        <w:tc>
          <w:tcPr>
            <w:tcW w:w="1591" w:type="dxa"/>
            <w:vMerge/>
            <w:tcBorders>
              <w:left w:val="single" w:sz="8" w:space="0" w:color="auto"/>
              <w:bottom w:val="single" w:sz="8" w:space="0" w:color="000000"/>
              <w:right w:val="single" w:sz="4" w:space="0" w:color="auto"/>
            </w:tcBorders>
            <w:shd w:val="clear" w:color="auto" w:fill="D9E2F3" w:themeFill="accent1" w:themeFillTint="33"/>
            <w:vAlign w:val="center"/>
          </w:tcPr>
          <w:p w14:paraId="7A8D61C4" w14:textId="77777777" w:rsidR="00576B24" w:rsidRDefault="00576B24" w:rsidP="008C7E26">
            <w:pPr>
              <w:spacing w:after="0" w:line="240" w:lineRule="auto"/>
              <w:jc w:val="center"/>
              <w:rPr>
                <w:rFonts w:ascii="Times New Roman" w:eastAsia="Times New Roman" w:hAnsi="Times New Roman" w:cs="Times New Roman"/>
                <w:b/>
                <w:bCs/>
                <w:color w:val="000000"/>
                <w:sz w:val="18"/>
                <w:szCs w:val="18"/>
                <w:lang w:eastAsia="hr-HR"/>
              </w:rPr>
            </w:pPr>
          </w:p>
        </w:tc>
        <w:tc>
          <w:tcPr>
            <w:tcW w:w="266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E000EF3" w14:textId="77777777" w:rsidR="00576B24"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p>
          <w:p w14:paraId="2C0411B7" w14:textId="3328598C" w:rsidR="00576B24"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Posebni cilj 3.3. Uređenje javnih prostora</w:t>
            </w:r>
          </w:p>
          <w:p w14:paraId="1CEC97EA" w14:textId="790ABD10" w:rsidR="00576B24" w:rsidRPr="00731FF0" w:rsidRDefault="00576B24" w:rsidP="004C6CC0">
            <w:pPr>
              <w:spacing w:after="0" w:line="240" w:lineRule="auto"/>
              <w:jc w:val="center"/>
              <w:rPr>
                <w:rFonts w:ascii="Times New Roman" w:eastAsia="Times New Roman" w:hAnsi="Times New Roman" w:cs="Times New Roman"/>
                <w:b/>
                <w:bCs/>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B8C9B4A"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C2E30F7"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319275B"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707ADAA"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6"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C9E4A45"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F94080A"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D0552B4"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42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042B2E2"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9D56CBB" w14:textId="04D1A271"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C611236" w14:textId="77777777"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BB91999" w14:textId="23375268" w:rsidR="00576B24"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717F05B" w14:textId="7777777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p>
        </w:tc>
        <w:tc>
          <w:tcPr>
            <w:tcW w:w="70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C6C8A95" w14:textId="03B2FE47" w:rsidR="00576B24" w:rsidRPr="00731FF0" w:rsidRDefault="00576B24" w:rsidP="004C6CC0">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r>
    </w:tbl>
    <w:p w14:paraId="1CDCAF7A" w14:textId="337A40ED" w:rsidR="007D20C4" w:rsidRPr="00512A7F" w:rsidRDefault="007D20C4" w:rsidP="007D20C4">
      <w:pPr>
        <w:spacing w:after="0" w:line="240" w:lineRule="auto"/>
        <w:jc w:val="center"/>
        <w:rPr>
          <w:rFonts w:ascii="Times New Roman" w:hAnsi="Times New Roman" w:cs="Times New Roman"/>
          <w:b/>
          <w:bCs/>
          <w:i/>
          <w:iCs/>
          <w:sz w:val="20"/>
          <w:szCs w:val="20"/>
        </w:rPr>
      </w:pPr>
      <w:r w:rsidRPr="00512A7F">
        <w:rPr>
          <w:rFonts w:ascii="Times New Roman" w:hAnsi="Times New Roman" w:cs="Times New Roman"/>
          <w:b/>
          <w:bCs/>
          <w:sz w:val="20"/>
          <w:szCs w:val="20"/>
        </w:rPr>
        <w:t>Tablica 1</w:t>
      </w:r>
      <w:r w:rsidR="00737A2E">
        <w:rPr>
          <w:rFonts w:ascii="Times New Roman" w:hAnsi="Times New Roman" w:cs="Times New Roman"/>
          <w:b/>
          <w:bCs/>
          <w:sz w:val="20"/>
          <w:szCs w:val="20"/>
        </w:rPr>
        <w:t>0</w:t>
      </w:r>
      <w:r w:rsidRPr="00512A7F">
        <w:rPr>
          <w:rFonts w:ascii="Times New Roman" w:hAnsi="Times New Roman" w:cs="Times New Roman"/>
          <w:b/>
          <w:bCs/>
          <w:sz w:val="20"/>
          <w:szCs w:val="20"/>
        </w:rPr>
        <w:t xml:space="preserve">. Usklađenost/način doprinosa SRUP-a </w:t>
      </w:r>
      <w:r w:rsidRPr="00512A7F">
        <w:rPr>
          <w:rFonts w:ascii="Times New Roman" w:hAnsi="Times New Roman" w:cs="Times New Roman"/>
          <w:b/>
          <w:bCs/>
          <w:i/>
          <w:iCs/>
          <w:sz w:val="20"/>
          <w:szCs w:val="20"/>
        </w:rPr>
        <w:t xml:space="preserve">Planu razvoja </w:t>
      </w:r>
      <w:r w:rsidR="004D7949">
        <w:rPr>
          <w:rFonts w:ascii="Times New Roman" w:hAnsi="Times New Roman" w:cs="Times New Roman"/>
          <w:b/>
          <w:bCs/>
          <w:i/>
          <w:iCs/>
          <w:sz w:val="20"/>
          <w:szCs w:val="20"/>
        </w:rPr>
        <w:t>MŽ</w:t>
      </w:r>
      <w:r w:rsidRPr="00512A7F">
        <w:rPr>
          <w:rFonts w:ascii="Times New Roman" w:hAnsi="Times New Roman" w:cs="Times New Roman"/>
          <w:b/>
          <w:bCs/>
          <w:i/>
          <w:iCs/>
          <w:sz w:val="20"/>
          <w:szCs w:val="20"/>
        </w:rPr>
        <w:t xml:space="preserve"> </w:t>
      </w:r>
      <w:r w:rsidR="004D7949">
        <w:rPr>
          <w:rFonts w:ascii="Times New Roman" w:hAnsi="Times New Roman" w:cs="Times New Roman"/>
          <w:b/>
          <w:bCs/>
          <w:i/>
          <w:iCs/>
          <w:sz w:val="20"/>
          <w:szCs w:val="20"/>
        </w:rPr>
        <w:t>do</w:t>
      </w:r>
      <w:r w:rsidRPr="00512A7F">
        <w:rPr>
          <w:rFonts w:ascii="Times New Roman" w:hAnsi="Times New Roman" w:cs="Times New Roman"/>
          <w:b/>
          <w:bCs/>
          <w:i/>
          <w:iCs/>
          <w:sz w:val="20"/>
          <w:szCs w:val="20"/>
        </w:rPr>
        <w:t xml:space="preserve"> 2027.</w:t>
      </w:r>
    </w:p>
    <w:p w14:paraId="13BD8B3A" w14:textId="64D16B49" w:rsidR="000C2F56" w:rsidRPr="000C2F56" w:rsidRDefault="000C2F56" w:rsidP="00576B24">
      <w:pPr>
        <w:pStyle w:val="Naslov1"/>
        <w:numPr>
          <w:ilvl w:val="0"/>
          <w:numId w:val="38"/>
        </w:numPr>
        <w:rPr>
          <w:rFonts w:ascii="Times New Roman" w:hAnsi="Times New Roman" w:cs="Times New Roman"/>
          <w:sz w:val="28"/>
          <w:szCs w:val="28"/>
        </w:rPr>
      </w:pPr>
      <w:bookmarkStart w:id="37" w:name="_Toc212472658"/>
      <w:r>
        <w:rPr>
          <w:rFonts w:ascii="Times New Roman" w:hAnsi="Times New Roman" w:cs="Times New Roman"/>
          <w:sz w:val="28"/>
          <w:szCs w:val="28"/>
        </w:rPr>
        <w:t>OPIS PRIORITETA JAVNE POLITIKE U SREDNJOROČNOM RAZDOBLJU</w:t>
      </w:r>
      <w:bookmarkEnd w:id="37"/>
    </w:p>
    <w:p w14:paraId="7787FEAB" w14:textId="5B9C3C2E" w:rsidR="0078327E" w:rsidRPr="003E4465" w:rsidRDefault="0078327E" w:rsidP="0078327E">
      <w:pPr>
        <w:spacing w:before="160" w:line="360" w:lineRule="auto"/>
        <w:jc w:val="both"/>
        <w:rPr>
          <w:rFonts w:ascii="Times New Roman" w:hAnsi="Times New Roman" w:cs="Times New Roman"/>
          <w:sz w:val="24"/>
          <w:szCs w:val="24"/>
        </w:rPr>
      </w:pPr>
      <w:r w:rsidRPr="003E4465">
        <w:rPr>
          <w:rFonts w:ascii="Times New Roman" w:hAnsi="Times New Roman" w:cs="Times New Roman"/>
          <w:sz w:val="24"/>
          <w:szCs w:val="24"/>
        </w:rPr>
        <w:t xml:space="preserve">Prioritetna područja i pripadajuće aktivnosti javnih politika proizlaze iz utvrđene srednjoročne vizije razvoja, napravljene analize stanja i utvrđenih razvojnih potreba i razvojnih potencijala. Prioriteti javnih politika predstavljaju glavna područja strateško-razvojne intervencije te se  unutar njih formiraju posebni ciljevi SRUP-a i mjere potrebne za provođenje i izvršenje postavljenih ciljeva. Definiranje i opis prioriteta javnih politika u srednjoročnom razdoblju čini samu jezgru strateškog okvira. U poglavlju 6. već je predstavljen strateški okvir koji se odnosi na integrirana teritorijalna ulaganja, a u ovom će poglavlju biti prikazan cjeloviti strateški okvir SRUP-a.   </w:t>
      </w:r>
    </w:p>
    <w:p w14:paraId="3741DB3C" w14:textId="664C6E44" w:rsidR="0078327E" w:rsidRPr="00BC3D54" w:rsidRDefault="0078327E" w:rsidP="0078327E">
      <w:pPr>
        <w:shd w:val="clear" w:color="auto" w:fill="FFFFFF" w:themeFill="background1"/>
        <w:tabs>
          <w:tab w:val="left" w:pos="984"/>
        </w:tabs>
        <w:spacing w:before="160" w:line="360" w:lineRule="auto"/>
        <w:jc w:val="both"/>
        <w:rPr>
          <w:rFonts w:ascii="Times New Roman" w:hAnsi="Times New Roman" w:cs="Times New Roman"/>
          <w:sz w:val="24"/>
          <w:szCs w:val="24"/>
        </w:rPr>
      </w:pPr>
      <w:r w:rsidRPr="00BC3D54">
        <w:rPr>
          <w:rFonts w:ascii="Times New Roman" w:hAnsi="Times New Roman" w:cs="Times New Roman"/>
          <w:sz w:val="24"/>
          <w:szCs w:val="24"/>
        </w:rPr>
        <w:t xml:space="preserve">Strateški okvir razvoja UP-a </w:t>
      </w:r>
      <w:r w:rsidR="00BD1B53">
        <w:rPr>
          <w:rFonts w:ascii="Times New Roman" w:hAnsi="Times New Roman" w:cs="Times New Roman"/>
          <w:sz w:val="24"/>
          <w:szCs w:val="24"/>
        </w:rPr>
        <w:t>Čakovec</w:t>
      </w:r>
      <w:r w:rsidRPr="00BC3D54">
        <w:rPr>
          <w:rFonts w:ascii="Times New Roman" w:hAnsi="Times New Roman" w:cs="Times New Roman"/>
          <w:sz w:val="24"/>
          <w:szCs w:val="24"/>
        </w:rPr>
        <w:t xml:space="preserve"> predstavlja glavni dio SRUP-a u kojemu se izlažu i objašnjavaju posebni ciljevi unutar prioritetnih područja javne politike te pripadajuće mjere koje se primjenjuju kako bi oni mogli biti ostvareni. Iz strateškog okvira proizlazi i baza projekata koji su objedinjeni u Akcijskom planu provedbe, s danim rokom izvršenja, organizacijama odgovornim za provedbu (nositelji), ključnim pokazateljima te financijskim sredstvima i izvorima financiranja.  </w:t>
      </w:r>
    </w:p>
    <w:p w14:paraId="238162E7" w14:textId="637DEC76" w:rsidR="00BF1783" w:rsidRDefault="0078327E" w:rsidP="0078327E">
      <w:pPr>
        <w:tabs>
          <w:tab w:val="left" w:pos="984"/>
        </w:tabs>
        <w:spacing w:before="160" w:line="360" w:lineRule="auto"/>
        <w:jc w:val="both"/>
        <w:rPr>
          <w:rFonts w:ascii="Times New Roman" w:hAnsi="Times New Roman" w:cs="Times New Roman"/>
          <w:sz w:val="24"/>
          <w:szCs w:val="24"/>
        </w:rPr>
      </w:pPr>
      <w:r w:rsidRPr="00BC3D54">
        <w:rPr>
          <w:rFonts w:ascii="Times New Roman" w:hAnsi="Times New Roman" w:cs="Times New Roman"/>
          <w:sz w:val="24"/>
          <w:szCs w:val="24"/>
        </w:rPr>
        <w:t xml:space="preserve">Definiranje strateškog okvira rezultat je rada u radnim skupinama Partnerskog vijeća podijeljenom u tri sektora (društvo, gospodarstvo i urbano okruženje), a vodilo se računa o tome da dani zaključci budu </w:t>
      </w:r>
      <w:r w:rsidRPr="00BC3D54">
        <w:rPr>
          <w:rFonts w:ascii="Times New Roman" w:hAnsi="Times New Roman" w:cs="Times New Roman"/>
          <w:b/>
          <w:bCs/>
          <w:sz w:val="24"/>
          <w:szCs w:val="24"/>
        </w:rPr>
        <w:t>S.M.A.R.T.</w:t>
      </w:r>
      <w:r w:rsidRPr="00BC3D54">
        <w:rPr>
          <w:rFonts w:ascii="Times New Roman" w:hAnsi="Times New Roman" w:cs="Times New Roman"/>
          <w:sz w:val="24"/>
          <w:szCs w:val="24"/>
        </w:rPr>
        <w:t xml:space="preserve"> (</w:t>
      </w:r>
      <w:r w:rsidRPr="00BC3D54">
        <w:rPr>
          <w:rFonts w:ascii="Times New Roman" w:hAnsi="Times New Roman" w:cs="Times New Roman"/>
          <w:b/>
          <w:bCs/>
          <w:i/>
          <w:iCs/>
          <w:sz w:val="24"/>
          <w:szCs w:val="24"/>
        </w:rPr>
        <w:t>S</w:t>
      </w:r>
      <w:r w:rsidRPr="00BC3D54">
        <w:rPr>
          <w:rFonts w:ascii="Times New Roman" w:hAnsi="Times New Roman" w:cs="Times New Roman"/>
          <w:i/>
          <w:iCs/>
          <w:sz w:val="24"/>
          <w:szCs w:val="24"/>
        </w:rPr>
        <w:t>pecific</w:t>
      </w:r>
      <w:r w:rsidRPr="00BC3D54">
        <w:rPr>
          <w:rFonts w:ascii="Times New Roman" w:hAnsi="Times New Roman" w:cs="Times New Roman"/>
          <w:sz w:val="24"/>
          <w:szCs w:val="24"/>
        </w:rPr>
        <w:t xml:space="preserve">, </w:t>
      </w:r>
      <w:r w:rsidRPr="00BC3D54">
        <w:rPr>
          <w:rFonts w:ascii="Times New Roman" w:hAnsi="Times New Roman" w:cs="Times New Roman"/>
          <w:b/>
          <w:bCs/>
          <w:i/>
          <w:iCs/>
          <w:sz w:val="24"/>
          <w:szCs w:val="24"/>
        </w:rPr>
        <w:t>M</w:t>
      </w:r>
      <w:r w:rsidRPr="00BC3D54">
        <w:rPr>
          <w:rFonts w:ascii="Times New Roman" w:hAnsi="Times New Roman" w:cs="Times New Roman"/>
          <w:i/>
          <w:iCs/>
          <w:sz w:val="24"/>
          <w:szCs w:val="24"/>
        </w:rPr>
        <w:t>easurable</w:t>
      </w:r>
      <w:r w:rsidRPr="00BC3D54">
        <w:rPr>
          <w:rFonts w:ascii="Times New Roman" w:hAnsi="Times New Roman" w:cs="Times New Roman"/>
          <w:sz w:val="24"/>
          <w:szCs w:val="24"/>
        </w:rPr>
        <w:t xml:space="preserve">, </w:t>
      </w:r>
      <w:r w:rsidRPr="00BC3D54">
        <w:rPr>
          <w:rFonts w:ascii="Times New Roman" w:hAnsi="Times New Roman" w:cs="Times New Roman"/>
          <w:b/>
          <w:bCs/>
          <w:i/>
          <w:iCs/>
          <w:sz w:val="24"/>
          <w:szCs w:val="24"/>
        </w:rPr>
        <w:t>A</w:t>
      </w:r>
      <w:r w:rsidRPr="00BC3D54">
        <w:rPr>
          <w:rFonts w:ascii="Times New Roman" w:hAnsi="Times New Roman" w:cs="Times New Roman"/>
          <w:i/>
          <w:iCs/>
          <w:sz w:val="24"/>
          <w:szCs w:val="24"/>
        </w:rPr>
        <w:t>ttainable</w:t>
      </w:r>
      <w:r w:rsidRPr="00BC3D54">
        <w:rPr>
          <w:rFonts w:ascii="Times New Roman" w:hAnsi="Times New Roman" w:cs="Times New Roman"/>
          <w:sz w:val="24"/>
          <w:szCs w:val="24"/>
        </w:rPr>
        <w:t xml:space="preserve">, </w:t>
      </w:r>
      <w:r w:rsidRPr="00BC3D54">
        <w:rPr>
          <w:rFonts w:ascii="Times New Roman" w:hAnsi="Times New Roman" w:cs="Times New Roman"/>
          <w:b/>
          <w:bCs/>
          <w:i/>
          <w:iCs/>
          <w:sz w:val="24"/>
          <w:szCs w:val="24"/>
        </w:rPr>
        <w:t>R</w:t>
      </w:r>
      <w:r w:rsidRPr="00BC3D54">
        <w:rPr>
          <w:rFonts w:ascii="Times New Roman" w:hAnsi="Times New Roman" w:cs="Times New Roman"/>
          <w:i/>
          <w:iCs/>
          <w:sz w:val="24"/>
          <w:szCs w:val="24"/>
        </w:rPr>
        <w:t>ealistic</w:t>
      </w:r>
      <w:r w:rsidRPr="00BC3D54">
        <w:rPr>
          <w:rFonts w:ascii="Times New Roman" w:hAnsi="Times New Roman" w:cs="Times New Roman"/>
          <w:sz w:val="24"/>
          <w:szCs w:val="24"/>
        </w:rPr>
        <w:t xml:space="preserve">, </w:t>
      </w:r>
      <w:r w:rsidRPr="00BC3D54">
        <w:rPr>
          <w:rFonts w:ascii="Times New Roman" w:hAnsi="Times New Roman" w:cs="Times New Roman"/>
          <w:b/>
          <w:bCs/>
          <w:i/>
          <w:iCs/>
          <w:sz w:val="24"/>
          <w:szCs w:val="24"/>
        </w:rPr>
        <w:t>T</w:t>
      </w:r>
      <w:r w:rsidRPr="00BC3D54">
        <w:rPr>
          <w:rFonts w:ascii="Times New Roman" w:hAnsi="Times New Roman" w:cs="Times New Roman"/>
          <w:i/>
          <w:iCs/>
          <w:sz w:val="24"/>
          <w:szCs w:val="24"/>
        </w:rPr>
        <w:t>imely</w:t>
      </w:r>
      <w:r w:rsidRPr="00BC3D54">
        <w:rPr>
          <w:rFonts w:ascii="Times New Roman" w:hAnsi="Times New Roman" w:cs="Times New Roman"/>
          <w:sz w:val="24"/>
          <w:szCs w:val="24"/>
        </w:rPr>
        <w:t>, dakle specifični, mjerljivi, ostvarivi, realni i vremenski definirani). Svaki je od elemenata strateškog okvira obrazložen, doveden u zajednički kontekst i potkrijepljen Analizom stanja i SWOT analizom. Svako strateško planiranje kreće s prikupljanjem informacija (analitički dio), nakon čega slijedi definiranje vizije i određivanje prioritetnih područja javne politike. Unutar prioritetnih područja javne politike pobliže se definiraju posebni ciljevi, a njih pobliže određuju mjere potrebne za njihovo ostvarenje. Ideja je da baza razvojnih projekata odgovara definiranim posebnim ciljevima i da se mjere mogu opisati i objasniti upravo projektnim aktivnostima. Kako bi kompletna izrada strateškog dokumenta bila uspješna i provjerljiva, postupak praćenja i vrednovanja konstantan je proces koji pomaže i pri dobivanju novih informacija koje mogu utjecati na redefiniranje nekih od elemenata strateškog okvira.</w:t>
      </w:r>
      <w:r>
        <w:rPr>
          <w:rFonts w:ascii="Times New Roman" w:hAnsi="Times New Roman" w:cs="Times New Roman"/>
          <w:sz w:val="24"/>
          <w:szCs w:val="24"/>
        </w:rPr>
        <w:t xml:space="preserve"> </w:t>
      </w:r>
    </w:p>
    <w:p w14:paraId="2AE4F340" w14:textId="3EC9C0A5" w:rsidR="00BF1783" w:rsidRDefault="00BF1783" w:rsidP="0078327E">
      <w:p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Strateški okvir za UP Čakovec primarno je u skladu s </w:t>
      </w:r>
      <w:r w:rsidRPr="005E100C">
        <w:rPr>
          <w:rFonts w:ascii="Times New Roman" w:hAnsi="Times New Roman" w:cs="Times New Roman"/>
          <w:i/>
          <w:iCs/>
          <w:sz w:val="24"/>
          <w:szCs w:val="24"/>
        </w:rPr>
        <w:t>Planom razvoja Međimurske županije za razdoblje do 2027. godine</w:t>
      </w:r>
      <w:r w:rsidR="005E100C">
        <w:rPr>
          <w:rFonts w:ascii="Times New Roman" w:hAnsi="Times New Roman" w:cs="Times New Roman"/>
          <w:sz w:val="24"/>
          <w:szCs w:val="24"/>
        </w:rPr>
        <w:t xml:space="preserve">, s obzirom na slično predmetno i teritorijalno područje, kao i utvrđene razvojne potrebe i potencijale. </w:t>
      </w:r>
    </w:p>
    <w:p w14:paraId="57DBED1D" w14:textId="77777777" w:rsidR="00CA5E24" w:rsidRDefault="00CA5E24" w:rsidP="00BF1783">
      <w:pPr>
        <w:tabs>
          <w:tab w:val="left" w:pos="984"/>
        </w:tabs>
        <w:spacing w:after="0" w:line="240" w:lineRule="auto"/>
        <w:jc w:val="both"/>
        <w:rPr>
          <w:rFonts w:ascii="Times New Roman" w:hAnsi="Times New Roman" w:cs="Times New Roman"/>
          <w:sz w:val="24"/>
          <w:szCs w:val="24"/>
        </w:rPr>
      </w:pPr>
      <w:r w:rsidRPr="007504BF">
        <w:rPr>
          <w:rFonts w:ascii="Times New Roman" w:hAnsi="Times New Roman" w:cs="Times New Roman"/>
          <w:noProof/>
          <w:sz w:val="24"/>
          <w:szCs w:val="24"/>
        </w:rPr>
        <w:drawing>
          <wp:inline distT="0" distB="0" distL="0" distR="0" wp14:anchorId="18F8AB0D" wp14:editId="16C6DB15">
            <wp:extent cx="5501640" cy="4053840"/>
            <wp:effectExtent l="0" t="0" r="0" b="0"/>
            <wp:docPr id="1" name="Dijagram 1">
              <a:extLst xmlns:a="http://schemas.openxmlformats.org/drawingml/2006/main">
                <a:ext uri="{FF2B5EF4-FFF2-40B4-BE49-F238E27FC236}">
                  <a16:creationId xmlns:a16="http://schemas.microsoft.com/office/drawing/2014/main" id="{04966B18-38F8-37B9-7464-A42D1D88325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B2448AE" w14:textId="5FAD9670" w:rsidR="00CA5E24" w:rsidRPr="00BF1783" w:rsidRDefault="00BF1783" w:rsidP="00BF1783">
      <w:pPr>
        <w:tabs>
          <w:tab w:val="left" w:pos="984"/>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Slika </w:t>
      </w:r>
      <w:r w:rsidR="00941A9F">
        <w:rPr>
          <w:rFonts w:ascii="Times New Roman" w:hAnsi="Times New Roman" w:cs="Times New Roman"/>
          <w:b/>
          <w:bCs/>
          <w:sz w:val="20"/>
          <w:szCs w:val="20"/>
        </w:rPr>
        <w:t>9</w:t>
      </w:r>
      <w:r>
        <w:rPr>
          <w:rFonts w:ascii="Times New Roman" w:hAnsi="Times New Roman" w:cs="Times New Roman"/>
          <w:b/>
          <w:bCs/>
          <w:sz w:val="20"/>
          <w:szCs w:val="20"/>
        </w:rPr>
        <w:t>. Prikaz radnji i aktivnosti pri strateškom planiranju; izrada autora</w:t>
      </w:r>
    </w:p>
    <w:p w14:paraId="776F776C" w14:textId="77777777" w:rsidR="00BF1783" w:rsidRDefault="00BF1783" w:rsidP="00191B1B">
      <w:pPr>
        <w:spacing w:before="160" w:line="360" w:lineRule="auto"/>
        <w:jc w:val="both"/>
        <w:rPr>
          <w:rFonts w:ascii="Times New Roman" w:hAnsi="Times New Roman" w:cs="Times New Roman"/>
          <w:sz w:val="24"/>
          <w:szCs w:val="24"/>
        </w:rPr>
      </w:pPr>
    </w:p>
    <w:p w14:paraId="187CD8A3" w14:textId="49EBD5A2" w:rsidR="00191B1B" w:rsidRDefault="00191B1B" w:rsidP="00191B1B">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UP Čakovec definira tri glavna prioritetna područja javnih politika: </w:t>
      </w:r>
    </w:p>
    <w:p w14:paraId="1BB2B730" w14:textId="1F4F6FDB" w:rsidR="00CA5E24" w:rsidRDefault="00213218" w:rsidP="00213218">
      <w:pPr>
        <w:pStyle w:val="Odlomakpopisa"/>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before="160" w:line="360" w:lineRule="auto"/>
        <w:jc w:val="both"/>
        <w:rPr>
          <w:rFonts w:ascii="Times New Roman" w:hAnsi="Times New Roman" w:cs="Times New Roman"/>
          <w:b/>
          <w:bCs/>
          <w:sz w:val="28"/>
          <w:szCs w:val="28"/>
        </w:rPr>
      </w:pPr>
      <w:r>
        <w:rPr>
          <w:rFonts w:ascii="Times New Roman" w:hAnsi="Times New Roman" w:cs="Times New Roman"/>
          <w:b/>
          <w:bCs/>
          <w:sz w:val="28"/>
          <w:szCs w:val="28"/>
        </w:rPr>
        <w:t>Prioritet 1. Održivo gospodarstvo</w:t>
      </w:r>
    </w:p>
    <w:p w14:paraId="4A4A248D" w14:textId="60D1F30B" w:rsidR="00213218" w:rsidRDefault="00213218" w:rsidP="00F61A67">
      <w:pPr>
        <w:pStyle w:val="Odlomakpopisa"/>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before="160"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Prioritet 2. Zdravo i obrazovano društvo</w:t>
      </w:r>
    </w:p>
    <w:p w14:paraId="693089E9" w14:textId="37E126B1" w:rsidR="00213218" w:rsidRPr="00191B1B" w:rsidRDefault="00213218" w:rsidP="00F61A67">
      <w:pPr>
        <w:pStyle w:val="Odlomakpopisa"/>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before="160"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Prioritet 3. Ugodno životno okruženje</w:t>
      </w:r>
    </w:p>
    <w:p w14:paraId="322A6D2D" w14:textId="1BCA89B8" w:rsidR="00CA5E24" w:rsidRDefault="00CA5E24" w:rsidP="00107AFC">
      <w:pPr>
        <w:spacing w:line="360" w:lineRule="auto"/>
        <w:jc w:val="both"/>
        <w:rPr>
          <w:rFonts w:ascii="Times New Roman" w:eastAsia="Times New Roman" w:hAnsi="Times New Roman" w:cs="Times New Roman"/>
          <w:b/>
          <w:bCs/>
          <w:sz w:val="24"/>
          <w:szCs w:val="24"/>
        </w:rPr>
      </w:pPr>
    </w:p>
    <w:p w14:paraId="6007475C" w14:textId="32B5D667" w:rsidR="008D6617" w:rsidRPr="000C2F56" w:rsidRDefault="008D6617" w:rsidP="000C2F56">
      <w:pPr>
        <w:pStyle w:val="Naslov2"/>
        <w:ind w:firstLine="360"/>
        <w:rPr>
          <w:rFonts w:ascii="Times New Roman" w:hAnsi="Times New Roman" w:cs="Times New Roman"/>
          <w:sz w:val="24"/>
          <w:szCs w:val="24"/>
        </w:rPr>
      </w:pPr>
      <w:bookmarkStart w:id="38" w:name="_Toc212472659"/>
      <w:r w:rsidRPr="000C2F56">
        <w:rPr>
          <w:rFonts w:ascii="Times New Roman" w:hAnsi="Times New Roman" w:cs="Times New Roman"/>
          <w:sz w:val="24"/>
          <w:szCs w:val="24"/>
        </w:rPr>
        <w:t>8.1. Prioritet 1. Održivo gospodarstvo</w:t>
      </w:r>
      <w:bookmarkEnd w:id="38"/>
    </w:p>
    <w:p w14:paraId="516CA176" w14:textId="6C4EE416" w:rsidR="000013B2" w:rsidRDefault="00107AFC" w:rsidP="00107AF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Prioritet 1. Održivo gospodarstvo </w:t>
      </w:r>
      <w:r>
        <w:rPr>
          <w:rFonts w:ascii="Times New Roman" w:eastAsia="Times New Roman" w:hAnsi="Times New Roman" w:cs="Times New Roman"/>
          <w:sz w:val="24"/>
          <w:szCs w:val="24"/>
        </w:rPr>
        <w:t>podrazumijeva</w:t>
      </w:r>
      <w:r w:rsidR="00D83683">
        <w:rPr>
          <w:rFonts w:ascii="Times New Roman" w:eastAsia="Times New Roman" w:hAnsi="Times New Roman" w:cs="Times New Roman"/>
          <w:sz w:val="24"/>
          <w:szCs w:val="24"/>
        </w:rPr>
        <w:t xml:space="preserve"> usklađivanje zahtjeva za </w:t>
      </w:r>
      <w:r w:rsidR="00E473C2">
        <w:rPr>
          <w:rFonts w:ascii="Times New Roman" w:eastAsia="Times New Roman" w:hAnsi="Times New Roman" w:cs="Times New Roman"/>
          <w:sz w:val="24"/>
          <w:szCs w:val="24"/>
        </w:rPr>
        <w:t>gospodarskim rastom i razvojem te zahtjeva za očuvanjem i zaštitom prirodnih resursa</w:t>
      </w:r>
      <w:r w:rsidR="009108E6">
        <w:rPr>
          <w:rFonts w:ascii="Times New Roman" w:eastAsia="Times New Roman" w:hAnsi="Times New Roman" w:cs="Times New Roman"/>
          <w:sz w:val="24"/>
          <w:szCs w:val="24"/>
        </w:rPr>
        <w:t xml:space="preserve">. U tom smislu, održivo gospodarstvo znači da gospodarske razvojne djelatnosti moraju biti u skladu s razinom </w:t>
      </w:r>
      <w:r w:rsidR="001F5258">
        <w:rPr>
          <w:rFonts w:ascii="Times New Roman" w:eastAsia="Times New Roman" w:hAnsi="Times New Roman" w:cs="Times New Roman"/>
          <w:sz w:val="24"/>
          <w:szCs w:val="24"/>
        </w:rPr>
        <w:t>postojećih resursa, prirodnim i ljudskim kapacitetima</w:t>
      </w:r>
      <w:r w:rsidR="00002A57">
        <w:rPr>
          <w:rFonts w:ascii="Times New Roman" w:eastAsia="Times New Roman" w:hAnsi="Times New Roman" w:cs="Times New Roman"/>
          <w:sz w:val="24"/>
          <w:szCs w:val="24"/>
        </w:rPr>
        <w:t>. To znači da je potrebno nastaviti pridavati pažnju razvoju poduzetništva i</w:t>
      </w:r>
      <w:r w:rsidR="00601FC1">
        <w:rPr>
          <w:rFonts w:ascii="Times New Roman" w:eastAsia="Times New Roman" w:hAnsi="Times New Roman" w:cs="Times New Roman"/>
          <w:sz w:val="24"/>
          <w:szCs w:val="24"/>
        </w:rPr>
        <w:t xml:space="preserve"> potpornoj poslovnoj infrastrukturi, a dodatno da treba više pozornosti i napora usmjeriti prema osnaživanju posebnih oblika turizma povezanih sa specifičnošću kraja</w:t>
      </w:r>
      <w:r w:rsidR="000D1A64">
        <w:rPr>
          <w:rFonts w:ascii="Times New Roman" w:eastAsia="Times New Roman" w:hAnsi="Times New Roman" w:cs="Times New Roman"/>
          <w:sz w:val="24"/>
          <w:szCs w:val="24"/>
        </w:rPr>
        <w:t>, a u svakoj gospodarskoj djelatnosti poticati zelena rješenja te se koristiti pametnim inovacijama. Tako se zadovoljavaju</w:t>
      </w:r>
      <w:r w:rsidR="00F61873">
        <w:rPr>
          <w:rFonts w:ascii="Times New Roman" w:eastAsia="Times New Roman" w:hAnsi="Times New Roman" w:cs="Times New Roman"/>
          <w:sz w:val="24"/>
          <w:szCs w:val="24"/>
        </w:rPr>
        <w:t xml:space="preserve"> i nacionalni i međunarodni ciljevi zelene i digitalne tranzicije. </w:t>
      </w:r>
      <w:r w:rsidR="000013B2">
        <w:rPr>
          <w:rFonts w:ascii="Times New Roman" w:eastAsia="Times New Roman" w:hAnsi="Times New Roman" w:cs="Times New Roman"/>
          <w:sz w:val="24"/>
          <w:szCs w:val="24"/>
        </w:rPr>
        <w:t xml:space="preserve">Prema tome, sljedeći posebni ciljevi proizlaze iz ovog prioritetnog područja: </w:t>
      </w:r>
    </w:p>
    <w:p w14:paraId="5AB3F9B1" w14:textId="2EF9C31E" w:rsidR="000013B2" w:rsidRPr="005C6756" w:rsidRDefault="000013B2" w:rsidP="005C6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line="360" w:lineRule="auto"/>
        <w:jc w:val="both"/>
        <w:rPr>
          <w:rFonts w:ascii="Times New Roman" w:eastAsia="Times New Roman" w:hAnsi="Times New Roman" w:cs="Times New Roman"/>
          <w:b/>
          <w:bCs/>
          <w:sz w:val="24"/>
          <w:szCs w:val="24"/>
        </w:rPr>
      </w:pPr>
      <w:r w:rsidRPr="005C6756">
        <w:rPr>
          <w:rFonts w:ascii="Times New Roman" w:eastAsia="Times New Roman" w:hAnsi="Times New Roman" w:cs="Times New Roman"/>
          <w:b/>
          <w:bCs/>
          <w:sz w:val="24"/>
          <w:szCs w:val="24"/>
        </w:rPr>
        <w:t>PC 1.1. Razvoj poduzetništva i potporne poslovne infrastrukture</w:t>
      </w:r>
    </w:p>
    <w:p w14:paraId="6050F044" w14:textId="6A0D6210" w:rsidR="000013B2" w:rsidRPr="005C6756" w:rsidRDefault="000013B2" w:rsidP="005C6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line="360" w:lineRule="auto"/>
        <w:jc w:val="both"/>
        <w:rPr>
          <w:rFonts w:ascii="Times New Roman" w:eastAsia="Times New Roman" w:hAnsi="Times New Roman" w:cs="Times New Roman"/>
          <w:b/>
          <w:bCs/>
          <w:sz w:val="24"/>
          <w:szCs w:val="24"/>
        </w:rPr>
      </w:pPr>
      <w:r w:rsidRPr="005C6756">
        <w:rPr>
          <w:rFonts w:ascii="Times New Roman" w:eastAsia="Times New Roman" w:hAnsi="Times New Roman" w:cs="Times New Roman"/>
          <w:b/>
          <w:bCs/>
          <w:sz w:val="24"/>
          <w:szCs w:val="24"/>
        </w:rPr>
        <w:t>PC 1.2. Osnaživanje posebnih oblika turizma</w:t>
      </w:r>
    </w:p>
    <w:p w14:paraId="36233ED9" w14:textId="143C4433" w:rsidR="000013B2" w:rsidRPr="005C6756" w:rsidRDefault="000013B2" w:rsidP="005C6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line="360" w:lineRule="auto"/>
        <w:jc w:val="both"/>
        <w:rPr>
          <w:rFonts w:ascii="Times New Roman" w:eastAsia="Times New Roman" w:hAnsi="Times New Roman" w:cs="Times New Roman"/>
          <w:b/>
          <w:bCs/>
          <w:sz w:val="24"/>
          <w:szCs w:val="24"/>
        </w:rPr>
      </w:pPr>
      <w:r w:rsidRPr="005C6756">
        <w:rPr>
          <w:rFonts w:ascii="Times New Roman" w:eastAsia="Times New Roman" w:hAnsi="Times New Roman" w:cs="Times New Roman"/>
          <w:b/>
          <w:bCs/>
          <w:sz w:val="24"/>
          <w:szCs w:val="24"/>
        </w:rPr>
        <w:t>PC 1.3.</w:t>
      </w:r>
      <w:r w:rsidR="005C6756" w:rsidRPr="005C6756">
        <w:rPr>
          <w:rFonts w:ascii="Times New Roman" w:eastAsia="Times New Roman" w:hAnsi="Times New Roman" w:cs="Times New Roman"/>
          <w:b/>
          <w:bCs/>
          <w:sz w:val="24"/>
          <w:szCs w:val="24"/>
        </w:rPr>
        <w:t xml:space="preserve"> Poticanje zelenih rješenja i pametnih inovacija u gospodarstvu</w:t>
      </w:r>
    </w:p>
    <w:p w14:paraId="171430DC" w14:textId="77777777" w:rsidR="005C6756" w:rsidRDefault="005C6756" w:rsidP="00107AFC">
      <w:pPr>
        <w:spacing w:line="360" w:lineRule="auto"/>
        <w:jc w:val="both"/>
        <w:rPr>
          <w:rFonts w:ascii="Times New Roman" w:eastAsia="Times New Roman" w:hAnsi="Times New Roman" w:cs="Times New Roman"/>
          <w:sz w:val="24"/>
          <w:szCs w:val="24"/>
        </w:rPr>
      </w:pPr>
    </w:p>
    <w:p w14:paraId="5A47EEB6" w14:textId="00CA7CC3" w:rsidR="0017737B" w:rsidRPr="00BC3D54" w:rsidRDefault="00E229B5" w:rsidP="0017737B">
      <w:pPr>
        <w:spacing w:before="16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Unutar ovih </w:t>
      </w:r>
      <w:r w:rsidR="00EE6EEE">
        <w:rPr>
          <w:rFonts w:ascii="Times New Roman" w:eastAsia="Times New Roman" w:hAnsi="Times New Roman" w:cs="Times New Roman"/>
          <w:sz w:val="24"/>
          <w:szCs w:val="24"/>
        </w:rPr>
        <w:t>triju</w:t>
      </w:r>
      <w:r>
        <w:rPr>
          <w:rFonts w:ascii="Times New Roman" w:eastAsia="Times New Roman" w:hAnsi="Times New Roman" w:cs="Times New Roman"/>
          <w:sz w:val="24"/>
          <w:szCs w:val="24"/>
        </w:rPr>
        <w:t xml:space="preserve"> posebnih ciljeva</w:t>
      </w:r>
      <w:r w:rsidR="0017737B">
        <w:rPr>
          <w:rFonts w:ascii="Times New Roman" w:eastAsia="Times New Roman" w:hAnsi="Times New Roman" w:cs="Times New Roman"/>
          <w:sz w:val="24"/>
          <w:szCs w:val="24"/>
        </w:rPr>
        <w:t xml:space="preserve"> </w:t>
      </w:r>
      <w:r w:rsidR="0017737B" w:rsidRPr="00BC3D54">
        <w:rPr>
          <w:rFonts w:ascii="Times New Roman" w:hAnsi="Times New Roman" w:cs="Times New Roman"/>
          <w:sz w:val="24"/>
          <w:szCs w:val="24"/>
        </w:rPr>
        <w:t>izdvajaju se određene mjere potrebne za njihovo ostvarenje. U poglavlju 6. već su opisane one mjere koje se specifično odnose na integrirana teritorijalna ulaganja, a ovdje se donosi popis svih mjera, uz njihovo kratko objašnjenje.</w:t>
      </w:r>
    </w:p>
    <w:tbl>
      <w:tblPr>
        <w:tblStyle w:val="Reetkatablice"/>
        <w:tblW w:w="10632" w:type="dxa"/>
        <w:tblInd w:w="-714" w:type="dxa"/>
        <w:shd w:val="clear" w:color="auto" w:fill="92D050"/>
        <w:tblLook w:val="04A0" w:firstRow="1" w:lastRow="0" w:firstColumn="1" w:lastColumn="0" w:noHBand="0" w:noVBand="1"/>
      </w:tblPr>
      <w:tblGrid>
        <w:gridCol w:w="756"/>
        <w:gridCol w:w="9876"/>
      </w:tblGrid>
      <w:tr w:rsidR="0045296D" w:rsidRPr="00BC3D54" w14:paraId="544551C0" w14:textId="77777777" w:rsidTr="00FA289B">
        <w:tc>
          <w:tcPr>
            <w:tcW w:w="10632" w:type="dxa"/>
            <w:gridSpan w:val="2"/>
            <w:shd w:val="clear" w:color="auto" w:fill="92D050"/>
          </w:tcPr>
          <w:p w14:paraId="0086F3D8" w14:textId="77777777" w:rsidR="0045296D" w:rsidRPr="00BC3D54" w:rsidRDefault="0045296D"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45296D" w:rsidRPr="00BC3D54" w14:paraId="1594C114" w14:textId="77777777" w:rsidTr="00FA289B">
        <w:tc>
          <w:tcPr>
            <w:tcW w:w="756" w:type="dxa"/>
            <w:shd w:val="clear" w:color="auto" w:fill="92D050"/>
          </w:tcPr>
          <w:p w14:paraId="025E1A02" w14:textId="77777777" w:rsidR="0045296D" w:rsidRPr="00BC3D54" w:rsidRDefault="0045296D"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1.1.</w:t>
            </w:r>
          </w:p>
        </w:tc>
        <w:tc>
          <w:tcPr>
            <w:tcW w:w="9876" w:type="dxa"/>
            <w:shd w:val="clear" w:color="auto" w:fill="92D050"/>
          </w:tcPr>
          <w:p w14:paraId="6F1862D7" w14:textId="7F286A40" w:rsidR="0045296D" w:rsidRPr="00BC3D54" w:rsidRDefault="007A54D1" w:rsidP="004C6CC0">
            <w:pPr>
              <w:rPr>
                <w:rFonts w:ascii="Times New Roman" w:hAnsi="Times New Roman" w:cs="Times New Roman"/>
                <w:b/>
                <w:bCs/>
                <w:sz w:val="24"/>
                <w:szCs w:val="24"/>
              </w:rPr>
            </w:pPr>
            <w:r>
              <w:rPr>
                <w:rFonts w:ascii="Times New Roman" w:hAnsi="Times New Roman" w:cs="Times New Roman"/>
                <w:b/>
                <w:bCs/>
                <w:sz w:val="24"/>
                <w:szCs w:val="24"/>
              </w:rPr>
              <w:t>Razvoj poduzetništva i potporne poslovne infrastrukture</w:t>
            </w:r>
          </w:p>
        </w:tc>
      </w:tr>
      <w:tr w:rsidR="0045296D" w:rsidRPr="00BC3D54" w14:paraId="0B125559" w14:textId="77777777" w:rsidTr="00FA289B">
        <w:tc>
          <w:tcPr>
            <w:tcW w:w="10632" w:type="dxa"/>
            <w:gridSpan w:val="2"/>
            <w:shd w:val="clear" w:color="auto" w:fill="92D050"/>
          </w:tcPr>
          <w:p w14:paraId="06BFE71F" w14:textId="77777777" w:rsidR="0045296D" w:rsidRPr="00BC3D54" w:rsidRDefault="0045296D"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45296D" w:rsidRPr="00BC3D54" w14:paraId="0A48D5F2" w14:textId="77777777" w:rsidTr="00FA289B">
        <w:tc>
          <w:tcPr>
            <w:tcW w:w="756" w:type="dxa"/>
            <w:shd w:val="clear" w:color="auto" w:fill="92D050"/>
          </w:tcPr>
          <w:p w14:paraId="5960FCF0" w14:textId="77777777" w:rsidR="0045296D" w:rsidRPr="00BC3D54" w:rsidRDefault="0045296D" w:rsidP="004C6CC0">
            <w:pPr>
              <w:rPr>
                <w:rFonts w:ascii="Times New Roman" w:hAnsi="Times New Roman" w:cs="Times New Roman"/>
                <w:sz w:val="24"/>
                <w:szCs w:val="24"/>
              </w:rPr>
            </w:pPr>
            <w:r w:rsidRPr="00BC3D54">
              <w:rPr>
                <w:rFonts w:ascii="Times New Roman" w:hAnsi="Times New Roman" w:cs="Times New Roman"/>
                <w:sz w:val="24"/>
                <w:szCs w:val="24"/>
              </w:rPr>
              <w:t>1.1.1.</w:t>
            </w:r>
          </w:p>
        </w:tc>
        <w:tc>
          <w:tcPr>
            <w:tcW w:w="9876" w:type="dxa"/>
            <w:shd w:val="clear" w:color="auto" w:fill="92D050"/>
          </w:tcPr>
          <w:p w14:paraId="78D47992" w14:textId="5AF774ED" w:rsidR="0045296D" w:rsidRPr="00BC3D54" w:rsidRDefault="007A0490" w:rsidP="004C6CC0">
            <w:pPr>
              <w:rPr>
                <w:rFonts w:ascii="Times New Roman" w:hAnsi="Times New Roman" w:cs="Times New Roman"/>
                <w:sz w:val="24"/>
                <w:szCs w:val="24"/>
              </w:rPr>
            </w:pPr>
            <w:r>
              <w:rPr>
                <w:rFonts w:ascii="Times New Roman" w:hAnsi="Times New Roman" w:cs="Times New Roman"/>
                <w:sz w:val="24"/>
                <w:szCs w:val="24"/>
              </w:rPr>
              <w:t>Ulaganje u poslovne zone s ciljem privlačenja investicija visoke dodane vrijednosti</w:t>
            </w:r>
          </w:p>
        </w:tc>
      </w:tr>
      <w:tr w:rsidR="0045296D" w:rsidRPr="00BC3D54" w14:paraId="4F2903E4" w14:textId="77777777" w:rsidTr="00FA289B">
        <w:tc>
          <w:tcPr>
            <w:tcW w:w="756" w:type="dxa"/>
            <w:shd w:val="clear" w:color="auto" w:fill="92D050"/>
          </w:tcPr>
          <w:p w14:paraId="27445ACA" w14:textId="77777777" w:rsidR="0045296D" w:rsidRPr="00BC3D54" w:rsidRDefault="0045296D" w:rsidP="004C6CC0">
            <w:pPr>
              <w:rPr>
                <w:rFonts w:ascii="Times New Roman" w:hAnsi="Times New Roman" w:cs="Times New Roman"/>
                <w:sz w:val="24"/>
                <w:szCs w:val="24"/>
              </w:rPr>
            </w:pPr>
            <w:r w:rsidRPr="00BC3D54">
              <w:rPr>
                <w:rFonts w:ascii="Times New Roman" w:hAnsi="Times New Roman" w:cs="Times New Roman"/>
                <w:sz w:val="24"/>
                <w:szCs w:val="24"/>
              </w:rPr>
              <w:t>1.1.2.</w:t>
            </w:r>
          </w:p>
        </w:tc>
        <w:tc>
          <w:tcPr>
            <w:tcW w:w="9876" w:type="dxa"/>
            <w:shd w:val="clear" w:color="auto" w:fill="92D050"/>
          </w:tcPr>
          <w:p w14:paraId="045BC1DE" w14:textId="47E6A8EF" w:rsidR="0045296D" w:rsidRPr="00BC3D54" w:rsidRDefault="007A0490" w:rsidP="004C6CC0">
            <w:pPr>
              <w:rPr>
                <w:rFonts w:ascii="Times New Roman" w:hAnsi="Times New Roman" w:cs="Times New Roman"/>
                <w:sz w:val="24"/>
                <w:szCs w:val="24"/>
              </w:rPr>
            </w:pPr>
            <w:r>
              <w:rPr>
                <w:rFonts w:ascii="Times New Roman" w:hAnsi="Times New Roman" w:cs="Times New Roman"/>
                <w:sz w:val="24"/>
                <w:szCs w:val="24"/>
              </w:rPr>
              <w:t>Unaprjeđenje kapaciteta i mogućnosti potporne poslovne infrastrukture</w:t>
            </w:r>
          </w:p>
        </w:tc>
      </w:tr>
    </w:tbl>
    <w:p w14:paraId="76867418" w14:textId="149DB25B" w:rsidR="005C6756" w:rsidRDefault="005C6756" w:rsidP="00107AFC">
      <w:pPr>
        <w:spacing w:line="360" w:lineRule="auto"/>
        <w:jc w:val="both"/>
        <w:rPr>
          <w:rFonts w:ascii="Times New Roman" w:eastAsia="Times New Roman" w:hAnsi="Times New Roman" w:cs="Times New Roman"/>
          <w:sz w:val="24"/>
          <w:szCs w:val="24"/>
        </w:rPr>
      </w:pPr>
    </w:p>
    <w:tbl>
      <w:tblPr>
        <w:tblStyle w:val="Reetkatablice"/>
        <w:tblW w:w="10627" w:type="dxa"/>
        <w:tblInd w:w="-709" w:type="dxa"/>
        <w:shd w:val="clear" w:color="auto" w:fill="92D050"/>
        <w:tblLook w:val="04A0" w:firstRow="1" w:lastRow="0" w:firstColumn="1" w:lastColumn="0" w:noHBand="0" w:noVBand="1"/>
      </w:tblPr>
      <w:tblGrid>
        <w:gridCol w:w="756"/>
        <w:gridCol w:w="9871"/>
      </w:tblGrid>
      <w:tr w:rsidR="007A54D1" w:rsidRPr="00BC3D54" w14:paraId="7BC349C4" w14:textId="77777777" w:rsidTr="00FA289B">
        <w:tc>
          <w:tcPr>
            <w:tcW w:w="10627" w:type="dxa"/>
            <w:gridSpan w:val="2"/>
            <w:shd w:val="clear" w:color="auto" w:fill="92D050"/>
          </w:tcPr>
          <w:p w14:paraId="61FB2B91" w14:textId="77777777" w:rsidR="007A54D1" w:rsidRPr="00BC3D54" w:rsidRDefault="007A54D1"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7A54D1" w:rsidRPr="00BC3D54" w14:paraId="3A944945" w14:textId="77777777" w:rsidTr="00FA289B">
        <w:tc>
          <w:tcPr>
            <w:tcW w:w="718" w:type="dxa"/>
            <w:shd w:val="clear" w:color="auto" w:fill="92D050"/>
          </w:tcPr>
          <w:p w14:paraId="0DF1DA38" w14:textId="77777777" w:rsidR="007A54D1" w:rsidRPr="00BC3D54" w:rsidRDefault="007A54D1"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1.2.</w:t>
            </w:r>
          </w:p>
        </w:tc>
        <w:tc>
          <w:tcPr>
            <w:tcW w:w="9909" w:type="dxa"/>
            <w:shd w:val="clear" w:color="auto" w:fill="92D050"/>
          </w:tcPr>
          <w:p w14:paraId="124D4D1F" w14:textId="0F90D875" w:rsidR="007A54D1" w:rsidRPr="00BC3D54" w:rsidRDefault="007A0490" w:rsidP="004C6CC0">
            <w:pPr>
              <w:rPr>
                <w:rFonts w:ascii="Times New Roman" w:hAnsi="Times New Roman" w:cs="Times New Roman"/>
                <w:b/>
                <w:bCs/>
                <w:sz w:val="24"/>
                <w:szCs w:val="24"/>
              </w:rPr>
            </w:pPr>
            <w:r>
              <w:rPr>
                <w:rFonts w:ascii="Times New Roman" w:hAnsi="Times New Roman" w:cs="Times New Roman"/>
                <w:b/>
                <w:bCs/>
                <w:sz w:val="24"/>
                <w:szCs w:val="24"/>
              </w:rPr>
              <w:t>Osnaživanje posebnih oblika turizma</w:t>
            </w:r>
          </w:p>
        </w:tc>
      </w:tr>
      <w:tr w:rsidR="007A54D1" w:rsidRPr="00BC3D54" w14:paraId="548F859F" w14:textId="77777777" w:rsidTr="00FA289B">
        <w:tc>
          <w:tcPr>
            <w:tcW w:w="10627" w:type="dxa"/>
            <w:gridSpan w:val="2"/>
            <w:shd w:val="clear" w:color="auto" w:fill="92D050"/>
          </w:tcPr>
          <w:p w14:paraId="65CBBFF2" w14:textId="77777777" w:rsidR="007A54D1" w:rsidRPr="00BC3D54" w:rsidRDefault="007A54D1"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7A54D1" w:rsidRPr="00BC3D54" w14:paraId="1B04E48D" w14:textId="77777777" w:rsidTr="00FA289B">
        <w:tc>
          <w:tcPr>
            <w:tcW w:w="718" w:type="dxa"/>
            <w:shd w:val="clear" w:color="auto" w:fill="92D050"/>
          </w:tcPr>
          <w:p w14:paraId="21061562" w14:textId="77777777" w:rsidR="007A54D1" w:rsidRPr="00BC3D54" w:rsidRDefault="007A54D1" w:rsidP="004C6CC0">
            <w:pPr>
              <w:rPr>
                <w:rFonts w:ascii="Times New Roman" w:hAnsi="Times New Roman" w:cs="Times New Roman"/>
                <w:sz w:val="24"/>
                <w:szCs w:val="24"/>
              </w:rPr>
            </w:pPr>
            <w:r w:rsidRPr="00BC3D54">
              <w:rPr>
                <w:rFonts w:ascii="Times New Roman" w:hAnsi="Times New Roman" w:cs="Times New Roman"/>
                <w:sz w:val="24"/>
                <w:szCs w:val="24"/>
              </w:rPr>
              <w:t>1.2.1.</w:t>
            </w:r>
          </w:p>
        </w:tc>
        <w:tc>
          <w:tcPr>
            <w:tcW w:w="9909" w:type="dxa"/>
            <w:shd w:val="clear" w:color="auto" w:fill="92D050"/>
          </w:tcPr>
          <w:p w14:paraId="016F044E" w14:textId="0E831D7E" w:rsidR="007A54D1" w:rsidRPr="00BC3D54" w:rsidRDefault="006B41D9" w:rsidP="004C6CC0">
            <w:pPr>
              <w:rPr>
                <w:rFonts w:ascii="Times New Roman" w:hAnsi="Times New Roman" w:cs="Times New Roman"/>
                <w:sz w:val="24"/>
                <w:szCs w:val="24"/>
              </w:rPr>
            </w:pPr>
            <w:r>
              <w:rPr>
                <w:rFonts w:ascii="Times New Roman" w:hAnsi="Times New Roman" w:cs="Times New Roman"/>
                <w:sz w:val="24"/>
                <w:szCs w:val="24"/>
              </w:rPr>
              <w:t>Ponuda sadržaja kontinentalnog turizma</w:t>
            </w:r>
          </w:p>
        </w:tc>
      </w:tr>
      <w:tr w:rsidR="007A54D1" w:rsidRPr="00BC3D54" w14:paraId="78B67147" w14:textId="77777777" w:rsidTr="00FA289B">
        <w:tc>
          <w:tcPr>
            <w:tcW w:w="718" w:type="dxa"/>
            <w:shd w:val="clear" w:color="auto" w:fill="92D050"/>
          </w:tcPr>
          <w:p w14:paraId="25C0C241" w14:textId="77777777" w:rsidR="007A54D1" w:rsidRPr="00BC3D54" w:rsidRDefault="007A54D1" w:rsidP="004C6CC0">
            <w:pPr>
              <w:rPr>
                <w:rFonts w:ascii="Times New Roman" w:hAnsi="Times New Roman" w:cs="Times New Roman"/>
                <w:sz w:val="24"/>
                <w:szCs w:val="24"/>
              </w:rPr>
            </w:pPr>
            <w:r w:rsidRPr="00BC3D54">
              <w:rPr>
                <w:rFonts w:ascii="Times New Roman" w:hAnsi="Times New Roman" w:cs="Times New Roman"/>
                <w:sz w:val="24"/>
                <w:szCs w:val="24"/>
              </w:rPr>
              <w:t>1.2.2.</w:t>
            </w:r>
          </w:p>
        </w:tc>
        <w:tc>
          <w:tcPr>
            <w:tcW w:w="9909" w:type="dxa"/>
            <w:shd w:val="clear" w:color="auto" w:fill="92D050"/>
          </w:tcPr>
          <w:p w14:paraId="6EE8EC19" w14:textId="705454CC" w:rsidR="007A54D1" w:rsidRPr="00BC3D54" w:rsidRDefault="006B41D9" w:rsidP="004C6CC0">
            <w:pPr>
              <w:rPr>
                <w:rFonts w:ascii="Times New Roman" w:hAnsi="Times New Roman" w:cs="Times New Roman"/>
                <w:sz w:val="24"/>
                <w:szCs w:val="24"/>
              </w:rPr>
            </w:pPr>
            <w:r>
              <w:rPr>
                <w:rFonts w:ascii="Times New Roman" w:hAnsi="Times New Roman" w:cs="Times New Roman"/>
                <w:sz w:val="24"/>
                <w:szCs w:val="24"/>
              </w:rPr>
              <w:t>Poticanje aktivnog turizma</w:t>
            </w:r>
          </w:p>
        </w:tc>
      </w:tr>
      <w:tr w:rsidR="007A54D1" w:rsidRPr="00BC3D54" w14:paraId="0A13EDC7" w14:textId="77777777" w:rsidTr="00FA289B">
        <w:tc>
          <w:tcPr>
            <w:tcW w:w="718" w:type="dxa"/>
            <w:shd w:val="clear" w:color="auto" w:fill="92D050"/>
          </w:tcPr>
          <w:p w14:paraId="0A24B27F" w14:textId="77777777" w:rsidR="007A54D1" w:rsidRPr="00BC3D54" w:rsidRDefault="007A54D1" w:rsidP="004C6CC0">
            <w:pPr>
              <w:rPr>
                <w:rFonts w:ascii="Times New Roman" w:hAnsi="Times New Roman" w:cs="Times New Roman"/>
                <w:sz w:val="24"/>
                <w:szCs w:val="24"/>
              </w:rPr>
            </w:pPr>
            <w:r w:rsidRPr="00BC3D54">
              <w:rPr>
                <w:rFonts w:ascii="Times New Roman" w:hAnsi="Times New Roman" w:cs="Times New Roman"/>
                <w:sz w:val="24"/>
                <w:szCs w:val="24"/>
              </w:rPr>
              <w:t>1.2.3.</w:t>
            </w:r>
          </w:p>
        </w:tc>
        <w:tc>
          <w:tcPr>
            <w:tcW w:w="9909" w:type="dxa"/>
            <w:shd w:val="clear" w:color="auto" w:fill="92D050"/>
          </w:tcPr>
          <w:p w14:paraId="3CE075CC" w14:textId="2E38A437" w:rsidR="007A54D1" w:rsidRPr="00BC3D54" w:rsidRDefault="006B41D9" w:rsidP="004C6CC0">
            <w:pPr>
              <w:rPr>
                <w:rFonts w:ascii="Times New Roman" w:hAnsi="Times New Roman" w:cs="Times New Roman"/>
                <w:sz w:val="24"/>
                <w:szCs w:val="24"/>
              </w:rPr>
            </w:pPr>
            <w:r>
              <w:rPr>
                <w:rFonts w:ascii="Times New Roman" w:hAnsi="Times New Roman" w:cs="Times New Roman"/>
                <w:sz w:val="24"/>
                <w:szCs w:val="24"/>
              </w:rPr>
              <w:t>Uključivanje enološke i gastronomske ponude u turističke sadržaje</w:t>
            </w:r>
          </w:p>
        </w:tc>
      </w:tr>
    </w:tbl>
    <w:p w14:paraId="36965D11" w14:textId="77777777" w:rsidR="0045296D" w:rsidRDefault="0045296D" w:rsidP="006B41D9">
      <w:pPr>
        <w:spacing w:line="360" w:lineRule="auto"/>
        <w:jc w:val="both"/>
        <w:rPr>
          <w:rFonts w:ascii="Times New Roman" w:eastAsia="Times New Roman" w:hAnsi="Times New Roman" w:cs="Times New Roman"/>
          <w:sz w:val="24"/>
          <w:szCs w:val="24"/>
        </w:rPr>
      </w:pPr>
    </w:p>
    <w:tbl>
      <w:tblPr>
        <w:tblStyle w:val="Reetkatablice"/>
        <w:tblW w:w="10627" w:type="dxa"/>
        <w:tblInd w:w="-709" w:type="dxa"/>
        <w:shd w:val="clear" w:color="auto" w:fill="92D050"/>
        <w:tblLook w:val="04A0" w:firstRow="1" w:lastRow="0" w:firstColumn="1" w:lastColumn="0" w:noHBand="0" w:noVBand="1"/>
      </w:tblPr>
      <w:tblGrid>
        <w:gridCol w:w="756"/>
        <w:gridCol w:w="9871"/>
      </w:tblGrid>
      <w:tr w:rsidR="00A06568" w:rsidRPr="00BC3D54" w14:paraId="11C2D065" w14:textId="77777777" w:rsidTr="00FA289B">
        <w:tc>
          <w:tcPr>
            <w:tcW w:w="10627" w:type="dxa"/>
            <w:gridSpan w:val="2"/>
            <w:shd w:val="clear" w:color="auto" w:fill="92D050"/>
          </w:tcPr>
          <w:p w14:paraId="72250878" w14:textId="77777777" w:rsidR="00A06568" w:rsidRPr="00BC3D54" w:rsidRDefault="00A06568"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A06568" w:rsidRPr="00BC3D54" w14:paraId="6BE1EA37" w14:textId="77777777" w:rsidTr="00FA289B">
        <w:tc>
          <w:tcPr>
            <w:tcW w:w="756" w:type="dxa"/>
            <w:shd w:val="clear" w:color="auto" w:fill="92D050"/>
          </w:tcPr>
          <w:p w14:paraId="79C15C46" w14:textId="5AB309DB" w:rsidR="00A06568" w:rsidRPr="00BC3D54" w:rsidRDefault="00A06568"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1.</w:t>
            </w:r>
            <w:r>
              <w:rPr>
                <w:rFonts w:ascii="Times New Roman" w:hAnsi="Times New Roman" w:cs="Times New Roman"/>
                <w:b/>
                <w:bCs/>
                <w:sz w:val="24"/>
                <w:szCs w:val="24"/>
              </w:rPr>
              <w:t>3</w:t>
            </w:r>
            <w:r w:rsidRPr="00BC3D54">
              <w:rPr>
                <w:rFonts w:ascii="Times New Roman" w:hAnsi="Times New Roman" w:cs="Times New Roman"/>
                <w:b/>
                <w:bCs/>
                <w:sz w:val="24"/>
                <w:szCs w:val="24"/>
              </w:rPr>
              <w:t>.</w:t>
            </w:r>
          </w:p>
        </w:tc>
        <w:tc>
          <w:tcPr>
            <w:tcW w:w="9871" w:type="dxa"/>
            <w:shd w:val="clear" w:color="auto" w:fill="92D050"/>
          </w:tcPr>
          <w:p w14:paraId="09FDE25E" w14:textId="04381D9D" w:rsidR="00A06568" w:rsidRPr="00BC3D54" w:rsidRDefault="00A06568" w:rsidP="004C6CC0">
            <w:pPr>
              <w:rPr>
                <w:rFonts w:ascii="Times New Roman" w:hAnsi="Times New Roman" w:cs="Times New Roman"/>
                <w:b/>
                <w:bCs/>
                <w:sz w:val="24"/>
                <w:szCs w:val="24"/>
              </w:rPr>
            </w:pPr>
            <w:r>
              <w:rPr>
                <w:rFonts w:ascii="Times New Roman" w:hAnsi="Times New Roman" w:cs="Times New Roman"/>
                <w:b/>
                <w:bCs/>
                <w:sz w:val="24"/>
                <w:szCs w:val="24"/>
              </w:rPr>
              <w:t>Poticanje zelenih rješenja i pametnih inovacija u gospodarstvu</w:t>
            </w:r>
          </w:p>
        </w:tc>
      </w:tr>
      <w:tr w:rsidR="00A06568" w:rsidRPr="00BC3D54" w14:paraId="2BD1CC07" w14:textId="77777777" w:rsidTr="00FA289B">
        <w:tc>
          <w:tcPr>
            <w:tcW w:w="10627" w:type="dxa"/>
            <w:gridSpan w:val="2"/>
            <w:shd w:val="clear" w:color="auto" w:fill="92D050"/>
          </w:tcPr>
          <w:p w14:paraId="54E3376A" w14:textId="77777777" w:rsidR="00A06568" w:rsidRPr="00BC3D54" w:rsidRDefault="00A06568"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A06568" w:rsidRPr="00BC3D54" w14:paraId="6124D04D" w14:textId="77777777" w:rsidTr="00FA289B">
        <w:tc>
          <w:tcPr>
            <w:tcW w:w="756" w:type="dxa"/>
            <w:shd w:val="clear" w:color="auto" w:fill="92D050"/>
          </w:tcPr>
          <w:p w14:paraId="2A8CFF50" w14:textId="2AD3844B" w:rsidR="00A06568" w:rsidRPr="00BC3D54" w:rsidRDefault="00A06568" w:rsidP="004C6CC0">
            <w:pPr>
              <w:rPr>
                <w:rFonts w:ascii="Times New Roman" w:hAnsi="Times New Roman" w:cs="Times New Roman"/>
                <w:sz w:val="24"/>
                <w:szCs w:val="24"/>
              </w:rPr>
            </w:pPr>
            <w:r w:rsidRPr="00BC3D54">
              <w:rPr>
                <w:rFonts w:ascii="Times New Roman" w:hAnsi="Times New Roman" w:cs="Times New Roman"/>
                <w:sz w:val="24"/>
                <w:szCs w:val="24"/>
              </w:rPr>
              <w:t>1.</w:t>
            </w:r>
            <w:r w:rsidR="00CA56AF">
              <w:rPr>
                <w:rFonts w:ascii="Times New Roman" w:hAnsi="Times New Roman" w:cs="Times New Roman"/>
                <w:sz w:val="24"/>
                <w:szCs w:val="24"/>
              </w:rPr>
              <w:t>3</w:t>
            </w:r>
            <w:r w:rsidRPr="00BC3D54">
              <w:rPr>
                <w:rFonts w:ascii="Times New Roman" w:hAnsi="Times New Roman" w:cs="Times New Roman"/>
                <w:sz w:val="24"/>
                <w:szCs w:val="24"/>
              </w:rPr>
              <w:t>.1.</w:t>
            </w:r>
          </w:p>
        </w:tc>
        <w:tc>
          <w:tcPr>
            <w:tcW w:w="9871" w:type="dxa"/>
            <w:shd w:val="clear" w:color="auto" w:fill="92D050"/>
          </w:tcPr>
          <w:p w14:paraId="7E2B6093" w14:textId="14038970" w:rsidR="00A06568" w:rsidRPr="00BC3D54" w:rsidRDefault="00CA56AF" w:rsidP="004C6CC0">
            <w:pPr>
              <w:rPr>
                <w:rFonts w:ascii="Times New Roman" w:hAnsi="Times New Roman" w:cs="Times New Roman"/>
                <w:sz w:val="24"/>
                <w:szCs w:val="24"/>
              </w:rPr>
            </w:pPr>
            <w:r>
              <w:rPr>
                <w:rFonts w:ascii="Times New Roman" w:hAnsi="Times New Roman" w:cs="Times New Roman"/>
                <w:sz w:val="24"/>
                <w:szCs w:val="24"/>
              </w:rPr>
              <w:t>Edukacije o prijelazu na kružno gospodarenje</w:t>
            </w:r>
          </w:p>
        </w:tc>
      </w:tr>
      <w:tr w:rsidR="00A06568" w:rsidRPr="00BC3D54" w14:paraId="37E26A91" w14:textId="77777777" w:rsidTr="00FA289B">
        <w:tc>
          <w:tcPr>
            <w:tcW w:w="756" w:type="dxa"/>
            <w:shd w:val="clear" w:color="auto" w:fill="92D050"/>
          </w:tcPr>
          <w:p w14:paraId="5C57FF33" w14:textId="022EF576" w:rsidR="00A06568" w:rsidRPr="00BC3D54" w:rsidRDefault="00CA56AF" w:rsidP="004C6CC0">
            <w:pPr>
              <w:rPr>
                <w:rFonts w:ascii="Times New Roman" w:hAnsi="Times New Roman" w:cs="Times New Roman"/>
                <w:sz w:val="24"/>
                <w:szCs w:val="24"/>
              </w:rPr>
            </w:pPr>
            <w:r>
              <w:rPr>
                <w:rFonts w:ascii="Times New Roman" w:hAnsi="Times New Roman" w:cs="Times New Roman"/>
                <w:sz w:val="24"/>
                <w:szCs w:val="24"/>
              </w:rPr>
              <w:t>1.3.2.</w:t>
            </w:r>
          </w:p>
        </w:tc>
        <w:tc>
          <w:tcPr>
            <w:tcW w:w="9871" w:type="dxa"/>
            <w:shd w:val="clear" w:color="auto" w:fill="92D050"/>
          </w:tcPr>
          <w:p w14:paraId="36E63094" w14:textId="2FA0D765" w:rsidR="00A06568" w:rsidRPr="00BC3D54" w:rsidRDefault="00CA56AF" w:rsidP="004C6CC0">
            <w:pPr>
              <w:rPr>
                <w:rFonts w:ascii="Times New Roman" w:hAnsi="Times New Roman" w:cs="Times New Roman"/>
                <w:sz w:val="24"/>
                <w:szCs w:val="24"/>
              </w:rPr>
            </w:pPr>
            <w:r>
              <w:rPr>
                <w:rFonts w:ascii="Times New Roman" w:hAnsi="Times New Roman" w:cs="Times New Roman"/>
                <w:sz w:val="24"/>
                <w:szCs w:val="24"/>
              </w:rPr>
              <w:t>Prilagođavanje gospodarstva znanstveno-tehnološkim inovacijama</w:t>
            </w:r>
          </w:p>
        </w:tc>
      </w:tr>
    </w:tbl>
    <w:p w14:paraId="22354F04" w14:textId="77777777" w:rsidR="00A06568" w:rsidRDefault="00A06568" w:rsidP="006B41D9">
      <w:pPr>
        <w:spacing w:line="360" w:lineRule="auto"/>
        <w:jc w:val="both"/>
        <w:rPr>
          <w:rFonts w:ascii="Times New Roman" w:eastAsia="Times New Roman" w:hAnsi="Times New Roman" w:cs="Times New Roman"/>
          <w:sz w:val="24"/>
          <w:szCs w:val="24"/>
        </w:rPr>
      </w:pPr>
    </w:p>
    <w:p w14:paraId="4875F09F" w14:textId="18459914" w:rsidR="006B41D9" w:rsidRPr="001638BF" w:rsidRDefault="00092761" w:rsidP="006B41D9">
      <w:pPr>
        <w:spacing w:line="360" w:lineRule="auto"/>
        <w:jc w:val="both"/>
        <w:rPr>
          <w:rFonts w:ascii="Times New Roman" w:eastAsia="Times New Roman" w:hAnsi="Times New Roman" w:cs="Times New Roman"/>
          <w:sz w:val="24"/>
          <w:szCs w:val="24"/>
        </w:rPr>
      </w:pPr>
      <w:r w:rsidRPr="003D4FB4">
        <w:rPr>
          <w:rFonts w:ascii="Times New Roman" w:eastAsia="Times New Roman" w:hAnsi="Times New Roman" w:cs="Times New Roman"/>
          <w:b/>
          <w:bCs/>
          <w:sz w:val="24"/>
          <w:szCs w:val="24"/>
        </w:rPr>
        <w:t>Prvi pose</w:t>
      </w:r>
      <w:r w:rsidR="00CA56AF" w:rsidRPr="003D4FB4">
        <w:rPr>
          <w:rFonts w:ascii="Times New Roman" w:eastAsia="Times New Roman" w:hAnsi="Times New Roman" w:cs="Times New Roman"/>
          <w:b/>
          <w:bCs/>
          <w:sz w:val="24"/>
          <w:szCs w:val="24"/>
        </w:rPr>
        <w:t>bni cilj</w:t>
      </w:r>
      <w:r w:rsidR="003D4FB4" w:rsidRPr="003D4FB4">
        <w:rPr>
          <w:rFonts w:ascii="Times New Roman" w:eastAsia="Times New Roman" w:hAnsi="Times New Roman" w:cs="Times New Roman"/>
          <w:b/>
          <w:bCs/>
          <w:sz w:val="24"/>
          <w:szCs w:val="24"/>
        </w:rPr>
        <w:t xml:space="preserve"> (1.1. Razvoj poduzetništva i potporne poslovne infrastrukture)</w:t>
      </w:r>
      <w:r w:rsidR="001638BF">
        <w:rPr>
          <w:rFonts w:ascii="Times New Roman" w:eastAsia="Times New Roman" w:hAnsi="Times New Roman" w:cs="Times New Roman"/>
          <w:b/>
          <w:bCs/>
          <w:sz w:val="24"/>
          <w:szCs w:val="24"/>
        </w:rPr>
        <w:t xml:space="preserve"> </w:t>
      </w:r>
      <w:r w:rsidR="001638BF">
        <w:rPr>
          <w:rFonts w:ascii="Times New Roman" w:eastAsia="Times New Roman" w:hAnsi="Times New Roman" w:cs="Times New Roman"/>
          <w:sz w:val="24"/>
          <w:szCs w:val="24"/>
        </w:rPr>
        <w:t xml:space="preserve">nadovezuje se na zaključke u Analizi stanja i poglavlju </w:t>
      </w:r>
      <w:r w:rsidR="00453519">
        <w:rPr>
          <w:rFonts w:ascii="Times New Roman" w:eastAsia="Times New Roman" w:hAnsi="Times New Roman" w:cs="Times New Roman"/>
          <w:sz w:val="24"/>
          <w:szCs w:val="24"/>
        </w:rPr>
        <w:t>5. SRUP-a o razvojnim potrebama i razvojnim potencijalima gdje se ističe visoka gustoća poslovnih institucija, pojačana gospodarska aktivnost te mnogo aktivnih poslovnih subjekata</w:t>
      </w:r>
      <w:r w:rsidR="006C5C47">
        <w:rPr>
          <w:rFonts w:ascii="Times New Roman" w:eastAsia="Times New Roman" w:hAnsi="Times New Roman" w:cs="Times New Roman"/>
          <w:sz w:val="24"/>
          <w:szCs w:val="24"/>
        </w:rPr>
        <w:t>. Prema tome, postoji potreba za održavanjem trenutno postojeće razine gospodarske aktivnosti, a što se može samo daljnjim strateškim prepoznavanjem poduzetništva kao važne grane ljudske djelatnosti i brigom o po</w:t>
      </w:r>
      <w:r w:rsidR="00C96C66">
        <w:rPr>
          <w:rFonts w:ascii="Times New Roman" w:eastAsia="Times New Roman" w:hAnsi="Times New Roman" w:cs="Times New Roman"/>
          <w:sz w:val="24"/>
          <w:szCs w:val="24"/>
        </w:rPr>
        <w:t>tpornoj poslovnoj infrastrukturi (inkubatori, centri izvrsnosti, razvojne agencije, poslovne zone i sl.)</w:t>
      </w:r>
      <w:r w:rsidR="00A53181">
        <w:rPr>
          <w:rFonts w:ascii="Times New Roman" w:eastAsia="Times New Roman" w:hAnsi="Times New Roman" w:cs="Times New Roman"/>
          <w:sz w:val="24"/>
          <w:szCs w:val="24"/>
        </w:rPr>
        <w:t xml:space="preserve"> koja pruža važne</w:t>
      </w:r>
      <w:r w:rsidR="00DF6A7F">
        <w:rPr>
          <w:rFonts w:ascii="Times New Roman" w:eastAsia="Times New Roman" w:hAnsi="Times New Roman" w:cs="Times New Roman"/>
          <w:sz w:val="24"/>
          <w:szCs w:val="24"/>
        </w:rPr>
        <w:t xml:space="preserve"> prostorne, financijske, ljudske i druge materijalne i tehnološke kapacitete za razvoj poduzetništva. Tako valja nastaviti ulagati u poslovne zone s ciljem privlačenja investicija </w:t>
      </w:r>
      <w:r w:rsidR="0042076A">
        <w:rPr>
          <w:rFonts w:ascii="Times New Roman" w:eastAsia="Times New Roman" w:hAnsi="Times New Roman" w:cs="Times New Roman"/>
          <w:sz w:val="24"/>
          <w:szCs w:val="24"/>
        </w:rPr>
        <w:t xml:space="preserve">visoke dodane vrijednosti (Mjera 1.1.1.) te još više unaprijediti kapacitete i mogućnosti potporne poslovne infrastrukture (Mjera 1.1.2.). </w:t>
      </w:r>
    </w:p>
    <w:p w14:paraId="0EDC8123" w14:textId="0F5D160E" w:rsidR="00BE6FB0" w:rsidRPr="0042076A" w:rsidRDefault="00BE6FB0" w:rsidP="006B41D9">
      <w:pPr>
        <w:spacing w:line="360" w:lineRule="auto"/>
        <w:jc w:val="both"/>
        <w:rPr>
          <w:rFonts w:ascii="Times New Roman" w:eastAsia="Times New Roman" w:hAnsi="Times New Roman" w:cs="Times New Roman"/>
          <w:sz w:val="24"/>
          <w:szCs w:val="24"/>
        </w:rPr>
      </w:pPr>
      <w:r w:rsidRPr="00F4082A">
        <w:rPr>
          <w:rFonts w:ascii="Times New Roman" w:eastAsia="Times New Roman" w:hAnsi="Times New Roman" w:cs="Times New Roman"/>
          <w:b/>
          <w:bCs/>
          <w:sz w:val="24"/>
          <w:szCs w:val="24"/>
        </w:rPr>
        <w:t>Drugi posebni cilj</w:t>
      </w:r>
      <w:r w:rsidR="003D4FB4" w:rsidRPr="00F4082A">
        <w:rPr>
          <w:rFonts w:ascii="Times New Roman" w:eastAsia="Times New Roman" w:hAnsi="Times New Roman" w:cs="Times New Roman"/>
          <w:b/>
          <w:bCs/>
          <w:sz w:val="24"/>
          <w:szCs w:val="24"/>
        </w:rPr>
        <w:t xml:space="preserve"> (1.2. Osnaživanje posebnih oblika turizma)</w:t>
      </w:r>
      <w:r w:rsidR="0042076A">
        <w:rPr>
          <w:rFonts w:ascii="Times New Roman" w:eastAsia="Times New Roman" w:hAnsi="Times New Roman" w:cs="Times New Roman"/>
          <w:b/>
          <w:bCs/>
          <w:sz w:val="24"/>
          <w:szCs w:val="24"/>
        </w:rPr>
        <w:t xml:space="preserve"> </w:t>
      </w:r>
      <w:r w:rsidR="0042076A">
        <w:rPr>
          <w:rFonts w:ascii="Times New Roman" w:eastAsia="Times New Roman" w:hAnsi="Times New Roman" w:cs="Times New Roman"/>
          <w:sz w:val="24"/>
          <w:szCs w:val="24"/>
        </w:rPr>
        <w:t>izdvaja turističku granu kao jednu od najvažnijih grana kako za Republiku Hrvatsku, tako i za Međimurje, pa i urbano područje Čakovec</w:t>
      </w:r>
      <w:r w:rsidR="00C65447">
        <w:rPr>
          <w:rFonts w:ascii="Times New Roman" w:eastAsia="Times New Roman" w:hAnsi="Times New Roman" w:cs="Times New Roman"/>
          <w:sz w:val="24"/>
          <w:szCs w:val="24"/>
        </w:rPr>
        <w:t>. S obzirom na geoprometni položaj, očuvanu prirodu i blisku povezanost različitih gospodarskih djelatnosti</w:t>
      </w:r>
      <w:r w:rsidR="008944A2">
        <w:rPr>
          <w:rFonts w:ascii="Times New Roman" w:eastAsia="Times New Roman" w:hAnsi="Times New Roman" w:cs="Times New Roman"/>
          <w:sz w:val="24"/>
          <w:szCs w:val="24"/>
        </w:rPr>
        <w:t xml:space="preserve"> (npr. poljoprivrede, prerade i uslužnih djelatnosti), postoji potreba i mogućnost za razvijanje i osnaživanje posebnih oblika turizma, što se konkretno odnosi na </w:t>
      </w:r>
      <w:r w:rsidR="00D32410">
        <w:rPr>
          <w:rFonts w:ascii="Times New Roman" w:eastAsia="Times New Roman" w:hAnsi="Times New Roman" w:cs="Times New Roman"/>
          <w:sz w:val="24"/>
          <w:szCs w:val="24"/>
        </w:rPr>
        <w:t>kontinentalni turizam u cjelini (</w:t>
      </w:r>
      <w:r w:rsidR="008773E9">
        <w:rPr>
          <w:rFonts w:ascii="Times New Roman" w:eastAsia="Times New Roman" w:hAnsi="Times New Roman" w:cs="Times New Roman"/>
          <w:sz w:val="24"/>
          <w:szCs w:val="24"/>
        </w:rPr>
        <w:t xml:space="preserve">Mjera 1.2.1.; </w:t>
      </w:r>
      <w:r w:rsidR="00D32410">
        <w:rPr>
          <w:rFonts w:ascii="Times New Roman" w:eastAsia="Times New Roman" w:hAnsi="Times New Roman" w:cs="Times New Roman"/>
          <w:sz w:val="24"/>
          <w:szCs w:val="24"/>
        </w:rPr>
        <w:t>primjerice, uključivanje poljoprivrede u turističku ponudu</w:t>
      </w:r>
      <w:r w:rsidR="008773E9">
        <w:rPr>
          <w:rFonts w:ascii="Times New Roman" w:eastAsia="Times New Roman" w:hAnsi="Times New Roman" w:cs="Times New Roman"/>
          <w:sz w:val="24"/>
          <w:szCs w:val="24"/>
        </w:rPr>
        <w:t>, iskorištavanje blagodati voda i šuma), aktivni turizam (Mjera 1.2.2.; ponajviše cikloturizam)</w:t>
      </w:r>
      <w:r w:rsidR="007261D5">
        <w:rPr>
          <w:rFonts w:ascii="Times New Roman" w:eastAsia="Times New Roman" w:hAnsi="Times New Roman" w:cs="Times New Roman"/>
          <w:sz w:val="24"/>
          <w:szCs w:val="24"/>
        </w:rPr>
        <w:t xml:space="preserve"> i uključivanje enološke i gastronomske ponude kao specifičnih turističkih sadržaja (Mjera 1.2.3.), čime se dodatno mogu izdvojiti vinski i kulinarski specijaliteti ovoga kraja. </w:t>
      </w:r>
    </w:p>
    <w:p w14:paraId="0ABB29BE" w14:textId="3BAE565B" w:rsidR="006B41D9" w:rsidRPr="00107AFC" w:rsidRDefault="00BE6FB0" w:rsidP="00107AFC">
      <w:pPr>
        <w:spacing w:line="360" w:lineRule="auto"/>
        <w:jc w:val="both"/>
        <w:rPr>
          <w:rFonts w:ascii="Times New Roman" w:eastAsia="Times New Roman" w:hAnsi="Times New Roman" w:cs="Times New Roman"/>
          <w:sz w:val="24"/>
          <w:szCs w:val="24"/>
        </w:rPr>
      </w:pPr>
      <w:r w:rsidRPr="00F4082A">
        <w:rPr>
          <w:rFonts w:ascii="Times New Roman" w:eastAsia="Times New Roman" w:hAnsi="Times New Roman" w:cs="Times New Roman"/>
          <w:b/>
          <w:bCs/>
          <w:sz w:val="24"/>
          <w:szCs w:val="24"/>
        </w:rPr>
        <w:t>Treći posebni cilj</w:t>
      </w:r>
      <w:r w:rsidR="003D4FB4" w:rsidRPr="00F4082A">
        <w:rPr>
          <w:rFonts w:ascii="Times New Roman" w:eastAsia="Times New Roman" w:hAnsi="Times New Roman" w:cs="Times New Roman"/>
          <w:b/>
          <w:bCs/>
          <w:sz w:val="24"/>
          <w:szCs w:val="24"/>
        </w:rPr>
        <w:t xml:space="preserve"> (1.3.</w:t>
      </w:r>
      <w:r w:rsidR="00F4082A" w:rsidRPr="00F4082A">
        <w:rPr>
          <w:rFonts w:ascii="Times New Roman" w:eastAsia="Times New Roman" w:hAnsi="Times New Roman" w:cs="Times New Roman"/>
          <w:b/>
          <w:bCs/>
          <w:sz w:val="24"/>
          <w:szCs w:val="24"/>
        </w:rPr>
        <w:t xml:space="preserve"> Poticanje zelenih rješenja i pametnih inovacija u gospodarstvu)</w:t>
      </w:r>
      <w:r w:rsidR="007261D5">
        <w:rPr>
          <w:rFonts w:ascii="Times New Roman" w:eastAsia="Times New Roman" w:hAnsi="Times New Roman" w:cs="Times New Roman"/>
          <w:b/>
          <w:bCs/>
          <w:sz w:val="24"/>
          <w:szCs w:val="24"/>
        </w:rPr>
        <w:t xml:space="preserve"> </w:t>
      </w:r>
      <w:r w:rsidR="007261D5">
        <w:rPr>
          <w:rFonts w:ascii="Times New Roman" w:eastAsia="Times New Roman" w:hAnsi="Times New Roman" w:cs="Times New Roman"/>
          <w:sz w:val="24"/>
          <w:szCs w:val="24"/>
        </w:rPr>
        <w:t xml:space="preserve">kombinira opći zahtjev za </w:t>
      </w:r>
      <w:r w:rsidR="00541AF4">
        <w:rPr>
          <w:rFonts w:ascii="Times New Roman" w:eastAsia="Times New Roman" w:hAnsi="Times New Roman" w:cs="Times New Roman"/>
          <w:sz w:val="24"/>
          <w:szCs w:val="24"/>
        </w:rPr>
        <w:t>zelenom i digitalnom tranzicijom, odnosno primjenom ekoloških rješenja u gospodarstvu i primjenom tehnologija IV. industrijske revolucije. Kako je riječ o inovativnim načinima gospodarenja, potrebno su edukacije o prijelazu na kružno gospodarenje, tj. cirkularnu ekonomiju (Mjera 1.3.1.) koju karakterizira</w:t>
      </w:r>
      <w:r w:rsidR="00EF5205">
        <w:rPr>
          <w:rFonts w:ascii="Times New Roman" w:eastAsia="Times New Roman" w:hAnsi="Times New Roman" w:cs="Times New Roman"/>
          <w:sz w:val="24"/>
          <w:szCs w:val="24"/>
        </w:rPr>
        <w:t xml:space="preserve"> iskorištavanje svih ili većine nusprodukata gospodarskog procesa radi zaštite okoliša i očuvanja resursa, u čemu bi bili angažirani stručnjaci različitih disciplin</w:t>
      </w:r>
      <w:r w:rsidR="00D92829">
        <w:rPr>
          <w:rFonts w:ascii="Times New Roman" w:eastAsia="Times New Roman" w:hAnsi="Times New Roman" w:cs="Times New Roman"/>
          <w:sz w:val="24"/>
          <w:szCs w:val="24"/>
        </w:rPr>
        <w:t>a i struka. U konačnici, to znači prilagođavanje svih gospodarskih djelatnosti znanstveno-tehnološkim inovacijama (Mjera 1.3.2.)</w:t>
      </w:r>
      <w:r w:rsidR="00951A90">
        <w:rPr>
          <w:rFonts w:ascii="Times New Roman" w:eastAsia="Times New Roman" w:hAnsi="Times New Roman" w:cs="Times New Roman"/>
          <w:sz w:val="24"/>
          <w:szCs w:val="24"/>
        </w:rPr>
        <w:t>.</w:t>
      </w:r>
      <w:r w:rsidR="00D92829">
        <w:rPr>
          <w:rFonts w:ascii="Times New Roman" w:eastAsia="Times New Roman" w:hAnsi="Times New Roman" w:cs="Times New Roman"/>
          <w:sz w:val="24"/>
          <w:szCs w:val="24"/>
        </w:rPr>
        <w:t xml:space="preserve"> </w:t>
      </w:r>
    </w:p>
    <w:p w14:paraId="5F6C725D" w14:textId="54EAB318" w:rsidR="008D6617" w:rsidRPr="000C2F56" w:rsidRDefault="008D6617" w:rsidP="000C2F56">
      <w:pPr>
        <w:pStyle w:val="Naslov2"/>
        <w:ind w:firstLine="708"/>
        <w:rPr>
          <w:rFonts w:ascii="Times New Roman" w:hAnsi="Times New Roman" w:cs="Times New Roman"/>
          <w:sz w:val="24"/>
          <w:szCs w:val="24"/>
        </w:rPr>
      </w:pPr>
      <w:bookmarkStart w:id="39" w:name="_Toc212472660"/>
      <w:r w:rsidRPr="000C2F56">
        <w:rPr>
          <w:rFonts w:ascii="Times New Roman" w:hAnsi="Times New Roman" w:cs="Times New Roman"/>
          <w:sz w:val="24"/>
          <w:szCs w:val="24"/>
        </w:rPr>
        <w:t>8.2. Prioritet 2. Zdravo i obrazovano društvo</w:t>
      </w:r>
      <w:bookmarkEnd w:id="39"/>
    </w:p>
    <w:p w14:paraId="641B00C1" w14:textId="7F601091" w:rsidR="00BE6FB0" w:rsidRDefault="00BE6FB0" w:rsidP="00BE6F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Prioritet 2. Zdravo i obrazovano društvo </w:t>
      </w:r>
      <w:r w:rsidR="00951A90">
        <w:rPr>
          <w:rFonts w:ascii="Times New Roman" w:eastAsia="Times New Roman" w:hAnsi="Times New Roman" w:cs="Times New Roman"/>
          <w:sz w:val="24"/>
          <w:szCs w:val="24"/>
        </w:rPr>
        <w:t>posebno se odnosi na područje dru</w:t>
      </w:r>
      <w:r w:rsidR="00890E0C">
        <w:rPr>
          <w:rFonts w:ascii="Times New Roman" w:eastAsia="Times New Roman" w:hAnsi="Times New Roman" w:cs="Times New Roman"/>
          <w:sz w:val="24"/>
          <w:szCs w:val="24"/>
        </w:rPr>
        <w:t>štvenih djelatnosti u najširem smislu.</w:t>
      </w:r>
      <w:r w:rsidR="001952CA">
        <w:rPr>
          <w:rFonts w:ascii="Times New Roman" w:eastAsia="Times New Roman" w:hAnsi="Times New Roman" w:cs="Times New Roman"/>
          <w:sz w:val="24"/>
          <w:szCs w:val="24"/>
        </w:rPr>
        <w:t xml:space="preserve"> Potrebe i potencijali područja društva opisani su u Analizi stanja i u 5. poglavlju SRUP-a.</w:t>
      </w:r>
      <w:r w:rsidR="00FB5F4A">
        <w:rPr>
          <w:rFonts w:ascii="Times New Roman" w:eastAsia="Times New Roman" w:hAnsi="Times New Roman" w:cs="Times New Roman"/>
          <w:sz w:val="24"/>
          <w:szCs w:val="24"/>
        </w:rPr>
        <w:t xml:space="preserve"> Prioritetno područje zdravog i obrazovanog društva </w:t>
      </w:r>
      <w:r w:rsidR="00C95151">
        <w:rPr>
          <w:rFonts w:ascii="Times New Roman" w:eastAsia="Times New Roman" w:hAnsi="Times New Roman" w:cs="Times New Roman"/>
          <w:sz w:val="24"/>
          <w:szCs w:val="24"/>
        </w:rPr>
        <w:t>uključuje posvećenost javnim politikama u području obrazovanja</w:t>
      </w:r>
      <w:r w:rsidR="00BE53C5">
        <w:rPr>
          <w:rFonts w:ascii="Times New Roman" w:eastAsia="Times New Roman" w:hAnsi="Times New Roman" w:cs="Times New Roman"/>
          <w:sz w:val="24"/>
          <w:szCs w:val="24"/>
        </w:rPr>
        <w:t>, zdravstvene skrbi, sporta, a tako uopće i kvalitete života.</w:t>
      </w:r>
      <w:r w:rsidR="00A172C5">
        <w:rPr>
          <w:rFonts w:ascii="Times New Roman" w:eastAsia="Times New Roman" w:hAnsi="Times New Roman" w:cs="Times New Roman"/>
          <w:sz w:val="24"/>
          <w:szCs w:val="24"/>
        </w:rPr>
        <w:t xml:space="preserve"> Prema tome, konkretno, </w:t>
      </w:r>
      <w:r w:rsidR="008E5853">
        <w:rPr>
          <w:rFonts w:ascii="Times New Roman" w:eastAsia="Times New Roman" w:hAnsi="Times New Roman" w:cs="Times New Roman"/>
          <w:sz w:val="24"/>
          <w:szCs w:val="24"/>
        </w:rPr>
        <w:t xml:space="preserve">kao ciljevi ovog područja </w:t>
      </w:r>
      <w:r w:rsidR="00F63D70">
        <w:rPr>
          <w:rFonts w:ascii="Times New Roman" w:eastAsia="Times New Roman" w:hAnsi="Times New Roman" w:cs="Times New Roman"/>
          <w:sz w:val="24"/>
          <w:szCs w:val="24"/>
        </w:rPr>
        <w:t>izdvaja se potreba za jačanjem cjeloživotnog obrazovanja, između ostalog i zbog</w:t>
      </w:r>
      <w:r w:rsidR="000E705E">
        <w:rPr>
          <w:rFonts w:ascii="Times New Roman" w:eastAsia="Times New Roman" w:hAnsi="Times New Roman" w:cs="Times New Roman"/>
          <w:sz w:val="24"/>
          <w:szCs w:val="24"/>
        </w:rPr>
        <w:t xml:space="preserve"> stalnih potreba u gospodarstvu za prilagođavanjem znanja i vještina;</w:t>
      </w:r>
      <w:r w:rsidR="00A47C91">
        <w:rPr>
          <w:rFonts w:ascii="Times New Roman" w:eastAsia="Times New Roman" w:hAnsi="Times New Roman" w:cs="Times New Roman"/>
          <w:sz w:val="24"/>
          <w:szCs w:val="24"/>
        </w:rPr>
        <w:t xml:space="preserve"> jačanje sportske infrastrukture i posljedično upotpunjavanje sportskih sadržaja, vođeno idejom </w:t>
      </w:r>
      <w:r w:rsidR="009E6116">
        <w:rPr>
          <w:rFonts w:ascii="Times New Roman" w:eastAsia="Times New Roman" w:hAnsi="Times New Roman" w:cs="Times New Roman"/>
          <w:sz w:val="24"/>
          <w:szCs w:val="24"/>
        </w:rPr>
        <w:t>o važnosti sporta u cijeloj Međimurskoj županiji; te u konačnici i unaprjeđenje kvalitete života kroz povećanje javno dostupnih sadržaja što objedinjava potrebe u različitim područjima – od kulture, provođenja slobodnog vremena, do edukativnih i zabavnih programa.</w:t>
      </w:r>
      <w:r w:rsidR="000E705E">
        <w:rPr>
          <w:rFonts w:ascii="Times New Roman" w:eastAsia="Times New Roman" w:hAnsi="Times New Roman" w:cs="Times New Roman"/>
          <w:sz w:val="24"/>
          <w:szCs w:val="24"/>
        </w:rPr>
        <w:t xml:space="preserve"> </w:t>
      </w:r>
      <w:r w:rsidR="00F63D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Stoga, sljedeći posebni ciljevi proizlaze iz ovog prioritetnog područja javne politike:</w:t>
      </w:r>
    </w:p>
    <w:p w14:paraId="14DEF264" w14:textId="5178CBE0" w:rsidR="00BE6FB0" w:rsidRDefault="00BE6FB0" w:rsidP="00EE6E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PC 2.1. Jačanje cjeloživotnog obrazovanja</w:t>
      </w:r>
    </w:p>
    <w:p w14:paraId="7BC3780B" w14:textId="285241A2" w:rsidR="00BE6FB0" w:rsidRDefault="00BE6FB0" w:rsidP="00EE6E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PC 2.2. Jačanje sportske infrastrukture</w:t>
      </w:r>
    </w:p>
    <w:p w14:paraId="5B8BA5C2" w14:textId="10673D98" w:rsidR="00BE6FB0" w:rsidRPr="00BE6FB0" w:rsidRDefault="00BE6FB0" w:rsidP="00EE6E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PC 2.3. Unaprjeđenje kvalitete života </w:t>
      </w:r>
      <w:r w:rsidR="008C4DA7">
        <w:rPr>
          <w:rFonts w:ascii="Times New Roman" w:eastAsia="Times New Roman" w:hAnsi="Times New Roman" w:cs="Times New Roman"/>
          <w:b/>
          <w:bCs/>
          <w:sz w:val="24"/>
          <w:szCs w:val="24"/>
        </w:rPr>
        <w:t xml:space="preserve">kroz povećanje javno dostupnih sadržaja </w:t>
      </w:r>
    </w:p>
    <w:p w14:paraId="15636DEC" w14:textId="77777777" w:rsidR="005D55A9" w:rsidRDefault="005D55A9" w:rsidP="00107AFC">
      <w:pPr>
        <w:spacing w:line="360" w:lineRule="auto"/>
        <w:ind w:firstLine="360"/>
        <w:jc w:val="both"/>
        <w:rPr>
          <w:rFonts w:ascii="Times New Roman" w:eastAsia="Times New Roman" w:hAnsi="Times New Roman" w:cs="Times New Roman"/>
          <w:b/>
          <w:bCs/>
          <w:sz w:val="24"/>
          <w:szCs w:val="24"/>
        </w:rPr>
      </w:pPr>
    </w:p>
    <w:p w14:paraId="79D645F8" w14:textId="240915B7" w:rsidR="005D55A9" w:rsidRDefault="005D55A9" w:rsidP="005D55A9">
      <w:pPr>
        <w:spacing w:before="160" w:line="360" w:lineRule="auto"/>
        <w:jc w:val="both"/>
        <w:rPr>
          <w:rFonts w:ascii="Times New Roman" w:hAnsi="Times New Roman" w:cs="Times New Roman"/>
          <w:sz w:val="24"/>
          <w:szCs w:val="24"/>
        </w:rPr>
      </w:pPr>
      <w:r w:rsidRPr="00BC3D54">
        <w:rPr>
          <w:rFonts w:ascii="Times New Roman" w:hAnsi="Times New Roman" w:cs="Times New Roman"/>
          <w:sz w:val="24"/>
          <w:szCs w:val="24"/>
        </w:rPr>
        <w:t xml:space="preserve">Unutar ovih </w:t>
      </w:r>
      <w:r>
        <w:rPr>
          <w:rFonts w:ascii="Times New Roman" w:hAnsi="Times New Roman" w:cs="Times New Roman"/>
          <w:sz w:val="24"/>
          <w:szCs w:val="24"/>
        </w:rPr>
        <w:t>triju</w:t>
      </w:r>
      <w:r w:rsidRPr="00BC3D54">
        <w:rPr>
          <w:rFonts w:ascii="Times New Roman" w:hAnsi="Times New Roman" w:cs="Times New Roman"/>
          <w:sz w:val="24"/>
          <w:szCs w:val="24"/>
        </w:rPr>
        <w:t xml:space="preserve"> posebnih ciljeva također se izdvajaju određene mjere potrebne za njihovo ostvarenje. U poglavlju 6. već su opisane one mjere koje se specifično odnose na integrirana teritorijalna ulaganja, a ovdje se donosi popis svih mjera, uz njihovo kratko objašnjenje.</w:t>
      </w:r>
    </w:p>
    <w:tbl>
      <w:tblPr>
        <w:tblStyle w:val="Reetkatablice"/>
        <w:tblW w:w="10632" w:type="dxa"/>
        <w:tblInd w:w="-714" w:type="dxa"/>
        <w:shd w:val="clear" w:color="auto" w:fill="F4B083" w:themeFill="accent2" w:themeFillTint="99"/>
        <w:tblLook w:val="04A0" w:firstRow="1" w:lastRow="0" w:firstColumn="1" w:lastColumn="0" w:noHBand="0" w:noVBand="1"/>
      </w:tblPr>
      <w:tblGrid>
        <w:gridCol w:w="756"/>
        <w:gridCol w:w="9876"/>
      </w:tblGrid>
      <w:tr w:rsidR="004B6738" w:rsidRPr="00BC3D54" w14:paraId="343D852E" w14:textId="77777777" w:rsidTr="00FA289B">
        <w:tc>
          <w:tcPr>
            <w:tcW w:w="10632" w:type="dxa"/>
            <w:gridSpan w:val="2"/>
            <w:shd w:val="clear" w:color="auto" w:fill="F4B083" w:themeFill="accent2" w:themeFillTint="99"/>
          </w:tcPr>
          <w:p w14:paraId="6EC26F87" w14:textId="77777777" w:rsidR="004B6738" w:rsidRPr="00BC3D54" w:rsidRDefault="004B6738"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4B6738" w:rsidRPr="00BC3D54" w14:paraId="71EA2613" w14:textId="77777777" w:rsidTr="00FA289B">
        <w:tc>
          <w:tcPr>
            <w:tcW w:w="756" w:type="dxa"/>
            <w:shd w:val="clear" w:color="auto" w:fill="F4B083" w:themeFill="accent2" w:themeFillTint="99"/>
          </w:tcPr>
          <w:p w14:paraId="372B085C" w14:textId="77777777" w:rsidR="004B6738" w:rsidRPr="00BC3D54" w:rsidRDefault="004B6738"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2.1.</w:t>
            </w:r>
          </w:p>
        </w:tc>
        <w:tc>
          <w:tcPr>
            <w:tcW w:w="9876" w:type="dxa"/>
            <w:shd w:val="clear" w:color="auto" w:fill="F4B083" w:themeFill="accent2" w:themeFillTint="99"/>
          </w:tcPr>
          <w:p w14:paraId="08EC7250" w14:textId="07141B26" w:rsidR="004B6738" w:rsidRPr="00BC3D54" w:rsidRDefault="00C803B1" w:rsidP="004C6CC0">
            <w:pPr>
              <w:rPr>
                <w:rFonts w:ascii="Times New Roman" w:hAnsi="Times New Roman" w:cs="Times New Roman"/>
                <w:b/>
                <w:bCs/>
                <w:sz w:val="24"/>
                <w:szCs w:val="24"/>
              </w:rPr>
            </w:pPr>
            <w:r>
              <w:rPr>
                <w:rFonts w:ascii="Times New Roman" w:hAnsi="Times New Roman" w:cs="Times New Roman"/>
                <w:b/>
                <w:bCs/>
                <w:sz w:val="24"/>
                <w:szCs w:val="24"/>
              </w:rPr>
              <w:t>Jačanje cjeloživotnog obrazovanja</w:t>
            </w:r>
          </w:p>
        </w:tc>
      </w:tr>
      <w:tr w:rsidR="004B6738" w:rsidRPr="00BC3D54" w14:paraId="718CF863" w14:textId="77777777" w:rsidTr="00FA289B">
        <w:tc>
          <w:tcPr>
            <w:tcW w:w="10632" w:type="dxa"/>
            <w:gridSpan w:val="2"/>
            <w:shd w:val="clear" w:color="auto" w:fill="F4B083" w:themeFill="accent2" w:themeFillTint="99"/>
          </w:tcPr>
          <w:p w14:paraId="3EC39DE4" w14:textId="77777777" w:rsidR="004B6738" w:rsidRPr="00BC3D54" w:rsidRDefault="004B6738"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4B6738" w:rsidRPr="00BC3D54" w14:paraId="5FE9DE18" w14:textId="77777777" w:rsidTr="00FA289B">
        <w:tc>
          <w:tcPr>
            <w:tcW w:w="756" w:type="dxa"/>
            <w:shd w:val="clear" w:color="auto" w:fill="F4B083" w:themeFill="accent2" w:themeFillTint="99"/>
          </w:tcPr>
          <w:p w14:paraId="4821CF85" w14:textId="77777777" w:rsidR="004B6738" w:rsidRPr="00BC3D54" w:rsidRDefault="004B6738" w:rsidP="004C6CC0">
            <w:pPr>
              <w:rPr>
                <w:rFonts w:ascii="Times New Roman" w:hAnsi="Times New Roman" w:cs="Times New Roman"/>
                <w:sz w:val="24"/>
                <w:szCs w:val="24"/>
              </w:rPr>
            </w:pPr>
            <w:r w:rsidRPr="00BC3D54">
              <w:rPr>
                <w:rFonts w:ascii="Times New Roman" w:hAnsi="Times New Roman" w:cs="Times New Roman"/>
                <w:sz w:val="24"/>
                <w:szCs w:val="24"/>
              </w:rPr>
              <w:t>2.1.1.</w:t>
            </w:r>
          </w:p>
        </w:tc>
        <w:tc>
          <w:tcPr>
            <w:tcW w:w="9876" w:type="dxa"/>
            <w:shd w:val="clear" w:color="auto" w:fill="F4B083" w:themeFill="accent2" w:themeFillTint="99"/>
          </w:tcPr>
          <w:p w14:paraId="54230E56" w14:textId="23D6DA74" w:rsidR="004B6738" w:rsidRPr="00BC3D54" w:rsidRDefault="00C803B1" w:rsidP="004C6CC0">
            <w:pPr>
              <w:rPr>
                <w:rFonts w:ascii="Times New Roman" w:hAnsi="Times New Roman" w:cs="Times New Roman"/>
                <w:sz w:val="24"/>
                <w:szCs w:val="24"/>
              </w:rPr>
            </w:pPr>
            <w:r>
              <w:rPr>
                <w:rFonts w:ascii="Times New Roman" w:hAnsi="Times New Roman" w:cs="Times New Roman"/>
                <w:sz w:val="24"/>
                <w:szCs w:val="24"/>
              </w:rPr>
              <w:t>Razvijanje posebnih programa za tržište rada za sve dobne skupine</w:t>
            </w:r>
          </w:p>
        </w:tc>
      </w:tr>
      <w:tr w:rsidR="004B6738" w:rsidRPr="00BC3D54" w14:paraId="3DC7D0D1" w14:textId="77777777" w:rsidTr="00FA289B">
        <w:tc>
          <w:tcPr>
            <w:tcW w:w="756" w:type="dxa"/>
            <w:shd w:val="clear" w:color="auto" w:fill="F4B083" w:themeFill="accent2" w:themeFillTint="99"/>
          </w:tcPr>
          <w:p w14:paraId="29FA2B4B" w14:textId="77777777" w:rsidR="004B6738" w:rsidRPr="00BC3D54" w:rsidRDefault="004B6738" w:rsidP="004C6CC0">
            <w:pPr>
              <w:rPr>
                <w:rFonts w:ascii="Times New Roman" w:hAnsi="Times New Roman" w:cs="Times New Roman"/>
                <w:sz w:val="24"/>
                <w:szCs w:val="24"/>
              </w:rPr>
            </w:pPr>
            <w:r w:rsidRPr="00BC3D54">
              <w:rPr>
                <w:rFonts w:ascii="Times New Roman" w:hAnsi="Times New Roman" w:cs="Times New Roman"/>
                <w:sz w:val="24"/>
                <w:szCs w:val="24"/>
              </w:rPr>
              <w:t>2.1.2.</w:t>
            </w:r>
          </w:p>
        </w:tc>
        <w:tc>
          <w:tcPr>
            <w:tcW w:w="9876" w:type="dxa"/>
            <w:shd w:val="clear" w:color="auto" w:fill="F4B083" w:themeFill="accent2" w:themeFillTint="99"/>
          </w:tcPr>
          <w:p w14:paraId="7D5B9749" w14:textId="06E6BEE8" w:rsidR="004B6738" w:rsidRPr="00BC3D54" w:rsidRDefault="00C803B1" w:rsidP="004C6CC0">
            <w:pPr>
              <w:rPr>
                <w:rFonts w:ascii="Times New Roman" w:hAnsi="Times New Roman" w:cs="Times New Roman"/>
                <w:sz w:val="24"/>
                <w:szCs w:val="24"/>
              </w:rPr>
            </w:pPr>
            <w:r>
              <w:rPr>
                <w:rFonts w:ascii="Times New Roman" w:hAnsi="Times New Roman" w:cs="Times New Roman"/>
                <w:sz w:val="24"/>
                <w:szCs w:val="24"/>
              </w:rPr>
              <w:t xml:space="preserve">Mentorski programi za posebne skupine ljudi </w:t>
            </w:r>
          </w:p>
        </w:tc>
      </w:tr>
      <w:tr w:rsidR="004B6738" w:rsidRPr="00BC3D54" w14:paraId="064375E5" w14:textId="77777777" w:rsidTr="00FA289B">
        <w:tc>
          <w:tcPr>
            <w:tcW w:w="756" w:type="dxa"/>
            <w:shd w:val="clear" w:color="auto" w:fill="F4B083" w:themeFill="accent2" w:themeFillTint="99"/>
          </w:tcPr>
          <w:p w14:paraId="35A2C129" w14:textId="77777777" w:rsidR="004B6738" w:rsidRPr="00BC3D54" w:rsidRDefault="004B6738" w:rsidP="004C6CC0">
            <w:pPr>
              <w:rPr>
                <w:rFonts w:ascii="Times New Roman" w:hAnsi="Times New Roman" w:cs="Times New Roman"/>
                <w:sz w:val="24"/>
                <w:szCs w:val="24"/>
              </w:rPr>
            </w:pPr>
            <w:r w:rsidRPr="00BC3D54">
              <w:rPr>
                <w:rFonts w:ascii="Times New Roman" w:hAnsi="Times New Roman" w:cs="Times New Roman"/>
                <w:sz w:val="24"/>
                <w:szCs w:val="24"/>
              </w:rPr>
              <w:t>2.1.3.</w:t>
            </w:r>
          </w:p>
        </w:tc>
        <w:tc>
          <w:tcPr>
            <w:tcW w:w="9876" w:type="dxa"/>
            <w:shd w:val="clear" w:color="auto" w:fill="F4B083" w:themeFill="accent2" w:themeFillTint="99"/>
          </w:tcPr>
          <w:p w14:paraId="3FD91690" w14:textId="3859596F" w:rsidR="004B6738" w:rsidRPr="00BC3D54" w:rsidRDefault="00C803B1" w:rsidP="004C6CC0">
            <w:pPr>
              <w:rPr>
                <w:rFonts w:ascii="Times New Roman" w:hAnsi="Times New Roman" w:cs="Times New Roman"/>
                <w:sz w:val="24"/>
                <w:szCs w:val="24"/>
              </w:rPr>
            </w:pPr>
            <w:r>
              <w:rPr>
                <w:rFonts w:ascii="Times New Roman" w:hAnsi="Times New Roman" w:cs="Times New Roman"/>
                <w:sz w:val="24"/>
                <w:szCs w:val="24"/>
              </w:rPr>
              <w:t>Jačanje kapaciteta nastavnog i nenastavnog osoblja u cjeloživotnom obrazovanju</w:t>
            </w:r>
          </w:p>
        </w:tc>
      </w:tr>
    </w:tbl>
    <w:p w14:paraId="2C1ECDDB" w14:textId="77777777" w:rsidR="00A0109A" w:rsidRDefault="00A0109A" w:rsidP="005D55A9">
      <w:pPr>
        <w:spacing w:before="160" w:line="360" w:lineRule="auto"/>
        <w:jc w:val="both"/>
        <w:rPr>
          <w:rFonts w:ascii="Times New Roman" w:hAnsi="Times New Roman" w:cs="Times New Roman"/>
          <w:sz w:val="24"/>
          <w:szCs w:val="24"/>
        </w:rPr>
      </w:pPr>
    </w:p>
    <w:tbl>
      <w:tblPr>
        <w:tblStyle w:val="Reetkatablice"/>
        <w:tblW w:w="10632" w:type="dxa"/>
        <w:tblInd w:w="-714" w:type="dxa"/>
        <w:shd w:val="clear" w:color="auto" w:fill="F4B083" w:themeFill="accent2" w:themeFillTint="99"/>
        <w:tblLook w:val="04A0" w:firstRow="1" w:lastRow="0" w:firstColumn="1" w:lastColumn="0" w:noHBand="0" w:noVBand="1"/>
      </w:tblPr>
      <w:tblGrid>
        <w:gridCol w:w="756"/>
        <w:gridCol w:w="9876"/>
      </w:tblGrid>
      <w:tr w:rsidR="00C803B1" w:rsidRPr="00BC3D54" w14:paraId="4BE5B8BB" w14:textId="77777777" w:rsidTr="00FA289B">
        <w:tc>
          <w:tcPr>
            <w:tcW w:w="10632" w:type="dxa"/>
            <w:gridSpan w:val="2"/>
            <w:shd w:val="clear" w:color="auto" w:fill="F4B083" w:themeFill="accent2" w:themeFillTint="99"/>
          </w:tcPr>
          <w:p w14:paraId="4081BABD" w14:textId="77777777" w:rsidR="00C803B1" w:rsidRPr="00BC3D54" w:rsidRDefault="00C803B1"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C803B1" w:rsidRPr="00BC3D54" w14:paraId="5409D47C" w14:textId="77777777" w:rsidTr="00FA289B">
        <w:tc>
          <w:tcPr>
            <w:tcW w:w="756" w:type="dxa"/>
            <w:shd w:val="clear" w:color="auto" w:fill="F4B083" w:themeFill="accent2" w:themeFillTint="99"/>
          </w:tcPr>
          <w:p w14:paraId="46ECB021" w14:textId="77777777" w:rsidR="00C803B1" w:rsidRPr="00BC3D54" w:rsidRDefault="00C803B1"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2.2.</w:t>
            </w:r>
          </w:p>
        </w:tc>
        <w:tc>
          <w:tcPr>
            <w:tcW w:w="9876" w:type="dxa"/>
            <w:shd w:val="clear" w:color="auto" w:fill="F4B083" w:themeFill="accent2" w:themeFillTint="99"/>
          </w:tcPr>
          <w:p w14:paraId="012DC5CC" w14:textId="59669497" w:rsidR="00C803B1" w:rsidRPr="00BC3D54" w:rsidRDefault="00C803B1" w:rsidP="004C6CC0">
            <w:pPr>
              <w:rPr>
                <w:rFonts w:ascii="Times New Roman" w:hAnsi="Times New Roman" w:cs="Times New Roman"/>
                <w:b/>
                <w:bCs/>
                <w:sz w:val="24"/>
                <w:szCs w:val="24"/>
              </w:rPr>
            </w:pPr>
            <w:r>
              <w:rPr>
                <w:rFonts w:ascii="Times New Roman" w:hAnsi="Times New Roman" w:cs="Times New Roman"/>
                <w:b/>
                <w:bCs/>
                <w:sz w:val="24"/>
                <w:szCs w:val="24"/>
              </w:rPr>
              <w:t>Jačanje sportske infrastrukture</w:t>
            </w:r>
          </w:p>
        </w:tc>
      </w:tr>
      <w:tr w:rsidR="00C803B1" w:rsidRPr="00BC3D54" w14:paraId="0D313D2D" w14:textId="77777777" w:rsidTr="00FA289B">
        <w:tc>
          <w:tcPr>
            <w:tcW w:w="10632" w:type="dxa"/>
            <w:gridSpan w:val="2"/>
            <w:shd w:val="clear" w:color="auto" w:fill="F4B083" w:themeFill="accent2" w:themeFillTint="99"/>
          </w:tcPr>
          <w:p w14:paraId="18298DCA" w14:textId="77777777" w:rsidR="00C803B1" w:rsidRPr="00BC3D54" w:rsidRDefault="00C803B1"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C803B1" w:rsidRPr="00BC3D54" w14:paraId="616E6383" w14:textId="77777777" w:rsidTr="00FA289B">
        <w:tc>
          <w:tcPr>
            <w:tcW w:w="756" w:type="dxa"/>
            <w:shd w:val="clear" w:color="auto" w:fill="F4B083" w:themeFill="accent2" w:themeFillTint="99"/>
          </w:tcPr>
          <w:p w14:paraId="3504A311" w14:textId="77777777" w:rsidR="00C803B1" w:rsidRPr="00BC3D54" w:rsidRDefault="00C803B1" w:rsidP="004C6CC0">
            <w:pPr>
              <w:rPr>
                <w:rFonts w:ascii="Times New Roman" w:hAnsi="Times New Roman" w:cs="Times New Roman"/>
                <w:sz w:val="24"/>
                <w:szCs w:val="24"/>
              </w:rPr>
            </w:pPr>
            <w:r w:rsidRPr="00BC3D54">
              <w:rPr>
                <w:rFonts w:ascii="Times New Roman" w:hAnsi="Times New Roman" w:cs="Times New Roman"/>
                <w:sz w:val="24"/>
                <w:szCs w:val="24"/>
              </w:rPr>
              <w:t>2.2.1.</w:t>
            </w:r>
          </w:p>
        </w:tc>
        <w:tc>
          <w:tcPr>
            <w:tcW w:w="9876" w:type="dxa"/>
            <w:shd w:val="clear" w:color="auto" w:fill="F4B083" w:themeFill="accent2" w:themeFillTint="99"/>
          </w:tcPr>
          <w:p w14:paraId="0DF0941A" w14:textId="43BCCA81" w:rsidR="00C803B1" w:rsidRPr="00BC3D54" w:rsidRDefault="00C803B1" w:rsidP="004C6CC0">
            <w:pPr>
              <w:rPr>
                <w:rFonts w:ascii="Times New Roman" w:hAnsi="Times New Roman" w:cs="Times New Roman"/>
                <w:sz w:val="24"/>
                <w:szCs w:val="24"/>
              </w:rPr>
            </w:pPr>
            <w:r>
              <w:rPr>
                <w:rFonts w:ascii="Times New Roman" w:hAnsi="Times New Roman" w:cs="Times New Roman"/>
                <w:sz w:val="24"/>
                <w:szCs w:val="24"/>
              </w:rPr>
              <w:t>Podizanje uključenosti ljudi u sportsko-rekreacijske aktivnosti</w:t>
            </w:r>
          </w:p>
        </w:tc>
      </w:tr>
      <w:tr w:rsidR="00C803B1" w:rsidRPr="00BC3D54" w14:paraId="3EACFE0E" w14:textId="77777777" w:rsidTr="00FA289B">
        <w:tc>
          <w:tcPr>
            <w:tcW w:w="756" w:type="dxa"/>
            <w:shd w:val="clear" w:color="auto" w:fill="F4B083" w:themeFill="accent2" w:themeFillTint="99"/>
          </w:tcPr>
          <w:p w14:paraId="62EC9006" w14:textId="77777777" w:rsidR="00C803B1" w:rsidRPr="00BC3D54" w:rsidRDefault="00C803B1" w:rsidP="004C6CC0">
            <w:pPr>
              <w:rPr>
                <w:rFonts w:ascii="Times New Roman" w:hAnsi="Times New Roman" w:cs="Times New Roman"/>
                <w:sz w:val="24"/>
                <w:szCs w:val="24"/>
              </w:rPr>
            </w:pPr>
            <w:r w:rsidRPr="00BC3D54">
              <w:rPr>
                <w:rFonts w:ascii="Times New Roman" w:hAnsi="Times New Roman" w:cs="Times New Roman"/>
                <w:sz w:val="24"/>
                <w:szCs w:val="24"/>
              </w:rPr>
              <w:t>2.2.2.</w:t>
            </w:r>
          </w:p>
        </w:tc>
        <w:tc>
          <w:tcPr>
            <w:tcW w:w="9876" w:type="dxa"/>
            <w:shd w:val="clear" w:color="auto" w:fill="F4B083" w:themeFill="accent2" w:themeFillTint="99"/>
          </w:tcPr>
          <w:p w14:paraId="285E248D" w14:textId="0A8B1CC8" w:rsidR="00C803B1" w:rsidRPr="00BC3D54" w:rsidRDefault="00C803B1" w:rsidP="004C6CC0">
            <w:pPr>
              <w:rPr>
                <w:rFonts w:ascii="Times New Roman" w:hAnsi="Times New Roman" w:cs="Times New Roman"/>
                <w:sz w:val="24"/>
                <w:szCs w:val="24"/>
              </w:rPr>
            </w:pPr>
            <w:r>
              <w:rPr>
                <w:rFonts w:ascii="Times New Roman" w:hAnsi="Times New Roman" w:cs="Times New Roman"/>
                <w:sz w:val="24"/>
                <w:szCs w:val="24"/>
              </w:rPr>
              <w:t>Izgradnja i širenje prostora namijenjenih sportu i rekreaciji</w:t>
            </w:r>
          </w:p>
        </w:tc>
      </w:tr>
    </w:tbl>
    <w:p w14:paraId="6065E7FD" w14:textId="77777777" w:rsidR="00C803B1" w:rsidRDefault="00C803B1" w:rsidP="005D55A9">
      <w:pPr>
        <w:spacing w:before="160" w:line="360" w:lineRule="auto"/>
        <w:jc w:val="both"/>
        <w:rPr>
          <w:rFonts w:ascii="Times New Roman" w:hAnsi="Times New Roman" w:cs="Times New Roman"/>
          <w:sz w:val="24"/>
          <w:szCs w:val="24"/>
        </w:rPr>
      </w:pPr>
    </w:p>
    <w:tbl>
      <w:tblPr>
        <w:tblStyle w:val="Reetkatablice"/>
        <w:tblW w:w="10632" w:type="dxa"/>
        <w:tblInd w:w="-714" w:type="dxa"/>
        <w:shd w:val="clear" w:color="auto" w:fill="F4B083" w:themeFill="accent2" w:themeFillTint="99"/>
        <w:tblLook w:val="04A0" w:firstRow="1" w:lastRow="0" w:firstColumn="1" w:lastColumn="0" w:noHBand="0" w:noVBand="1"/>
      </w:tblPr>
      <w:tblGrid>
        <w:gridCol w:w="756"/>
        <w:gridCol w:w="9876"/>
      </w:tblGrid>
      <w:tr w:rsidR="00C803B1" w:rsidRPr="00BC3D54" w14:paraId="1744C38A" w14:textId="77777777" w:rsidTr="00FA289B">
        <w:tc>
          <w:tcPr>
            <w:tcW w:w="10632" w:type="dxa"/>
            <w:gridSpan w:val="2"/>
            <w:shd w:val="clear" w:color="auto" w:fill="F4B083" w:themeFill="accent2" w:themeFillTint="99"/>
          </w:tcPr>
          <w:p w14:paraId="15C3E56A" w14:textId="77777777" w:rsidR="00C803B1" w:rsidRPr="00BC3D54" w:rsidRDefault="00C803B1"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C803B1" w:rsidRPr="00BC3D54" w14:paraId="3FF79532" w14:textId="77777777" w:rsidTr="00FA289B">
        <w:tc>
          <w:tcPr>
            <w:tcW w:w="756" w:type="dxa"/>
            <w:shd w:val="clear" w:color="auto" w:fill="F4B083" w:themeFill="accent2" w:themeFillTint="99"/>
          </w:tcPr>
          <w:p w14:paraId="440E492B" w14:textId="7F1C8051" w:rsidR="00C803B1" w:rsidRPr="00BC3D54" w:rsidRDefault="00C803B1"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2.</w:t>
            </w:r>
            <w:r>
              <w:rPr>
                <w:rFonts w:ascii="Times New Roman" w:hAnsi="Times New Roman" w:cs="Times New Roman"/>
                <w:b/>
                <w:bCs/>
                <w:sz w:val="24"/>
                <w:szCs w:val="24"/>
              </w:rPr>
              <w:t>3</w:t>
            </w:r>
            <w:r w:rsidRPr="00BC3D54">
              <w:rPr>
                <w:rFonts w:ascii="Times New Roman" w:hAnsi="Times New Roman" w:cs="Times New Roman"/>
                <w:b/>
                <w:bCs/>
                <w:sz w:val="24"/>
                <w:szCs w:val="24"/>
              </w:rPr>
              <w:t>.</w:t>
            </w:r>
          </w:p>
        </w:tc>
        <w:tc>
          <w:tcPr>
            <w:tcW w:w="9876" w:type="dxa"/>
            <w:shd w:val="clear" w:color="auto" w:fill="F4B083" w:themeFill="accent2" w:themeFillTint="99"/>
          </w:tcPr>
          <w:p w14:paraId="7319CDC3" w14:textId="28DEECA7" w:rsidR="00C803B1" w:rsidRPr="00BC3D54" w:rsidRDefault="00C803B1" w:rsidP="004C6CC0">
            <w:pPr>
              <w:rPr>
                <w:rFonts w:ascii="Times New Roman" w:hAnsi="Times New Roman" w:cs="Times New Roman"/>
                <w:b/>
                <w:bCs/>
                <w:sz w:val="24"/>
                <w:szCs w:val="24"/>
              </w:rPr>
            </w:pPr>
            <w:r>
              <w:rPr>
                <w:rFonts w:ascii="Times New Roman" w:hAnsi="Times New Roman" w:cs="Times New Roman"/>
                <w:b/>
                <w:bCs/>
                <w:sz w:val="24"/>
                <w:szCs w:val="24"/>
              </w:rPr>
              <w:t>Unaprjeđenje kvalitete života kroz povećanje javno dostupnih sadržaja</w:t>
            </w:r>
          </w:p>
        </w:tc>
      </w:tr>
      <w:tr w:rsidR="00C803B1" w:rsidRPr="00BC3D54" w14:paraId="2316F659" w14:textId="77777777" w:rsidTr="00FA289B">
        <w:tc>
          <w:tcPr>
            <w:tcW w:w="10632" w:type="dxa"/>
            <w:gridSpan w:val="2"/>
            <w:shd w:val="clear" w:color="auto" w:fill="F4B083" w:themeFill="accent2" w:themeFillTint="99"/>
          </w:tcPr>
          <w:p w14:paraId="1823739C" w14:textId="77777777" w:rsidR="00C803B1" w:rsidRPr="00BC3D54" w:rsidRDefault="00C803B1"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C803B1" w:rsidRPr="00BC3D54" w14:paraId="765CECF2" w14:textId="77777777" w:rsidTr="00FA289B">
        <w:tc>
          <w:tcPr>
            <w:tcW w:w="756" w:type="dxa"/>
            <w:shd w:val="clear" w:color="auto" w:fill="F4B083" w:themeFill="accent2" w:themeFillTint="99"/>
          </w:tcPr>
          <w:p w14:paraId="42F58388" w14:textId="516008B5" w:rsidR="00C803B1" w:rsidRPr="00BC3D54" w:rsidRDefault="00C803B1" w:rsidP="004C6CC0">
            <w:pPr>
              <w:rPr>
                <w:rFonts w:ascii="Times New Roman" w:hAnsi="Times New Roman" w:cs="Times New Roman"/>
                <w:sz w:val="24"/>
                <w:szCs w:val="24"/>
              </w:rPr>
            </w:pPr>
            <w:r w:rsidRPr="00BC3D54">
              <w:rPr>
                <w:rFonts w:ascii="Times New Roman" w:hAnsi="Times New Roman" w:cs="Times New Roman"/>
                <w:sz w:val="24"/>
                <w:szCs w:val="24"/>
              </w:rPr>
              <w:t>2.</w:t>
            </w:r>
            <w:r>
              <w:rPr>
                <w:rFonts w:ascii="Times New Roman" w:hAnsi="Times New Roman" w:cs="Times New Roman"/>
                <w:sz w:val="24"/>
                <w:szCs w:val="24"/>
              </w:rPr>
              <w:t>3</w:t>
            </w:r>
            <w:r w:rsidRPr="00BC3D54">
              <w:rPr>
                <w:rFonts w:ascii="Times New Roman" w:hAnsi="Times New Roman" w:cs="Times New Roman"/>
                <w:sz w:val="24"/>
                <w:szCs w:val="24"/>
              </w:rPr>
              <w:t>.1.</w:t>
            </w:r>
          </w:p>
        </w:tc>
        <w:tc>
          <w:tcPr>
            <w:tcW w:w="9876" w:type="dxa"/>
            <w:shd w:val="clear" w:color="auto" w:fill="F4B083" w:themeFill="accent2" w:themeFillTint="99"/>
          </w:tcPr>
          <w:p w14:paraId="5FC3D205" w14:textId="46DAD5AC" w:rsidR="00C803B1" w:rsidRPr="00BC3D54" w:rsidRDefault="00C803B1" w:rsidP="004C6CC0">
            <w:pPr>
              <w:rPr>
                <w:rFonts w:ascii="Times New Roman" w:hAnsi="Times New Roman" w:cs="Times New Roman"/>
                <w:sz w:val="24"/>
                <w:szCs w:val="24"/>
              </w:rPr>
            </w:pPr>
            <w:r>
              <w:rPr>
                <w:rFonts w:ascii="Times New Roman" w:hAnsi="Times New Roman" w:cs="Times New Roman"/>
                <w:sz w:val="24"/>
                <w:szCs w:val="24"/>
              </w:rPr>
              <w:t>Veća ponuda sadržaja iz kulture u javnom prostoru</w:t>
            </w:r>
          </w:p>
        </w:tc>
      </w:tr>
      <w:tr w:rsidR="00C803B1" w:rsidRPr="00BC3D54" w14:paraId="544D86C4" w14:textId="77777777" w:rsidTr="00FA289B">
        <w:tc>
          <w:tcPr>
            <w:tcW w:w="756" w:type="dxa"/>
            <w:shd w:val="clear" w:color="auto" w:fill="F4B083" w:themeFill="accent2" w:themeFillTint="99"/>
          </w:tcPr>
          <w:p w14:paraId="65FAE5AA" w14:textId="4F780462" w:rsidR="00C803B1" w:rsidRPr="00BC3D54" w:rsidRDefault="00C803B1" w:rsidP="004C6CC0">
            <w:pPr>
              <w:rPr>
                <w:rFonts w:ascii="Times New Roman" w:hAnsi="Times New Roman" w:cs="Times New Roman"/>
                <w:sz w:val="24"/>
                <w:szCs w:val="24"/>
              </w:rPr>
            </w:pPr>
            <w:r w:rsidRPr="00BC3D54">
              <w:rPr>
                <w:rFonts w:ascii="Times New Roman" w:hAnsi="Times New Roman" w:cs="Times New Roman"/>
                <w:sz w:val="24"/>
                <w:szCs w:val="24"/>
              </w:rPr>
              <w:t>2.</w:t>
            </w:r>
            <w:r>
              <w:rPr>
                <w:rFonts w:ascii="Times New Roman" w:hAnsi="Times New Roman" w:cs="Times New Roman"/>
                <w:sz w:val="24"/>
                <w:szCs w:val="24"/>
              </w:rPr>
              <w:t>3</w:t>
            </w:r>
            <w:r w:rsidRPr="00BC3D54">
              <w:rPr>
                <w:rFonts w:ascii="Times New Roman" w:hAnsi="Times New Roman" w:cs="Times New Roman"/>
                <w:sz w:val="24"/>
                <w:szCs w:val="24"/>
              </w:rPr>
              <w:t>.2.</w:t>
            </w:r>
          </w:p>
        </w:tc>
        <w:tc>
          <w:tcPr>
            <w:tcW w:w="9876" w:type="dxa"/>
            <w:shd w:val="clear" w:color="auto" w:fill="F4B083" w:themeFill="accent2" w:themeFillTint="99"/>
          </w:tcPr>
          <w:p w14:paraId="65499E5F" w14:textId="6C037139" w:rsidR="00C803B1" w:rsidRPr="00BC3D54" w:rsidRDefault="00C803B1" w:rsidP="004C6CC0">
            <w:pPr>
              <w:rPr>
                <w:rFonts w:ascii="Times New Roman" w:hAnsi="Times New Roman" w:cs="Times New Roman"/>
                <w:sz w:val="24"/>
                <w:szCs w:val="24"/>
              </w:rPr>
            </w:pPr>
            <w:r w:rsidRPr="00BC3D54">
              <w:rPr>
                <w:rFonts w:ascii="Times New Roman" w:hAnsi="Times New Roman" w:cs="Times New Roman"/>
                <w:sz w:val="24"/>
                <w:szCs w:val="24"/>
              </w:rPr>
              <w:t xml:space="preserve">Razvoj </w:t>
            </w:r>
            <w:r>
              <w:rPr>
                <w:rFonts w:ascii="Times New Roman" w:hAnsi="Times New Roman" w:cs="Times New Roman"/>
                <w:sz w:val="24"/>
                <w:szCs w:val="24"/>
              </w:rPr>
              <w:t>edukativnih i zabavnih sadržaja za sve dobne skupine</w:t>
            </w:r>
          </w:p>
        </w:tc>
      </w:tr>
    </w:tbl>
    <w:p w14:paraId="7BA5769A" w14:textId="77777777" w:rsidR="00C803B1" w:rsidRDefault="00C803B1" w:rsidP="005D55A9">
      <w:pPr>
        <w:spacing w:before="160" w:line="360" w:lineRule="auto"/>
        <w:jc w:val="both"/>
        <w:rPr>
          <w:rFonts w:ascii="Times New Roman" w:hAnsi="Times New Roman" w:cs="Times New Roman"/>
          <w:sz w:val="24"/>
          <w:szCs w:val="24"/>
        </w:rPr>
      </w:pPr>
    </w:p>
    <w:p w14:paraId="6F5A1B6F" w14:textId="56EA06CD" w:rsidR="00C803B1" w:rsidRPr="00BC59EA" w:rsidRDefault="00C803B1" w:rsidP="005D55A9">
      <w:pPr>
        <w:spacing w:before="160" w:line="360" w:lineRule="auto"/>
        <w:jc w:val="both"/>
        <w:rPr>
          <w:rFonts w:ascii="Times New Roman" w:hAnsi="Times New Roman" w:cs="Times New Roman"/>
          <w:sz w:val="24"/>
          <w:szCs w:val="24"/>
        </w:rPr>
      </w:pPr>
      <w:r w:rsidRPr="00A92D12">
        <w:rPr>
          <w:rFonts w:ascii="Times New Roman" w:hAnsi="Times New Roman" w:cs="Times New Roman"/>
          <w:b/>
          <w:bCs/>
          <w:sz w:val="24"/>
          <w:szCs w:val="24"/>
        </w:rPr>
        <w:t>Prvi posebni cilj</w:t>
      </w:r>
      <w:r w:rsidR="006B0572" w:rsidRPr="00A92D12">
        <w:rPr>
          <w:rFonts w:ascii="Times New Roman" w:hAnsi="Times New Roman" w:cs="Times New Roman"/>
          <w:b/>
          <w:bCs/>
          <w:sz w:val="24"/>
          <w:szCs w:val="24"/>
        </w:rPr>
        <w:t xml:space="preserve"> (2.1. Jačanje cjeloživotnog obrazovanja)</w:t>
      </w:r>
      <w:r w:rsidR="00BC59EA">
        <w:rPr>
          <w:rFonts w:ascii="Times New Roman" w:hAnsi="Times New Roman" w:cs="Times New Roman"/>
          <w:b/>
          <w:bCs/>
          <w:sz w:val="24"/>
          <w:szCs w:val="24"/>
        </w:rPr>
        <w:t xml:space="preserve"> </w:t>
      </w:r>
      <w:r w:rsidR="0086546A">
        <w:rPr>
          <w:rFonts w:ascii="Times New Roman" w:hAnsi="Times New Roman" w:cs="Times New Roman"/>
          <w:sz w:val="24"/>
          <w:szCs w:val="24"/>
        </w:rPr>
        <w:t xml:space="preserve">uvažava potrebe za stalnim prilagođavanjem </w:t>
      </w:r>
      <w:r w:rsidR="004C4623">
        <w:rPr>
          <w:rFonts w:ascii="Times New Roman" w:hAnsi="Times New Roman" w:cs="Times New Roman"/>
          <w:sz w:val="24"/>
          <w:szCs w:val="24"/>
        </w:rPr>
        <w:t xml:space="preserve">znanja i vještina novim društvenim potrebama, gospodarstvu i </w:t>
      </w:r>
      <w:r w:rsidR="00CC3167">
        <w:rPr>
          <w:rFonts w:ascii="Times New Roman" w:hAnsi="Times New Roman" w:cs="Times New Roman"/>
          <w:sz w:val="24"/>
          <w:szCs w:val="24"/>
        </w:rPr>
        <w:t xml:space="preserve">brzo mijenjajućim trendovima </w:t>
      </w:r>
      <w:r w:rsidR="00C56845">
        <w:rPr>
          <w:rFonts w:ascii="Times New Roman" w:hAnsi="Times New Roman" w:cs="Times New Roman"/>
          <w:sz w:val="24"/>
          <w:szCs w:val="24"/>
        </w:rPr>
        <w:t xml:space="preserve">u svijetu uslijed </w:t>
      </w:r>
      <w:r w:rsidR="00EF7B3A">
        <w:rPr>
          <w:rFonts w:ascii="Times New Roman" w:hAnsi="Times New Roman" w:cs="Times New Roman"/>
          <w:sz w:val="24"/>
          <w:szCs w:val="24"/>
        </w:rPr>
        <w:t>razvoja tehnologija, novih pristupa društvenim fenomenima i promjenama u postojećim poslovima. To znači da se ljudi moraju cijeli život obrazovati i stalno usavršavati na radnim mjestima, pa bi stoga korisni bili sustavni programi iz različitih područja za sve dobne skupine</w:t>
      </w:r>
      <w:r w:rsidR="00E66A61">
        <w:rPr>
          <w:rFonts w:ascii="Times New Roman" w:hAnsi="Times New Roman" w:cs="Times New Roman"/>
          <w:sz w:val="24"/>
          <w:szCs w:val="24"/>
        </w:rPr>
        <w:t xml:space="preserve"> (Mjera 2.1.1.), što bi podiglo kvalitetu obavljanja posla i ukazivalo na praćenje trendova, čime bi se poboljša</w:t>
      </w:r>
      <w:r w:rsidR="005E014F">
        <w:rPr>
          <w:rFonts w:ascii="Times New Roman" w:hAnsi="Times New Roman" w:cs="Times New Roman"/>
          <w:sz w:val="24"/>
          <w:szCs w:val="24"/>
        </w:rPr>
        <w:t>lo i moderniziralo obrazovanje, gospodarstvo postalo konkurentnije, a ljudi sposobniji nositi se sa stalnim intenzivnim promjenama. Naročito se to odnosi na skupine ljudi koje nisu u mogućnosti</w:t>
      </w:r>
      <w:r w:rsidR="00EE2A69">
        <w:rPr>
          <w:rFonts w:ascii="Times New Roman" w:hAnsi="Times New Roman" w:cs="Times New Roman"/>
          <w:sz w:val="24"/>
          <w:szCs w:val="24"/>
        </w:rPr>
        <w:t xml:space="preserve"> pratiti razvoj novih programa ili im treba dodatna, individualna pomoć u savladavanju novih vještina</w:t>
      </w:r>
      <w:r w:rsidR="00D41DEF">
        <w:rPr>
          <w:rFonts w:ascii="Times New Roman" w:hAnsi="Times New Roman" w:cs="Times New Roman"/>
          <w:sz w:val="24"/>
          <w:szCs w:val="24"/>
        </w:rPr>
        <w:t xml:space="preserve"> – za njih je potrebno razvijati odgovarajuće mentorske programe (Mjera 2.1.2.), što bi uključivalo i individualizirani pristup te lakšu mogućnost praćenja i napretka. </w:t>
      </w:r>
      <w:r w:rsidR="00A432B0">
        <w:rPr>
          <w:rFonts w:ascii="Times New Roman" w:hAnsi="Times New Roman" w:cs="Times New Roman"/>
          <w:sz w:val="24"/>
          <w:szCs w:val="24"/>
        </w:rPr>
        <w:t xml:space="preserve">Konačno, proširenje obrazovnih sadržaja i velike potrebe za obrazovanjem sa sobom povlače </w:t>
      </w:r>
      <w:r w:rsidR="00721330">
        <w:rPr>
          <w:rFonts w:ascii="Times New Roman" w:hAnsi="Times New Roman" w:cs="Times New Roman"/>
          <w:sz w:val="24"/>
          <w:szCs w:val="24"/>
        </w:rPr>
        <w:t>jačanje kapaciteta nastavnog i nenastavnog osoblja (Mjera 2.1.3.).</w:t>
      </w:r>
    </w:p>
    <w:p w14:paraId="4898112E" w14:textId="430E9D33" w:rsidR="00C803B1" w:rsidRPr="00721330" w:rsidRDefault="00C803B1" w:rsidP="005D55A9">
      <w:pPr>
        <w:spacing w:before="160" w:line="360" w:lineRule="auto"/>
        <w:jc w:val="both"/>
        <w:rPr>
          <w:rFonts w:ascii="Times New Roman" w:hAnsi="Times New Roman" w:cs="Times New Roman"/>
          <w:sz w:val="24"/>
          <w:szCs w:val="24"/>
        </w:rPr>
      </w:pPr>
      <w:r w:rsidRPr="00A92D12">
        <w:rPr>
          <w:rFonts w:ascii="Times New Roman" w:hAnsi="Times New Roman" w:cs="Times New Roman"/>
          <w:b/>
          <w:bCs/>
          <w:sz w:val="24"/>
          <w:szCs w:val="24"/>
        </w:rPr>
        <w:t>Drugi posebni cilj</w:t>
      </w:r>
      <w:r w:rsidR="006B0572" w:rsidRPr="00A92D12">
        <w:rPr>
          <w:rFonts w:ascii="Times New Roman" w:hAnsi="Times New Roman" w:cs="Times New Roman"/>
          <w:b/>
          <w:bCs/>
          <w:sz w:val="24"/>
          <w:szCs w:val="24"/>
        </w:rPr>
        <w:t xml:space="preserve"> (2.2. Jačanje sportske infrastrukture)</w:t>
      </w:r>
      <w:r w:rsidR="00721330">
        <w:rPr>
          <w:rFonts w:ascii="Times New Roman" w:hAnsi="Times New Roman" w:cs="Times New Roman"/>
          <w:b/>
          <w:bCs/>
          <w:sz w:val="24"/>
          <w:szCs w:val="24"/>
        </w:rPr>
        <w:t xml:space="preserve"> </w:t>
      </w:r>
      <w:r w:rsidR="00721330">
        <w:rPr>
          <w:rFonts w:ascii="Times New Roman" w:hAnsi="Times New Roman" w:cs="Times New Roman"/>
          <w:sz w:val="24"/>
          <w:szCs w:val="24"/>
        </w:rPr>
        <w:t>prepoznat je na području poznatom po važnosti sporta</w:t>
      </w:r>
      <w:r w:rsidR="0063641D">
        <w:rPr>
          <w:rFonts w:ascii="Times New Roman" w:hAnsi="Times New Roman" w:cs="Times New Roman"/>
          <w:sz w:val="24"/>
          <w:szCs w:val="24"/>
        </w:rPr>
        <w:t xml:space="preserve">, zainteresiranosti za sport i postojećim potencijalima za daljnji razvoj sporta kao društvene djelatnosti. </w:t>
      </w:r>
      <w:r w:rsidR="001E5443">
        <w:rPr>
          <w:rFonts w:ascii="Times New Roman" w:hAnsi="Times New Roman" w:cs="Times New Roman"/>
          <w:sz w:val="24"/>
          <w:szCs w:val="24"/>
        </w:rPr>
        <w:t xml:space="preserve">Postojeće stanje treba održati i dodatno ga ojačati s </w:t>
      </w:r>
      <w:r w:rsidR="006E7CA5">
        <w:rPr>
          <w:rFonts w:ascii="Times New Roman" w:hAnsi="Times New Roman" w:cs="Times New Roman"/>
          <w:sz w:val="24"/>
          <w:szCs w:val="24"/>
        </w:rPr>
        <w:t>infrastrukturnim pretpostavkama, za što je preduvjet daljnje podizanje uključenosti ljudi u sportsko-rekreacijske aktivnosti (Mjera 2.2.1.) kako bi se realizirali svi postojeći potencijali</w:t>
      </w:r>
      <w:r w:rsidR="008D2699">
        <w:rPr>
          <w:rFonts w:ascii="Times New Roman" w:hAnsi="Times New Roman" w:cs="Times New Roman"/>
          <w:sz w:val="24"/>
          <w:szCs w:val="24"/>
        </w:rPr>
        <w:t xml:space="preserve">, te prostorno poboljšanje i proširenje, odnosno izgradnja i širenje prostora namijenjenih sportu i rekreaciji (Mjera 2.2.2.). </w:t>
      </w:r>
    </w:p>
    <w:p w14:paraId="231F10DA" w14:textId="10A1B92B" w:rsidR="005D55A9" w:rsidRPr="000C2F56" w:rsidRDefault="00C803B1" w:rsidP="000C2F56">
      <w:pPr>
        <w:spacing w:before="160" w:line="360" w:lineRule="auto"/>
        <w:jc w:val="both"/>
        <w:rPr>
          <w:rFonts w:ascii="Times New Roman" w:hAnsi="Times New Roman" w:cs="Times New Roman"/>
          <w:sz w:val="24"/>
          <w:szCs w:val="24"/>
        </w:rPr>
      </w:pPr>
      <w:r w:rsidRPr="00A92D12">
        <w:rPr>
          <w:rFonts w:ascii="Times New Roman" w:hAnsi="Times New Roman" w:cs="Times New Roman"/>
          <w:b/>
          <w:bCs/>
          <w:sz w:val="24"/>
          <w:szCs w:val="24"/>
        </w:rPr>
        <w:t>Treći posebni cilj</w:t>
      </w:r>
      <w:r w:rsidR="006B0572" w:rsidRPr="00A92D12">
        <w:rPr>
          <w:rFonts w:ascii="Times New Roman" w:hAnsi="Times New Roman" w:cs="Times New Roman"/>
          <w:b/>
          <w:bCs/>
          <w:sz w:val="24"/>
          <w:szCs w:val="24"/>
        </w:rPr>
        <w:t xml:space="preserve"> (2.3. Unaprjeđenje kvalitete </w:t>
      </w:r>
      <w:r w:rsidR="00A92D12" w:rsidRPr="00A92D12">
        <w:rPr>
          <w:rFonts w:ascii="Times New Roman" w:hAnsi="Times New Roman" w:cs="Times New Roman"/>
          <w:b/>
          <w:bCs/>
          <w:sz w:val="24"/>
          <w:szCs w:val="24"/>
        </w:rPr>
        <w:t>života kroz povećanje javno dostupnih sadržaja)</w:t>
      </w:r>
      <w:r w:rsidR="007977F3">
        <w:rPr>
          <w:rFonts w:ascii="Times New Roman" w:hAnsi="Times New Roman" w:cs="Times New Roman"/>
          <w:b/>
          <w:bCs/>
          <w:sz w:val="24"/>
          <w:szCs w:val="24"/>
        </w:rPr>
        <w:t xml:space="preserve"> </w:t>
      </w:r>
      <w:r w:rsidR="00D61113">
        <w:rPr>
          <w:rFonts w:ascii="Times New Roman" w:hAnsi="Times New Roman" w:cs="Times New Roman"/>
          <w:sz w:val="24"/>
          <w:szCs w:val="24"/>
        </w:rPr>
        <w:t xml:space="preserve">odnosi se na čitav niz sadržaja koje je moguće realizirati u javnom prostoru na način da budu dostupni što većem broju ljudi. Kako je prepoznato u Analizi stanja i u 5. poglavlju o razvojnim potrebama i razvojnim potencijalima, </w:t>
      </w:r>
      <w:r w:rsidR="00812CA1">
        <w:rPr>
          <w:rFonts w:ascii="Times New Roman" w:hAnsi="Times New Roman" w:cs="Times New Roman"/>
          <w:sz w:val="24"/>
          <w:szCs w:val="24"/>
        </w:rPr>
        <w:t>mnogo je već sadržaja na UP-u Čakovec koj</w:t>
      </w:r>
      <w:r w:rsidR="0032154C">
        <w:rPr>
          <w:rFonts w:ascii="Times New Roman" w:hAnsi="Times New Roman" w:cs="Times New Roman"/>
          <w:sz w:val="24"/>
          <w:szCs w:val="24"/>
        </w:rPr>
        <w:t>i mogu poslužiti kao primjer dobre prakse koliko život na jednom urbanom području može biti aktivan i uključiv. U tom smislu, treba nastaviti s tim dobrim praksom s ciljem unaprjeđenja kvalitete života, što se može postići većom ponudom sadržaja iz kulture (Mjera 2.3.1.)</w:t>
      </w:r>
      <w:r w:rsidR="00C10481">
        <w:rPr>
          <w:rFonts w:ascii="Times New Roman" w:hAnsi="Times New Roman" w:cs="Times New Roman"/>
          <w:sz w:val="24"/>
          <w:szCs w:val="24"/>
        </w:rPr>
        <w:t xml:space="preserve"> te kombiniranjem edukacije i zabave – ovisno o potrebama, bilo djece i mladih, radnoaktivne populacije, do stare populacije (Mjera 2.3.2.). Trgovi, kao glavna mjesta okupljanja, </w:t>
      </w:r>
      <w:r w:rsidR="00044B2D">
        <w:rPr>
          <w:rFonts w:ascii="Times New Roman" w:hAnsi="Times New Roman" w:cs="Times New Roman"/>
          <w:sz w:val="24"/>
          <w:szCs w:val="24"/>
        </w:rPr>
        <w:t xml:space="preserve">obično su najprikladnija mjesta i za realizaciju aktivnog života i ispunjenog slobodnog vremena. </w:t>
      </w:r>
    </w:p>
    <w:p w14:paraId="6078147D" w14:textId="051518C2" w:rsidR="008D6617" w:rsidRPr="000C2F56" w:rsidRDefault="008D6617" w:rsidP="000C2F56">
      <w:pPr>
        <w:pStyle w:val="Naslov2"/>
        <w:ind w:firstLine="708"/>
        <w:rPr>
          <w:rFonts w:ascii="Times New Roman" w:hAnsi="Times New Roman" w:cs="Times New Roman"/>
          <w:sz w:val="24"/>
          <w:szCs w:val="24"/>
        </w:rPr>
      </w:pPr>
      <w:bookmarkStart w:id="40" w:name="_Toc212472661"/>
      <w:r w:rsidRPr="000C2F56">
        <w:rPr>
          <w:rFonts w:ascii="Times New Roman" w:hAnsi="Times New Roman" w:cs="Times New Roman"/>
          <w:sz w:val="24"/>
          <w:szCs w:val="24"/>
        </w:rPr>
        <w:t>8.3. Prioritet 3. Ugodno životno okruženje</w:t>
      </w:r>
      <w:bookmarkEnd w:id="40"/>
    </w:p>
    <w:p w14:paraId="6A99F7D3" w14:textId="18EA3343" w:rsidR="004E1FE4" w:rsidRDefault="004E1FE4" w:rsidP="004E1F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Prioritet 3. Ugodno životno okruženje </w:t>
      </w:r>
      <w:r>
        <w:rPr>
          <w:rFonts w:ascii="Times New Roman" w:eastAsia="Times New Roman" w:hAnsi="Times New Roman" w:cs="Times New Roman"/>
          <w:sz w:val="24"/>
          <w:szCs w:val="24"/>
        </w:rPr>
        <w:t>podrazumijeva</w:t>
      </w:r>
      <w:r w:rsidR="00E75879">
        <w:rPr>
          <w:rFonts w:ascii="Times New Roman" w:eastAsia="Times New Roman" w:hAnsi="Times New Roman" w:cs="Times New Roman"/>
          <w:sz w:val="24"/>
          <w:szCs w:val="24"/>
        </w:rPr>
        <w:t xml:space="preserve"> urbano okruženje u najširem smislu sa zadovoljenim preduvjetima </w:t>
      </w:r>
      <w:r w:rsidR="001A716B">
        <w:rPr>
          <w:rFonts w:ascii="Times New Roman" w:eastAsia="Times New Roman" w:hAnsi="Times New Roman" w:cs="Times New Roman"/>
          <w:sz w:val="24"/>
          <w:szCs w:val="24"/>
        </w:rPr>
        <w:t>koji omogućuju ugodno odvijanje društvenih i gospodarskih aktivnosti te provođenje svakodnevice</w:t>
      </w:r>
      <w:r w:rsidR="00107EAF">
        <w:rPr>
          <w:rFonts w:ascii="Times New Roman" w:eastAsia="Times New Roman" w:hAnsi="Times New Roman" w:cs="Times New Roman"/>
          <w:sz w:val="24"/>
          <w:szCs w:val="24"/>
        </w:rPr>
        <w:t xml:space="preserve">. Drugim riječima, ugodno životno okruženje okvir je unutar kojega se razvija gospodarstvo, podiže kvaliteta života i širi opseg društvenih i drugih sadržaja u javnom prostoru. Povezanost područja neizostavni je element za </w:t>
      </w:r>
      <w:r w:rsidR="00571A4E">
        <w:rPr>
          <w:rFonts w:ascii="Times New Roman" w:eastAsia="Times New Roman" w:hAnsi="Times New Roman" w:cs="Times New Roman"/>
          <w:sz w:val="24"/>
          <w:szCs w:val="24"/>
        </w:rPr>
        <w:t>ugodno, prilagođeno i uključivo urbano okruženj</w:t>
      </w:r>
      <w:r w:rsidR="00746E40">
        <w:rPr>
          <w:rFonts w:ascii="Times New Roman" w:eastAsia="Times New Roman" w:hAnsi="Times New Roman" w:cs="Times New Roman"/>
          <w:sz w:val="24"/>
          <w:szCs w:val="24"/>
        </w:rPr>
        <w:t xml:space="preserve">e, a </w:t>
      </w:r>
      <w:r w:rsidR="00676149">
        <w:rPr>
          <w:rFonts w:ascii="Times New Roman" w:eastAsia="Times New Roman" w:hAnsi="Times New Roman" w:cs="Times New Roman"/>
          <w:sz w:val="24"/>
          <w:szCs w:val="24"/>
        </w:rPr>
        <w:t>jedan od načina povezivanja urbanog područja na ekološki prihvatljiv, zdrav i ugodan način je</w:t>
      </w:r>
      <w:r w:rsidR="00C10F4D">
        <w:rPr>
          <w:rFonts w:ascii="Times New Roman" w:eastAsia="Times New Roman" w:hAnsi="Times New Roman" w:cs="Times New Roman"/>
          <w:sz w:val="24"/>
          <w:szCs w:val="24"/>
        </w:rPr>
        <w:t>st putem razvoja biciklističke i pješačke infrastrukture</w:t>
      </w:r>
      <w:r w:rsidR="00945F6C">
        <w:rPr>
          <w:rFonts w:ascii="Times New Roman" w:eastAsia="Times New Roman" w:hAnsi="Times New Roman" w:cs="Times New Roman"/>
          <w:sz w:val="24"/>
          <w:szCs w:val="24"/>
        </w:rPr>
        <w:t>. Postizanje ciljeva zelene tranzicije</w:t>
      </w:r>
      <w:r w:rsidR="00FD32D8">
        <w:rPr>
          <w:rFonts w:ascii="Times New Roman" w:eastAsia="Times New Roman" w:hAnsi="Times New Roman" w:cs="Times New Roman"/>
          <w:sz w:val="24"/>
          <w:szCs w:val="24"/>
        </w:rPr>
        <w:t xml:space="preserve"> obuhvaća i razvoj gdje je god moguće zelenih pokrova u svrhu prilagodbe klimatskim promjenama</w:t>
      </w:r>
      <w:r w:rsidR="00621ABE">
        <w:rPr>
          <w:rFonts w:ascii="Times New Roman" w:eastAsia="Times New Roman" w:hAnsi="Times New Roman" w:cs="Times New Roman"/>
          <w:sz w:val="24"/>
          <w:szCs w:val="24"/>
        </w:rPr>
        <w:t xml:space="preserve">, što </w:t>
      </w:r>
      <w:r w:rsidR="008B3498">
        <w:rPr>
          <w:rFonts w:ascii="Times New Roman" w:eastAsia="Times New Roman" w:hAnsi="Times New Roman" w:cs="Times New Roman"/>
          <w:sz w:val="24"/>
          <w:szCs w:val="24"/>
        </w:rPr>
        <w:t>je jedna od sastavnica općeg uređenja javnih prostora</w:t>
      </w:r>
      <w:r w:rsidR="00045978">
        <w:rPr>
          <w:rFonts w:ascii="Times New Roman" w:eastAsia="Times New Roman" w:hAnsi="Times New Roman" w:cs="Times New Roman"/>
          <w:sz w:val="24"/>
          <w:szCs w:val="24"/>
        </w:rPr>
        <w:t>.</w:t>
      </w:r>
      <w:r w:rsidR="009B6731">
        <w:rPr>
          <w:rFonts w:ascii="Times New Roman" w:eastAsia="Times New Roman" w:hAnsi="Times New Roman" w:cs="Times New Roman"/>
          <w:sz w:val="24"/>
          <w:szCs w:val="24"/>
        </w:rPr>
        <w:t xml:space="preserve"> </w:t>
      </w:r>
      <w:r w:rsidR="00045978">
        <w:rPr>
          <w:rFonts w:ascii="Times New Roman" w:eastAsia="Times New Roman" w:hAnsi="Times New Roman" w:cs="Times New Roman"/>
          <w:sz w:val="24"/>
          <w:szCs w:val="24"/>
        </w:rPr>
        <w:t>Prema tome,</w:t>
      </w:r>
      <w:r w:rsidR="009B6731">
        <w:rPr>
          <w:rFonts w:ascii="Times New Roman" w:eastAsia="Times New Roman" w:hAnsi="Times New Roman" w:cs="Times New Roman"/>
          <w:sz w:val="24"/>
          <w:szCs w:val="24"/>
        </w:rPr>
        <w:t xml:space="preserve"> </w:t>
      </w:r>
      <w:r w:rsidR="00045978">
        <w:rPr>
          <w:rFonts w:ascii="Times New Roman" w:eastAsia="Times New Roman" w:hAnsi="Times New Roman" w:cs="Times New Roman"/>
          <w:sz w:val="24"/>
          <w:szCs w:val="24"/>
        </w:rPr>
        <w:t>p</w:t>
      </w:r>
      <w:r w:rsidR="009B6731">
        <w:rPr>
          <w:rFonts w:ascii="Times New Roman" w:eastAsia="Times New Roman" w:hAnsi="Times New Roman" w:cs="Times New Roman"/>
          <w:sz w:val="24"/>
          <w:szCs w:val="24"/>
        </w:rPr>
        <w:t xml:space="preserve">osebni ciljevi koji slijede iz ovog prioritetnog područja jesu sljedeći: </w:t>
      </w:r>
    </w:p>
    <w:p w14:paraId="56CA1199" w14:textId="1A5F3265" w:rsidR="00D13376" w:rsidRPr="00D13376" w:rsidRDefault="00D13376" w:rsidP="00D1337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360" w:lineRule="auto"/>
        <w:jc w:val="both"/>
        <w:rPr>
          <w:rFonts w:ascii="Times New Roman" w:eastAsia="Times New Roman" w:hAnsi="Times New Roman" w:cs="Times New Roman"/>
          <w:b/>
          <w:bCs/>
          <w:sz w:val="24"/>
          <w:szCs w:val="24"/>
        </w:rPr>
      </w:pPr>
      <w:r w:rsidRPr="00D13376">
        <w:rPr>
          <w:rFonts w:ascii="Times New Roman" w:eastAsia="Times New Roman" w:hAnsi="Times New Roman" w:cs="Times New Roman"/>
          <w:b/>
          <w:bCs/>
          <w:sz w:val="24"/>
          <w:szCs w:val="24"/>
        </w:rPr>
        <w:t xml:space="preserve">PC 3.1. </w:t>
      </w:r>
      <w:r>
        <w:rPr>
          <w:rFonts w:ascii="Times New Roman" w:eastAsia="Times New Roman" w:hAnsi="Times New Roman" w:cs="Times New Roman"/>
          <w:b/>
          <w:bCs/>
          <w:sz w:val="24"/>
          <w:szCs w:val="24"/>
        </w:rPr>
        <w:t>Razvoj biciklističke i pješačke infrastrukture</w:t>
      </w:r>
    </w:p>
    <w:p w14:paraId="065C1623" w14:textId="54BF9B6D" w:rsidR="00D13376" w:rsidRPr="00D13376" w:rsidRDefault="00D13376" w:rsidP="00D1337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360" w:lineRule="auto"/>
        <w:jc w:val="both"/>
        <w:rPr>
          <w:rFonts w:ascii="Times New Roman" w:eastAsia="Times New Roman" w:hAnsi="Times New Roman" w:cs="Times New Roman"/>
          <w:b/>
          <w:bCs/>
          <w:sz w:val="24"/>
          <w:szCs w:val="24"/>
        </w:rPr>
      </w:pPr>
      <w:r w:rsidRPr="00D13376">
        <w:rPr>
          <w:rFonts w:ascii="Times New Roman" w:eastAsia="Times New Roman" w:hAnsi="Times New Roman" w:cs="Times New Roman"/>
          <w:b/>
          <w:bCs/>
          <w:sz w:val="24"/>
          <w:szCs w:val="24"/>
        </w:rPr>
        <w:t>PC 3.2.</w:t>
      </w:r>
      <w:r>
        <w:rPr>
          <w:rFonts w:ascii="Times New Roman" w:eastAsia="Times New Roman" w:hAnsi="Times New Roman" w:cs="Times New Roman"/>
          <w:b/>
          <w:bCs/>
          <w:sz w:val="24"/>
          <w:szCs w:val="24"/>
        </w:rPr>
        <w:t xml:space="preserve"> Unaprjeđenje zelene infrastrukture</w:t>
      </w:r>
    </w:p>
    <w:p w14:paraId="4ECD400F" w14:textId="295754CE" w:rsidR="00D13376" w:rsidRPr="00D13376" w:rsidRDefault="00D13376" w:rsidP="00D1337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360" w:lineRule="auto"/>
        <w:jc w:val="both"/>
        <w:rPr>
          <w:rFonts w:ascii="Times New Roman" w:eastAsia="Times New Roman" w:hAnsi="Times New Roman" w:cs="Times New Roman"/>
          <w:b/>
          <w:bCs/>
          <w:sz w:val="24"/>
          <w:szCs w:val="24"/>
        </w:rPr>
      </w:pPr>
      <w:r w:rsidRPr="00D13376">
        <w:rPr>
          <w:rFonts w:ascii="Times New Roman" w:eastAsia="Times New Roman" w:hAnsi="Times New Roman" w:cs="Times New Roman"/>
          <w:b/>
          <w:bCs/>
          <w:sz w:val="24"/>
          <w:szCs w:val="24"/>
        </w:rPr>
        <w:t>PC 3.3.</w:t>
      </w:r>
      <w:r>
        <w:rPr>
          <w:rFonts w:ascii="Times New Roman" w:eastAsia="Times New Roman" w:hAnsi="Times New Roman" w:cs="Times New Roman"/>
          <w:b/>
          <w:bCs/>
          <w:sz w:val="24"/>
          <w:szCs w:val="24"/>
        </w:rPr>
        <w:t xml:space="preserve"> Uređenje javnih prostora</w:t>
      </w:r>
    </w:p>
    <w:p w14:paraId="034F1056" w14:textId="6BBD5BE4" w:rsidR="00D2491E" w:rsidRDefault="00D2491E" w:rsidP="00D2491E">
      <w:pPr>
        <w:spacing w:before="16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Unutar ovih ciljeva izdvajaju se određene mjere </w:t>
      </w:r>
      <w:r w:rsidRPr="00BC3D54">
        <w:rPr>
          <w:rFonts w:ascii="Times New Roman" w:hAnsi="Times New Roman" w:cs="Times New Roman"/>
          <w:sz w:val="24"/>
          <w:szCs w:val="24"/>
        </w:rPr>
        <w:t>potrebne za njihovo ostvarenje. U poglavlju 6. već su opisane one mjere koje se specifično odnose na integrirana teritorijalna ulaganja, a ovdje se donosi popis svih mjera, uz njihovo kratko objašnjenje.</w:t>
      </w:r>
    </w:p>
    <w:tbl>
      <w:tblPr>
        <w:tblStyle w:val="Reetkatablice"/>
        <w:tblW w:w="10632" w:type="dxa"/>
        <w:tblInd w:w="-714" w:type="dxa"/>
        <w:shd w:val="clear" w:color="auto" w:fill="B4C6E7" w:themeFill="accent1" w:themeFillTint="66"/>
        <w:tblLook w:val="04A0" w:firstRow="1" w:lastRow="0" w:firstColumn="1" w:lastColumn="0" w:noHBand="0" w:noVBand="1"/>
      </w:tblPr>
      <w:tblGrid>
        <w:gridCol w:w="756"/>
        <w:gridCol w:w="9876"/>
      </w:tblGrid>
      <w:tr w:rsidR="00D2491E" w:rsidRPr="00BC3D54" w14:paraId="03FCF298" w14:textId="77777777" w:rsidTr="00FA289B">
        <w:tc>
          <w:tcPr>
            <w:tcW w:w="10632" w:type="dxa"/>
            <w:gridSpan w:val="2"/>
            <w:shd w:val="clear" w:color="auto" w:fill="B4C6E7" w:themeFill="accent1" w:themeFillTint="66"/>
          </w:tcPr>
          <w:p w14:paraId="3C64D99B" w14:textId="77777777" w:rsidR="00D2491E" w:rsidRPr="00BC3D54" w:rsidRDefault="00D2491E"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D2491E" w:rsidRPr="00BC3D54" w14:paraId="1224F2E5" w14:textId="77777777" w:rsidTr="00FA289B">
        <w:tc>
          <w:tcPr>
            <w:tcW w:w="756" w:type="dxa"/>
            <w:shd w:val="clear" w:color="auto" w:fill="B4C6E7" w:themeFill="accent1" w:themeFillTint="66"/>
          </w:tcPr>
          <w:p w14:paraId="19F3582F" w14:textId="0DB8816F" w:rsidR="00D2491E" w:rsidRPr="00BC3D54" w:rsidRDefault="00D2491E" w:rsidP="004C6CC0">
            <w:pPr>
              <w:jc w:val="center"/>
              <w:rPr>
                <w:rFonts w:ascii="Times New Roman" w:hAnsi="Times New Roman" w:cs="Times New Roman"/>
                <w:b/>
                <w:bCs/>
                <w:sz w:val="24"/>
                <w:szCs w:val="24"/>
              </w:rPr>
            </w:pPr>
            <w:r>
              <w:rPr>
                <w:rFonts w:ascii="Times New Roman" w:hAnsi="Times New Roman" w:cs="Times New Roman"/>
                <w:b/>
                <w:bCs/>
                <w:sz w:val="24"/>
                <w:szCs w:val="24"/>
              </w:rPr>
              <w:t>3</w:t>
            </w:r>
            <w:r w:rsidRPr="00BC3D54">
              <w:rPr>
                <w:rFonts w:ascii="Times New Roman" w:hAnsi="Times New Roman" w:cs="Times New Roman"/>
                <w:b/>
                <w:bCs/>
                <w:sz w:val="24"/>
                <w:szCs w:val="24"/>
              </w:rPr>
              <w:t>.1.</w:t>
            </w:r>
          </w:p>
        </w:tc>
        <w:tc>
          <w:tcPr>
            <w:tcW w:w="9876" w:type="dxa"/>
            <w:shd w:val="clear" w:color="auto" w:fill="B4C6E7" w:themeFill="accent1" w:themeFillTint="66"/>
          </w:tcPr>
          <w:p w14:paraId="278AC7EF" w14:textId="1EF3768B" w:rsidR="00D2491E" w:rsidRPr="00BC3D54" w:rsidRDefault="00D2491E" w:rsidP="004C6CC0">
            <w:pPr>
              <w:rPr>
                <w:rFonts w:ascii="Times New Roman" w:hAnsi="Times New Roman" w:cs="Times New Roman"/>
                <w:b/>
                <w:bCs/>
                <w:sz w:val="24"/>
                <w:szCs w:val="24"/>
              </w:rPr>
            </w:pPr>
            <w:r>
              <w:rPr>
                <w:rFonts w:ascii="Times New Roman" w:hAnsi="Times New Roman" w:cs="Times New Roman"/>
                <w:b/>
                <w:bCs/>
                <w:sz w:val="24"/>
                <w:szCs w:val="24"/>
              </w:rPr>
              <w:t>Razvoj biciklističke i pješačke infrastrukture</w:t>
            </w:r>
          </w:p>
        </w:tc>
      </w:tr>
      <w:tr w:rsidR="00D2491E" w:rsidRPr="00BC3D54" w14:paraId="09E0A366" w14:textId="77777777" w:rsidTr="00FA289B">
        <w:tc>
          <w:tcPr>
            <w:tcW w:w="10632" w:type="dxa"/>
            <w:gridSpan w:val="2"/>
            <w:shd w:val="clear" w:color="auto" w:fill="B4C6E7" w:themeFill="accent1" w:themeFillTint="66"/>
          </w:tcPr>
          <w:p w14:paraId="2E86F137" w14:textId="77777777" w:rsidR="00D2491E" w:rsidRPr="00BC3D54" w:rsidRDefault="00D2491E"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D2491E" w:rsidRPr="00BC3D54" w14:paraId="7AC08FD9" w14:textId="77777777" w:rsidTr="00FA289B">
        <w:tc>
          <w:tcPr>
            <w:tcW w:w="756" w:type="dxa"/>
            <w:shd w:val="clear" w:color="auto" w:fill="B4C6E7" w:themeFill="accent1" w:themeFillTint="66"/>
          </w:tcPr>
          <w:p w14:paraId="09E9406C" w14:textId="76234FF2"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3</w:t>
            </w:r>
            <w:r w:rsidRPr="00BC3D54">
              <w:rPr>
                <w:rFonts w:ascii="Times New Roman" w:hAnsi="Times New Roman" w:cs="Times New Roman"/>
                <w:sz w:val="24"/>
                <w:szCs w:val="24"/>
              </w:rPr>
              <w:t>.1.1.</w:t>
            </w:r>
          </w:p>
        </w:tc>
        <w:tc>
          <w:tcPr>
            <w:tcW w:w="9876" w:type="dxa"/>
            <w:shd w:val="clear" w:color="auto" w:fill="B4C6E7" w:themeFill="accent1" w:themeFillTint="66"/>
          </w:tcPr>
          <w:p w14:paraId="545923D5" w14:textId="20E56DF2"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Povezivanje urbanog područja biciklističkim i pješačkim stazama</w:t>
            </w:r>
          </w:p>
        </w:tc>
      </w:tr>
      <w:tr w:rsidR="00D2491E" w:rsidRPr="00BC3D54" w14:paraId="7F3D7DD1" w14:textId="77777777" w:rsidTr="00FA289B">
        <w:tc>
          <w:tcPr>
            <w:tcW w:w="756" w:type="dxa"/>
            <w:shd w:val="clear" w:color="auto" w:fill="B4C6E7" w:themeFill="accent1" w:themeFillTint="66"/>
          </w:tcPr>
          <w:p w14:paraId="485B6022" w14:textId="0DD945B8"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3</w:t>
            </w:r>
            <w:r w:rsidRPr="00BC3D54">
              <w:rPr>
                <w:rFonts w:ascii="Times New Roman" w:hAnsi="Times New Roman" w:cs="Times New Roman"/>
                <w:sz w:val="24"/>
                <w:szCs w:val="24"/>
              </w:rPr>
              <w:t>.1.2.</w:t>
            </w:r>
          </w:p>
        </w:tc>
        <w:tc>
          <w:tcPr>
            <w:tcW w:w="9876" w:type="dxa"/>
            <w:shd w:val="clear" w:color="auto" w:fill="B4C6E7" w:themeFill="accent1" w:themeFillTint="66"/>
          </w:tcPr>
          <w:p w14:paraId="7483CC32" w14:textId="084AE6DC"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 xml:space="preserve">Obnova neiskorištenog i zapuštenog prostora u svrhu pretvaranja za biciklistički prijevoz </w:t>
            </w:r>
          </w:p>
        </w:tc>
      </w:tr>
      <w:tr w:rsidR="002B5419" w:rsidRPr="00BC3D54" w14:paraId="5D3A1506" w14:textId="77777777" w:rsidTr="00FA289B">
        <w:tc>
          <w:tcPr>
            <w:tcW w:w="756" w:type="dxa"/>
            <w:shd w:val="clear" w:color="auto" w:fill="B4C6E7" w:themeFill="accent1" w:themeFillTint="66"/>
          </w:tcPr>
          <w:p w14:paraId="4F223468" w14:textId="6BB8BCFB" w:rsidR="002B5419" w:rsidRDefault="002B5419" w:rsidP="004C6CC0">
            <w:pPr>
              <w:rPr>
                <w:rFonts w:ascii="Times New Roman" w:hAnsi="Times New Roman" w:cs="Times New Roman"/>
                <w:sz w:val="24"/>
                <w:szCs w:val="24"/>
              </w:rPr>
            </w:pPr>
            <w:r>
              <w:rPr>
                <w:rFonts w:ascii="Times New Roman" w:hAnsi="Times New Roman" w:cs="Times New Roman"/>
                <w:sz w:val="24"/>
                <w:szCs w:val="24"/>
              </w:rPr>
              <w:t xml:space="preserve">3.1.3. </w:t>
            </w:r>
          </w:p>
        </w:tc>
        <w:tc>
          <w:tcPr>
            <w:tcW w:w="9876" w:type="dxa"/>
            <w:shd w:val="clear" w:color="auto" w:fill="B4C6E7" w:themeFill="accent1" w:themeFillTint="66"/>
          </w:tcPr>
          <w:p w14:paraId="6E41612E" w14:textId="0EFA312A" w:rsidR="002B5419" w:rsidRDefault="002B5419" w:rsidP="004C6CC0">
            <w:pPr>
              <w:rPr>
                <w:rFonts w:ascii="Times New Roman" w:hAnsi="Times New Roman" w:cs="Times New Roman"/>
                <w:sz w:val="24"/>
                <w:szCs w:val="24"/>
              </w:rPr>
            </w:pPr>
            <w:r>
              <w:rPr>
                <w:rFonts w:ascii="Times New Roman" w:hAnsi="Times New Roman" w:cs="Times New Roman"/>
                <w:sz w:val="24"/>
                <w:szCs w:val="24"/>
              </w:rPr>
              <w:t>Očuvanje i uređenje postojećih biciklističkih i pješačkih zona</w:t>
            </w:r>
          </w:p>
        </w:tc>
      </w:tr>
    </w:tbl>
    <w:p w14:paraId="7C1C62DA" w14:textId="0B325C28" w:rsidR="00487572" w:rsidRPr="00F61A67" w:rsidRDefault="00487572" w:rsidP="00487572">
      <w:pPr>
        <w:tabs>
          <w:tab w:val="left" w:pos="984"/>
        </w:tabs>
        <w:spacing w:before="160" w:line="360" w:lineRule="auto"/>
        <w:jc w:val="both"/>
        <w:rPr>
          <w:rFonts w:ascii="Times New Roman" w:eastAsia="Times New Roman" w:hAnsi="Times New Roman" w:cs="Times New Roman"/>
          <w:sz w:val="6"/>
          <w:szCs w:val="6"/>
        </w:rPr>
      </w:pPr>
    </w:p>
    <w:tbl>
      <w:tblPr>
        <w:tblStyle w:val="Reetkatablice"/>
        <w:tblW w:w="10632" w:type="dxa"/>
        <w:tblInd w:w="-714" w:type="dxa"/>
        <w:shd w:val="clear" w:color="auto" w:fill="B4C6E7" w:themeFill="accent1" w:themeFillTint="66"/>
        <w:tblLook w:val="04A0" w:firstRow="1" w:lastRow="0" w:firstColumn="1" w:lastColumn="0" w:noHBand="0" w:noVBand="1"/>
      </w:tblPr>
      <w:tblGrid>
        <w:gridCol w:w="756"/>
        <w:gridCol w:w="9876"/>
      </w:tblGrid>
      <w:tr w:rsidR="00D2491E" w:rsidRPr="00BC3D54" w14:paraId="7D70E0FD" w14:textId="77777777" w:rsidTr="00FA289B">
        <w:tc>
          <w:tcPr>
            <w:tcW w:w="10632" w:type="dxa"/>
            <w:gridSpan w:val="2"/>
            <w:shd w:val="clear" w:color="auto" w:fill="B4C6E7" w:themeFill="accent1" w:themeFillTint="66"/>
          </w:tcPr>
          <w:p w14:paraId="766E3840" w14:textId="77777777" w:rsidR="00D2491E" w:rsidRPr="00BC3D54" w:rsidRDefault="00D2491E"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D2491E" w:rsidRPr="00BC3D54" w14:paraId="3117C576" w14:textId="77777777" w:rsidTr="00FA289B">
        <w:tc>
          <w:tcPr>
            <w:tcW w:w="756" w:type="dxa"/>
            <w:shd w:val="clear" w:color="auto" w:fill="B4C6E7" w:themeFill="accent1" w:themeFillTint="66"/>
          </w:tcPr>
          <w:p w14:paraId="6E743FEB" w14:textId="0D2551B8" w:rsidR="00D2491E" w:rsidRPr="00BC3D54" w:rsidRDefault="00D2491E" w:rsidP="004C6CC0">
            <w:pPr>
              <w:jc w:val="center"/>
              <w:rPr>
                <w:rFonts w:ascii="Times New Roman" w:hAnsi="Times New Roman" w:cs="Times New Roman"/>
                <w:b/>
                <w:bCs/>
                <w:sz w:val="24"/>
                <w:szCs w:val="24"/>
              </w:rPr>
            </w:pPr>
            <w:r>
              <w:rPr>
                <w:rFonts w:ascii="Times New Roman" w:hAnsi="Times New Roman" w:cs="Times New Roman"/>
                <w:b/>
                <w:bCs/>
                <w:sz w:val="24"/>
                <w:szCs w:val="24"/>
              </w:rPr>
              <w:t>3</w:t>
            </w:r>
            <w:r w:rsidRPr="00BC3D54">
              <w:rPr>
                <w:rFonts w:ascii="Times New Roman" w:hAnsi="Times New Roman" w:cs="Times New Roman"/>
                <w:b/>
                <w:bCs/>
                <w:sz w:val="24"/>
                <w:szCs w:val="24"/>
              </w:rPr>
              <w:t>.2.</w:t>
            </w:r>
          </w:p>
        </w:tc>
        <w:tc>
          <w:tcPr>
            <w:tcW w:w="9876" w:type="dxa"/>
            <w:shd w:val="clear" w:color="auto" w:fill="B4C6E7" w:themeFill="accent1" w:themeFillTint="66"/>
          </w:tcPr>
          <w:p w14:paraId="7CC51DDE" w14:textId="673017B2" w:rsidR="00D2491E" w:rsidRPr="00BC3D54" w:rsidRDefault="00D2491E" w:rsidP="004C6CC0">
            <w:pPr>
              <w:rPr>
                <w:rFonts w:ascii="Times New Roman" w:hAnsi="Times New Roman" w:cs="Times New Roman"/>
                <w:b/>
                <w:bCs/>
                <w:sz w:val="24"/>
                <w:szCs w:val="24"/>
              </w:rPr>
            </w:pPr>
            <w:r>
              <w:rPr>
                <w:rFonts w:ascii="Times New Roman" w:hAnsi="Times New Roman" w:cs="Times New Roman"/>
                <w:b/>
                <w:bCs/>
                <w:sz w:val="24"/>
                <w:szCs w:val="24"/>
              </w:rPr>
              <w:t>Unaprjeđenje zelene infrastrukture</w:t>
            </w:r>
          </w:p>
        </w:tc>
      </w:tr>
      <w:tr w:rsidR="00D2491E" w:rsidRPr="00BC3D54" w14:paraId="0D59AB28" w14:textId="77777777" w:rsidTr="00FA289B">
        <w:tc>
          <w:tcPr>
            <w:tcW w:w="10632" w:type="dxa"/>
            <w:gridSpan w:val="2"/>
            <w:shd w:val="clear" w:color="auto" w:fill="B4C6E7" w:themeFill="accent1" w:themeFillTint="66"/>
          </w:tcPr>
          <w:p w14:paraId="77FF046C" w14:textId="77777777" w:rsidR="00D2491E" w:rsidRPr="00BC3D54" w:rsidRDefault="00D2491E"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D2491E" w:rsidRPr="00BC3D54" w14:paraId="462E0574" w14:textId="77777777" w:rsidTr="00FA289B">
        <w:tc>
          <w:tcPr>
            <w:tcW w:w="756" w:type="dxa"/>
            <w:shd w:val="clear" w:color="auto" w:fill="B4C6E7" w:themeFill="accent1" w:themeFillTint="66"/>
          </w:tcPr>
          <w:p w14:paraId="4407E430" w14:textId="2EFCDC4B"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3</w:t>
            </w:r>
            <w:r w:rsidRPr="00BC3D54">
              <w:rPr>
                <w:rFonts w:ascii="Times New Roman" w:hAnsi="Times New Roman" w:cs="Times New Roman"/>
                <w:sz w:val="24"/>
                <w:szCs w:val="24"/>
              </w:rPr>
              <w:t>.2.1.</w:t>
            </w:r>
          </w:p>
        </w:tc>
        <w:tc>
          <w:tcPr>
            <w:tcW w:w="9876" w:type="dxa"/>
            <w:shd w:val="clear" w:color="auto" w:fill="B4C6E7" w:themeFill="accent1" w:themeFillTint="66"/>
          </w:tcPr>
          <w:p w14:paraId="7DC9EA4A" w14:textId="62CA5B37"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Obnova zapuštenih zelenih pokrova</w:t>
            </w:r>
          </w:p>
        </w:tc>
      </w:tr>
      <w:tr w:rsidR="00D2491E" w:rsidRPr="00BC3D54" w14:paraId="7BFB3DCB" w14:textId="77777777" w:rsidTr="00FA289B">
        <w:tc>
          <w:tcPr>
            <w:tcW w:w="756" w:type="dxa"/>
            <w:shd w:val="clear" w:color="auto" w:fill="B4C6E7" w:themeFill="accent1" w:themeFillTint="66"/>
          </w:tcPr>
          <w:p w14:paraId="6E94149F" w14:textId="3A9FD227"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3</w:t>
            </w:r>
            <w:r w:rsidRPr="00BC3D54">
              <w:rPr>
                <w:rFonts w:ascii="Times New Roman" w:hAnsi="Times New Roman" w:cs="Times New Roman"/>
                <w:sz w:val="24"/>
                <w:szCs w:val="24"/>
              </w:rPr>
              <w:t>.2.2.</w:t>
            </w:r>
          </w:p>
        </w:tc>
        <w:tc>
          <w:tcPr>
            <w:tcW w:w="9876" w:type="dxa"/>
            <w:shd w:val="clear" w:color="auto" w:fill="B4C6E7" w:themeFill="accent1" w:themeFillTint="66"/>
          </w:tcPr>
          <w:p w14:paraId="41E7FDAA" w14:textId="1F1EA268"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 xml:space="preserve">Dodavanje zelenih pokrova na </w:t>
            </w:r>
            <w:r w:rsidR="000656E6">
              <w:rPr>
                <w:rFonts w:ascii="Times New Roman" w:hAnsi="Times New Roman" w:cs="Times New Roman"/>
                <w:sz w:val="24"/>
                <w:szCs w:val="24"/>
              </w:rPr>
              <w:t>višenamjenske objekte</w:t>
            </w:r>
          </w:p>
        </w:tc>
      </w:tr>
    </w:tbl>
    <w:p w14:paraId="5217CF08" w14:textId="77777777" w:rsidR="00D2491E" w:rsidRDefault="00D2491E" w:rsidP="00487572">
      <w:pPr>
        <w:tabs>
          <w:tab w:val="left" w:pos="984"/>
        </w:tabs>
        <w:spacing w:before="160" w:line="360" w:lineRule="auto"/>
        <w:jc w:val="both"/>
        <w:rPr>
          <w:rFonts w:ascii="Times New Roman" w:eastAsia="Times New Roman" w:hAnsi="Times New Roman" w:cs="Times New Roman"/>
          <w:sz w:val="24"/>
          <w:szCs w:val="24"/>
        </w:rPr>
      </w:pPr>
    </w:p>
    <w:tbl>
      <w:tblPr>
        <w:tblStyle w:val="Reetkatablice"/>
        <w:tblW w:w="10632" w:type="dxa"/>
        <w:tblInd w:w="-714" w:type="dxa"/>
        <w:shd w:val="clear" w:color="auto" w:fill="B4C6E7" w:themeFill="accent1" w:themeFillTint="66"/>
        <w:tblLook w:val="04A0" w:firstRow="1" w:lastRow="0" w:firstColumn="1" w:lastColumn="0" w:noHBand="0" w:noVBand="1"/>
      </w:tblPr>
      <w:tblGrid>
        <w:gridCol w:w="756"/>
        <w:gridCol w:w="9876"/>
      </w:tblGrid>
      <w:tr w:rsidR="00D2491E" w:rsidRPr="00BC3D54" w14:paraId="7F93571E" w14:textId="77777777" w:rsidTr="00FA289B">
        <w:tc>
          <w:tcPr>
            <w:tcW w:w="10632" w:type="dxa"/>
            <w:gridSpan w:val="2"/>
            <w:shd w:val="clear" w:color="auto" w:fill="B4C6E7" w:themeFill="accent1" w:themeFillTint="66"/>
          </w:tcPr>
          <w:p w14:paraId="257E7676" w14:textId="77777777" w:rsidR="00D2491E" w:rsidRPr="00BC3D54" w:rsidRDefault="00D2491E" w:rsidP="004C6CC0">
            <w:pPr>
              <w:jc w:val="center"/>
              <w:rPr>
                <w:rFonts w:ascii="Times New Roman" w:hAnsi="Times New Roman" w:cs="Times New Roman"/>
                <w:b/>
                <w:bCs/>
                <w:sz w:val="24"/>
                <w:szCs w:val="24"/>
              </w:rPr>
            </w:pPr>
            <w:r w:rsidRPr="00BC3D54">
              <w:rPr>
                <w:rFonts w:ascii="Times New Roman" w:hAnsi="Times New Roman" w:cs="Times New Roman"/>
                <w:b/>
                <w:bCs/>
                <w:sz w:val="24"/>
                <w:szCs w:val="24"/>
              </w:rPr>
              <w:t>Posebni cilj</w:t>
            </w:r>
          </w:p>
        </w:tc>
      </w:tr>
      <w:tr w:rsidR="00D2491E" w:rsidRPr="00BC3D54" w14:paraId="717F3AB3" w14:textId="77777777" w:rsidTr="00FA289B">
        <w:tc>
          <w:tcPr>
            <w:tcW w:w="756" w:type="dxa"/>
            <w:shd w:val="clear" w:color="auto" w:fill="B4C6E7" w:themeFill="accent1" w:themeFillTint="66"/>
          </w:tcPr>
          <w:p w14:paraId="52821A53" w14:textId="4246564E" w:rsidR="00D2491E" w:rsidRPr="00BC3D54" w:rsidRDefault="00D2491E" w:rsidP="004C6CC0">
            <w:pPr>
              <w:jc w:val="center"/>
              <w:rPr>
                <w:rFonts w:ascii="Times New Roman" w:hAnsi="Times New Roman" w:cs="Times New Roman"/>
                <w:b/>
                <w:bCs/>
                <w:sz w:val="24"/>
                <w:szCs w:val="24"/>
              </w:rPr>
            </w:pPr>
            <w:r>
              <w:rPr>
                <w:rFonts w:ascii="Times New Roman" w:hAnsi="Times New Roman" w:cs="Times New Roman"/>
                <w:b/>
                <w:bCs/>
                <w:sz w:val="24"/>
                <w:szCs w:val="24"/>
              </w:rPr>
              <w:t>3</w:t>
            </w:r>
            <w:r w:rsidRPr="00BC3D54">
              <w:rPr>
                <w:rFonts w:ascii="Times New Roman" w:hAnsi="Times New Roman" w:cs="Times New Roman"/>
                <w:b/>
                <w:bCs/>
                <w:sz w:val="24"/>
                <w:szCs w:val="24"/>
              </w:rPr>
              <w:t>.</w:t>
            </w:r>
            <w:r>
              <w:rPr>
                <w:rFonts w:ascii="Times New Roman" w:hAnsi="Times New Roman" w:cs="Times New Roman"/>
                <w:b/>
                <w:bCs/>
                <w:sz w:val="24"/>
                <w:szCs w:val="24"/>
              </w:rPr>
              <w:t>3</w:t>
            </w:r>
            <w:r w:rsidRPr="00BC3D54">
              <w:rPr>
                <w:rFonts w:ascii="Times New Roman" w:hAnsi="Times New Roman" w:cs="Times New Roman"/>
                <w:b/>
                <w:bCs/>
                <w:sz w:val="24"/>
                <w:szCs w:val="24"/>
              </w:rPr>
              <w:t>.</w:t>
            </w:r>
          </w:p>
        </w:tc>
        <w:tc>
          <w:tcPr>
            <w:tcW w:w="9876" w:type="dxa"/>
            <w:shd w:val="clear" w:color="auto" w:fill="B4C6E7" w:themeFill="accent1" w:themeFillTint="66"/>
          </w:tcPr>
          <w:p w14:paraId="6438C8E1" w14:textId="68CE5E25" w:rsidR="00D2491E" w:rsidRPr="00BC3D54" w:rsidRDefault="00D2491E" w:rsidP="004C6CC0">
            <w:pPr>
              <w:rPr>
                <w:rFonts w:ascii="Times New Roman" w:hAnsi="Times New Roman" w:cs="Times New Roman"/>
                <w:b/>
                <w:bCs/>
                <w:sz w:val="24"/>
                <w:szCs w:val="24"/>
              </w:rPr>
            </w:pPr>
            <w:r>
              <w:rPr>
                <w:rFonts w:ascii="Times New Roman" w:hAnsi="Times New Roman" w:cs="Times New Roman"/>
                <w:b/>
                <w:bCs/>
                <w:sz w:val="24"/>
                <w:szCs w:val="24"/>
              </w:rPr>
              <w:t>Uređenje javnih prostora</w:t>
            </w:r>
          </w:p>
        </w:tc>
      </w:tr>
      <w:tr w:rsidR="00D2491E" w:rsidRPr="00BC3D54" w14:paraId="2FC73A83" w14:textId="77777777" w:rsidTr="00FA289B">
        <w:tc>
          <w:tcPr>
            <w:tcW w:w="10632" w:type="dxa"/>
            <w:gridSpan w:val="2"/>
            <w:shd w:val="clear" w:color="auto" w:fill="B4C6E7" w:themeFill="accent1" w:themeFillTint="66"/>
          </w:tcPr>
          <w:p w14:paraId="38FBD280" w14:textId="77777777" w:rsidR="00D2491E" w:rsidRPr="00BC3D54" w:rsidRDefault="00D2491E" w:rsidP="004C6CC0">
            <w:pPr>
              <w:rPr>
                <w:rFonts w:ascii="Times New Roman" w:hAnsi="Times New Roman" w:cs="Times New Roman"/>
                <w:b/>
                <w:bCs/>
                <w:sz w:val="24"/>
                <w:szCs w:val="24"/>
              </w:rPr>
            </w:pPr>
            <w:r w:rsidRPr="00BC3D54">
              <w:rPr>
                <w:rFonts w:ascii="Times New Roman" w:hAnsi="Times New Roman" w:cs="Times New Roman"/>
                <w:b/>
                <w:bCs/>
                <w:sz w:val="24"/>
                <w:szCs w:val="24"/>
              </w:rPr>
              <w:t>Mjere</w:t>
            </w:r>
          </w:p>
        </w:tc>
      </w:tr>
      <w:tr w:rsidR="00D2491E" w:rsidRPr="00BC3D54" w14:paraId="564F2ED2" w14:textId="77777777" w:rsidTr="00FA289B">
        <w:tc>
          <w:tcPr>
            <w:tcW w:w="756" w:type="dxa"/>
            <w:shd w:val="clear" w:color="auto" w:fill="B4C6E7" w:themeFill="accent1" w:themeFillTint="66"/>
          </w:tcPr>
          <w:p w14:paraId="091C8E68" w14:textId="67CD0CCC"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3</w:t>
            </w:r>
            <w:r w:rsidRPr="00BC3D54">
              <w:rPr>
                <w:rFonts w:ascii="Times New Roman" w:hAnsi="Times New Roman" w:cs="Times New Roman"/>
                <w:sz w:val="24"/>
                <w:szCs w:val="24"/>
              </w:rPr>
              <w:t>.</w:t>
            </w:r>
            <w:r>
              <w:rPr>
                <w:rFonts w:ascii="Times New Roman" w:hAnsi="Times New Roman" w:cs="Times New Roman"/>
                <w:sz w:val="24"/>
                <w:szCs w:val="24"/>
              </w:rPr>
              <w:t>3</w:t>
            </w:r>
            <w:r w:rsidRPr="00BC3D54">
              <w:rPr>
                <w:rFonts w:ascii="Times New Roman" w:hAnsi="Times New Roman" w:cs="Times New Roman"/>
                <w:sz w:val="24"/>
                <w:szCs w:val="24"/>
              </w:rPr>
              <w:t>.1.</w:t>
            </w:r>
          </w:p>
        </w:tc>
        <w:tc>
          <w:tcPr>
            <w:tcW w:w="9876" w:type="dxa"/>
            <w:shd w:val="clear" w:color="auto" w:fill="B4C6E7" w:themeFill="accent1" w:themeFillTint="66"/>
          </w:tcPr>
          <w:p w14:paraId="278FE4F4" w14:textId="2B816067"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Spajanje više djelatnosti i većeg broja sadržaja na jednom javnom mjestu</w:t>
            </w:r>
          </w:p>
        </w:tc>
      </w:tr>
      <w:tr w:rsidR="00D2491E" w:rsidRPr="00BC3D54" w14:paraId="009D11A1" w14:textId="77777777" w:rsidTr="00FA289B">
        <w:tc>
          <w:tcPr>
            <w:tcW w:w="756" w:type="dxa"/>
            <w:shd w:val="clear" w:color="auto" w:fill="B4C6E7" w:themeFill="accent1" w:themeFillTint="66"/>
          </w:tcPr>
          <w:p w14:paraId="36C40163" w14:textId="44EF61B4" w:rsidR="00D2491E" w:rsidRPr="00BC3D54" w:rsidRDefault="00D2491E" w:rsidP="004C6CC0">
            <w:pPr>
              <w:rPr>
                <w:rFonts w:ascii="Times New Roman" w:hAnsi="Times New Roman" w:cs="Times New Roman"/>
                <w:sz w:val="24"/>
                <w:szCs w:val="24"/>
              </w:rPr>
            </w:pPr>
            <w:r>
              <w:rPr>
                <w:rFonts w:ascii="Times New Roman" w:hAnsi="Times New Roman" w:cs="Times New Roman"/>
                <w:sz w:val="24"/>
                <w:szCs w:val="24"/>
              </w:rPr>
              <w:t>3</w:t>
            </w:r>
            <w:r w:rsidRPr="00BC3D54">
              <w:rPr>
                <w:rFonts w:ascii="Times New Roman" w:hAnsi="Times New Roman" w:cs="Times New Roman"/>
                <w:sz w:val="24"/>
                <w:szCs w:val="24"/>
              </w:rPr>
              <w:t>.</w:t>
            </w:r>
            <w:r>
              <w:rPr>
                <w:rFonts w:ascii="Times New Roman" w:hAnsi="Times New Roman" w:cs="Times New Roman"/>
                <w:sz w:val="24"/>
                <w:szCs w:val="24"/>
              </w:rPr>
              <w:t>3</w:t>
            </w:r>
            <w:r w:rsidRPr="00BC3D54">
              <w:rPr>
                <w:rFonts w:ascii="Times New Roman" w:hAnsi="Times New Roman" w:cs="Times New Roman"/>
                <w:sz w:val="24"/>
                <w:szCs w:val="24"/>
              </w:rPr>
              <w:t>.2.</w:t>
            </w:r>
          </w:p>
        </w:tc>
        <w:tc>
          <w:tcPr>
            <w:tcW w:w="9876" w:type="dxa"/>
            <w:shd w:val="clear" w:color="auto" w:fill="B4C6E7" w:themeFill="accent1" w:themeFillTint="66"/>
          </w:tcPr>
          <w:p w14:paraId="1875F74D" w14:textId="2583E792" w:rsidR="00D2491E" w:rsidRPr="00BC3D54" w:rsidRDefault="0055265D" w:rsidP="004C6CC0">
            <w:pPr>
              <w:rPr>
                <w:rFonts w:ascii="Times New Roman" w:hAnsi="Times New Roman" w:cs="Times New Roman"/>
                <w:sz w:val="24"/>
                <w:szCs w:val="24"/>
              </w:rPr>
            </w:pPr>
            <w:r>
              <w:rPr>
                <w:rFonts w:ascii="Times New Roman" w:hAnsi="Times New Roman" w:cs="Times New Roman"/>
                <w:sz w:val="24"/>
                <w:szCs w:val="24"/>
              </w:rPr>
              <w:t>Veća ponuda javnih pametnih i zelenih urbanih vozila</w:t>
            </w:r>
          </w:p>
        </w:tc>
      </w:tr>
    </w:tbl>
    <w:p w14:paraId="2E76FAC0" w14:textId="77777777" w:rsidR="00D2491E" w:rsidRDefault="00D2491E" w:rsidP="00487572">
      <w:pPr>
        <w:tabs>
          <w:tab w:val="left" w:pos="984"/>
        </w:tabs>
        <w:spacing w:before="160" w:line="360" w:lineRule="auto"/>
        <w:jc w:val="both"/>
        <w:rPr>
          <w:rFonts w:ascii="Times New Roman" w:eastAsia="Times New Roman" w:hAnsi="Times New Roman" w:cs="Times New Roman"/>
          <w:sz w:val="24"/>
          <w:szCs w:val="24"/>
        </w:rPr>
      </w:pPr>
    </w:p>
    <w:p w14:paraId="6C169A90" w14:textId="3BB045E1" w:rsidR="0055265D" w:rsidRPr="00045978" w:rsidRDefault="0055265D" w:rsidP="0055265D">
      <w:pPr>
        <w:spacing w:line="360" w:lineRule="auto"/>
        <w:jc w:val="both"/>
        <w:rPr>
          <w:rFonts w:ascii="Times New Roman" w:eastAsia="Times New Roman" w:hAnsi="Times New Roman" w:cs="Times New Roman"/>
          <w:sz w:val="24"/>
          <w:szCs w:val="24"/>
        </w:rPr>
      </w:pPr>
      <w:r w:rsidRPr="00E75879">
        <w:rPr>
          <w:rFonts w:ascii="Times New Roman" w:eastAsia="Times New Roman" w:hAnsi="Times New Roman" w:cs="Times New Roman"/>
          <w:b/>
          <w:bCs/>
          <w:sz w:val="24"/>
          <w:szCs w:val="24"/>
        </w:rPr>
        <w:t>Prvi posebni cilj</w:t>
      </w:r>
      <w:r w:rsidR="00E75879" w:rsidRPr="00E75879">
        <w:rPr>
          <w:rFonts w:ascii="Times New Roman" w:eastAsia="Times New Roman" w:hAnsi="Times New Roman" w:cs="Times New Roman"/>
          <w:b/>
          <w:bCs/>
          <w:sz w:val="24"/>
          <w:szCs w:val="24"/>
        </w:rPr>
        <w:t xml:space="preserve"> (3.1. Razvoj biciklističke i pješačke infrastrukture)</w:t>
      </w:r>
      <w:r w:rsidR="00045978">
        <w:rPr>
          <w:rFonts w:ascii="Times New Roman" w:eastAsia="Times New Roman" w:hAnsi="Times New Roman" w:cs="Times New Roman"/>
          <w:b/>
          <w:bCs/>
          <w:sz w:val="24"/>
          <w:szCs w:val="24"/>
        </w:rPr>
        <w:t xml:space="preserve"> </w:t>
      </w:r>
      <w:r w:rsidR="00045978">
        <w:rPr>
          <w:rFonts w:ascii="Times New Roman" w:eastAsia="Times New Roman" w:hAnsi="Times New Roman" w:cs="Times New Roman"/>
          <w:sz w:val="24"/>
          <w:szCs w:val="24"/>
        </w:rPr>
        <w:t xml:space="preserve">znači ponajprije povezivanje urbanog područja biciklističkim i pješačkim stazama (Mjera 3.1.1.), s obzirom na to da se primjećuje nedovoljna razina povezanosti </w:t>
      </w:r>
      <w:r w:rsidR="00681C00">
        <w:rPr>
          <w:rFonts w:ascii="Times New Roman" w:eastAsia="Times New Roman" w:hAnsi="Times New Roman" w:cs="Times New Roman"/>
          <w:sz w:val="24"/>
          <w:szCs w:val="24"/>
        </w:rPr>
        <w:t>za taj oblik prometa, a da je ujedno prilagođena i sigurna. Jedan od načina razvoja infrastrukture za bicikle i pješake</w:t>
      </w:r>
      <w:r w:rsidR="008C64BD">
        <w:rPr>
          <w:rFonts w:ascii="Times New Roman" w:eastAsia="Times New Roman" w:hAnsi="Times New Roman" w:cs="Times New Roman"/>
          <w:sz w:val="24"/>
          <w:szCs w:val="24"/>
        </w:rPr>
        <w:t xml:space="preserve">, odvojene od cestovnog prometa, uključuje i obnovu neiskorištenoga i zapuštenog prostora u svrhu njegova pretvaranja za biciklistički promet ili šetnice (Mjera 3.1.2.). </w:t>
      </w:r>
      <w:r w:rsidR="009C4D35">
        <w:rPr>
          <w:rFonts w:ascii="Times New Roman" w:eastAsia="Times New Roman" w:hAnsi="Times New Roman" w:cs="Times New Roman"/>
          <w:sz w:val="24"/>
          <w:szCs w:val="24"/>
        </w:rPr>
        <w:t xml:space="preserve">Uz to, valja voditi računa o tome da postojeće biciklističke i pješačke staze i zone ostanu očuvane, da se po potrebi urede, rekonstruiraju, dograde i sl. (Mjera 3.1.3.). </w:t>
      </w:r>
    </w:p>
    <w:p w14:paraId="3A347415" w14:textId="03EE0BC4" w:rsidR="0055265D" w:rsidRPr="009C4D35" w:rsidRDefault="0055265D" w:rsidP="0055265D">
      <w:pPr>
        <w:spacing w:line="360" w:lineRule="auto"/>
        <w:jc w:val="both"/>
        <w:rPr>
          <w:rFonts w:ascii="Times New Roman" w:eastAsia="Times New Roman" w:hAnsi="Times New Roman" w:cs="Times New Roman"/>
          <w:sz w:val="24"/>
          <w:szCs w:val="24"/>
        </w:rPr>
      </w:pPr>
      <w:r w:rsidRPr="00E75879">
        <w:rPr>
          <w:rFonts w:ascii="Times New Roman" w:eastAsia="Times New Roman" w:hAnsi="Times New Roman" w:cs="Times New Roman"/>
          <w:b/>
          <w:bCs/>
          <w:sz w:val="24"/>
          <w:szCs w:val="24"/>
        </w:rPr>
        <w:t>Drugi posebni cilj</w:t>
      </w:r>
      <w:r w:rsidR="00E75879" w:rsidRPr="00E75879">
        <w:rPr>
          <w:rFonts w:ascii="Times New Roman" w:eastAsia="Times New Roman" w:hAnsi="Times New Roman" w:cs="Times New Roman"/>
          <w:b/>
          <w:bCs/>
          <w:sz w:val="24"/>
          <w:szCs w:val="24"/>
        </w:rPr>
        <w:t xml:space="preserve"> (3.2. Unaprjeđenje zelene infrastrukture)</w:t>
      </w:r>
      <w:r w:rsidR="009C4D35">
        <w:rPr>
          <w:rFonts w:ascii="Times New Roman" w:eastAsia="Times New Roman" w:hAnsi="Times New Roman" w:cs="Times New Roman"/>
          <w:sz w:val="24"/>
          <w:szCs w:val="24"/>
        </w:rPr>
        <w:t xml:space="preserve"> uključuje </w:t>
      </w:r>
      <w:r w:rsidR="00425DA0">
        <w:rPr>
          <w:rFonts w:ascii="Times New Roman" w:eastAsia="Times New Roman" w:hAnsi="Times New Roman" w:cs="Times New Roman"/>
          <w:sz w:val="24"/>
          <w:szCs w:val="24"/>
        </w:rPr>
        <w:t xml:space="preserve">obnovu trenutno zapuštenih zelenih pokrova (3.2.1.), a ponajviše dodavanje istih na višenamjenske objekte u sklopu novih projekata te </w:t>
      </w:r>
      <w:r w:rsidR="00C52B1B">
        <w:rPr>
          <w:rFonts w:ascii="Times New Roman" w:eastAsia="Times New Roman" w:hAnsi="Times New Roman" w:cs="Times New Roman"/>
          <w:sz w:val="24"/>
          <w:szCs w:val="24"/>
        </w:rPr>
        <w:t>obogaćivanje već postojećih objekata</w:t>
      </w:r>
      <w:r w:rsidR="00403722">
        <w:rPr>
          <w:rFonts w:ascii="Times New Roman" w:eastAsia="Times New Roman" w:hAnsi="Times New Roman" w:cs="Times New Roman"/>
          <w:sz w:val="24"/>
          <w:szCs w:val="24"/>
        </w:rPr>
        <w:t xml:space="preserve"> zelenim pokrovima</w:t>
      </w:r>
      <w:r w:rsidR="00C52B1B">
        <w:rPr>
          <w:rFonts w:ascii="Times New Roman" w:eastAsia="Times New Roman" w:hAnsi="Times New Roman" w:cs="Times New Roman"/>
          <w:sz w:val="24"/>
          <w:szCs w:val="24"/>
        </w:rPr>
        <w:t xml:space="preserve"> (Mjera 3.2.2.)</w:t>
      </w:r>
      <w:r w:rsidR="00403722">
        <w:rPr>
          <w:rFonts w:ascii="Times New Roman" w:eastAsia="Times New Roman" w:hAnsi="Times New Roman" w:cs="Times New Roman"/>
          <w:sz w:val="24"/>
          <w:szCs w:val="24"/>
        </w:rPr>
        <w:t>. Osim</w:t>
      </w:r>
      <w:r w:rsidR="00A07762">
        <w:rPr>
          <w:rFonts w:ascii="Times New Roman" w:eastAsia="Times New Roman" w:hAnsi="Times New Roman" w:cs="Times New Roman"/>
          <w:sz w:val="24"/>
          <w:szCs w:val="24"/>
        </w:rPr>
        <w:t xml:space="preserve"> zdravijeg okruženja, to doprinosi i energetskoj učinkovitosti jer zeleni pokrovi mogu funkcionirati kao prirodni izolator topline</w:t>
      </w:r>
      <w:r w:rsidR="00A54239">
        <w:rPr>
          <w:rFonts w:ascii="Times New Roman" w:eastAsia="Times New Roman" w:hAnsi="Times New Roman" w:cs="Times New Roman"/>
          <w:sz w:val="24"/>
          <w:szCs w:val="24"/>
        </w:rPr>
        <w:t xml:space="preserve"> i čistač zraka. Zelena infrastruktura na objektima za druge namjene pokazatelj je </w:t>
      </w:r>
      <w:r w:rsidR="00EB7C99">
        <w:rPr>
          <w:rFonts w:ascii="Times New Roman" w:eastAsia="Times New Roman" w:hAnsi="Times New Roman" w:cs="Times New Roman"/>
          <w:sz w:val="24"/>
          <w:szCs w:val="24"/>
        </w:rPr>
        <w:t xml:space="preserve">brige za </w:t>
      </w:r>
      <w:r w:rsidR="00027EF0">
        <w:rPr>
          <w:rFonts w:ascii="Times New Roman" w:eastAsia="Times New Roman" w:hAnsi="Times New Roman" w:cs="Times New Roman"/>
          <w:sz w:val="24"/>
          <w:szCs w:val="24"/>
        </w:rPr>
        <w:t>širi spektar problema od samo onih čemu služi određeni objekt.</w:t>
      </w:r>
      <w:r w:rsidR="00403722">
        <w:rPr>
          <w:rFonts w:ascii="Times New Roman" w:eastAsia="Times New Roman" w:hAnsi="Times New Roman" w:cs="Times New Roman"/>
          <w:sz w:val="24"/>
          <w:szCs w:val="24"/>
        </w:rPr>
        <w:t xml:space="preserve"> </w:t>
      </w:r>
    </w:p>
    <w:p w14:paraId="28D19B89" w14:textId="6652CC9A" w:rsidR="00CB6B7A" w:rsidRDefault="0055265D" w:rsidP="009A1133">
      <w:pPr>
        <w:spacing w:line="360" w:lineRule="auto"/>
        <w:jc w:val="both"/>
        <w:rPr>
          <w:rFonts w:ascii="Times New Roman" w:eastAsia="Times New Roman" w:hAnsi="Times New Roman" w:cs="Times New Roman"/>
          <w:sz w:val="24"/>
          <w:szCs w:val="24"/>
        </w:rPr>
      </w:pPr>
      <w:r w:rsidRPr="00E75879">
        <w:rPr>
          <w:rFonts w:ascii="Times New Roman" w:eastAsia="Times New Roman" w:hAnsi="Times New Roman" w:cs="Times New Roman"/>
          <w:b/>
          <w:bCs/>
          <w:sz w:val="24"/>
          <w:szCs w:val="24"/>
        </w:rPr>
        <w:t>Treći posebni cil</w:t>
      </w:r>
      <w:r w:rsidR="009A1133" w:rsidRPr="00E75879">
        <w:rPr>
          <w:rFonts w:ascii="Times New Roman" w:eastAsia="Times New Roman" w:hAnsi="Times New Roman" w:cs="Times New Roman"/>
          <w:b/>
          <w:bCs/>
          <w:sz w:val="24"/>
          <w:szCs w:val="24"/>
        </w:rPr>
        <w:t>j</w:t>
      </w:r>
      <w:r w:rsidR="00E75879" w:rsidRPr="00E75879">
        <w:rPr>
          <w:rFonts w:ascii="Times New Roman" w:eastAsia="Times New Roman" w:hAnsi="Times New Roman" w:cs="Times New Roman"/>
          <w:b/>
          <w:bCs/>
          <w:sz w:val="24"/>
          <w:szCs w:val="24"/>
        </w:rPr>
        <w:t xml:space="preserve"> (3.3. Uređenje javnih prostora)</w:t>
      </w:r>
      <w:r w:rsidR="00027EF0">
        <w:rPr>
          <w:rFonts w:ascii="Times New Roman" w:eastAsia="Times New Roman" w:hAnsi="Times New Roman" w:cs="Times New Roman"/>
          <w:b/>
          <w:bCs/>
          <w:sz w:val="24"/>
          <w:szCs w:val="24"/>
        </w:rPr>
        <w:t xml:space="preserve"> </w:t>
      </w:r>
      <w:r w:rsidR="005A7349">
        <w:rPr>
          <w:rFonts w:ascii="Times New Roman" w:eastAsia="Times New Roman" w:hAnsi="Times New Roman" w:cs="Times New Roman"/>
          <w:sz w:val="24"/>
          <w:szCs w:val="24"/>
        </w:rPr>
        <w:t xml:space="preserve">odnosi se ponajviše na mjesta gdje ljudi provode većinu </w:t>
      </w:r>
      <w:r w:rsidR="00DD015A">
        <w:rPr>
          <w:rFonts w:ascii="Times New Roman" w:eastAsia="Times New Roman" w:hAnsi="Times New Roman" w:cs="Times New Roman"/>
          <w:sz w:val="24"/>
          <w:szCs w:val="24"/>
        </w:rPr>
        <w:t xml:space="preserve">slobodnog ili vremena, gdje se susreću i gdje prisustvuju zajedničkim događajima. Bogatstvo i atraktivnost prostora često se vidi upravo po tome da može </w:t>
      </w:r>
      <w:r w:rsidR="001B5D8C">
        <w:rPr>
          <w:rFonts w:ascii="Times New Roman" w:eastAsia="Times New Roman" w:hAnsi="Times New Roman" w:cs="Times New Roman"/>
          <w:sz w:val="24"/>
          <w:szCs w:val="24"/>
        </w:rPr>
        <w:t xml:space="preserve">u sebe primiti što veći broj različitih djelatnosti i sadržaja (Mjera </w:t>
      </w:r>
      <w:r w:rsidR="004D0DC5">
        <w:rPr>
          <w:rFonts w:ascii="Times New Roman" w:eastAsia="Times New Roman" w:hAnsi="Times New Roman" w:cs="Times New Roman"/>
          <w:sz w:val="24"/>
          <w:szCs w:val="24"/>
        </w:rPr>
        <w:t>2.</w:t>
      </w:r>
      <w:r w:rsidR="001B5D8C">
        <w:rPr>
          <w:rFonts w:ascii="Times New Roman" w:eastAsia="Times New Roman" w:hAnsi="Times New Roman" w:cs="Times New Roman"/>
          <w:sz w:val="24"/>
          <w:szCs w:val="24"/>
        </w:rPr>
        <w:t>), što je djelomično i u vezi s ciljem 2.3</w:t>
      </w:r>
      <w:r w:rsidR="001A04F2">
        <w:rPr>
          <w:rFonts w:ascii="Times New Roman" w:eastAsia="Times New Roman" w:hAnsi="Times New Roman" w:cs="Times New Roman"/>
          <w:sz w:val="24"/>
          <w:szCs w:val="24"/>
        </w:rPr>
        <w:t xml:space="preserve">. koji naglašava unaprjeđenje kvalitete života različitih sadržaja. </w:t>
      </w:r>
      <w:r w:rsidR="008A08DE">
        <w:rPr>
          <w:rFonts w:ascii="Times New Roman" w:eastAsia="Times New Roman" w:hAnsi="Times New Roman" w:cs="Times New Roman"/>
          <w:sz w:val="24"/>
          <w:szCs w:val="24"/>
        </w:rPr>
        <w:t xml:space="preserve">Javni prostori također mogu biti i mjesta </w:t>
      </w:r>
      <w:r w:rsidR="008D06EF">
        <w:rPr>
          <w:rFonts w:ascii="Times New Roman" w:eastAsia="Times New Roman" w:hAnsi="Times New Roman" w:cs="Times New Roman"/>
          <w:sz w:val="24"/>
          <w:szCs w:val="24"/>
        </w:rPr>
        <w:t xml:space="preserve">prometnih inovacija, odnosno ona mjesta gdje je moguće većem broju ljudi izložiti i ponuditi pametna i zelena urbana vozila (Mjera 3.3.2.), što je pak povezano </w:t>
      </w:r>
      <w:r w:rsidR="00837A17">
        <w:rPr>
          <w:rFonts w:ascii="Times New Roman" w:eastAsia="Times New Roman" w:hAnsi="Times New Roman" w:cs="Times New Roman"/>
          <w:sz w:val="24"/>
          <w:szCs w:val="24"/>
        </w:rPr>
        <w:t xml:space="preserve">ciljevima koji se odnose na zdravo, ekološki prihvatljivo i jednostavno prometno povezivanje. </w:t>
      </w:r>
    </w:p>
    <w:p w14:paraId="7735A708" w14:textId="0B66BAFD" w:rsidR="00F61A67" w:rsidRDefault="00837A17" w:rsidP="009A113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Strategijom urbanog područja </w:t>
      </w:r>
      <w:r w:rsidR="00C45468">
        <w:rPr>
          <w:rFonts w:ascii="Times New Roman" w:eastAsia="Times New Roman" w:hAnsi="Times New Roman" w:cs="Times New Roman"/>
          <w:sz w:val="24"/>
          <w:szCs w:val="24"/>
        </w:rPr>
        <w:t xml:space="preserve">glavni je cilj </w:t>
      </w:r>
      <w:r w:rsidR="005D0738">
        <w:rPr>
          <w:rFonts w:ascii="Times New Roman" w:eastAsia="Times New Roman" w:hAnsi="Times New Roman" w:cs="Times New Roman"/>
          <w:sz w:val="24"/>
          <w:szCs w:val="24"/>
        </w:rPr>
        <w:t xml:space="preserve">grad središte i okolne općine učiniti jedinstvenim funkcionalnim i povezanim mjestom koje može biti primjer </w:t>
      </w:r>
      <w:r w:rsidR="0087770F">
        <w:rPr>
          <w:rFonts w:ascii="Times New Roman" w:eastAsia="Times New Roman" w:hAnsi="Times New Roman" w:cs="Times New Roman"/>
          <w:sz w:val="24"/>
          <w:szCs w:val="24"/>
        </w:rPr>
        <w:t xml:space="preserve">zdravog, kvalitetnog i modernog urbanog života. </w:t>
      </w:r>
      <w:r>
        <w:rPr>
          <w:rFonts w:ascii="Times New Roman" w:eastAsia="Times New Roman" w:hAnsi="Times New Roman" w:cs="Times New Roman"/>
          <w:sz w:val="24"/>
          <w:szCs w:val="24"/>
        </w:rPr>
        <w:t xml:space="preserve"> </w:t>
      </w:r>
    </w:p>
    <w:p w14:paraId="7F2025CB" w14:textId="77777777" w:rsidR="00F61A67" w:rsidRDefault="00F61A6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78784E9" w14:textId="1E5924DE" w:rsidR="00CB6B7A" w:rsidRPr="000C2F56" w:rsidRDefault="000C2F56" w:rsidP="00B203F7">
      <w:pPr>
        <w:pStyle w:val="Naslov1"/>
        <w:numPr>
          <w:ilvl w:val="0"/>
          <w:numId w:val="38"/>
        </w:numPr>
        <w:jc w:val="both"/>
        <w:rPr>
          <w:rFonts w:ascii="Times New Roman" w:hAnsi="Times New Roman" w:cs="Times New Roman"/>
          <w:sz w:val="28"/>
          <w:szCs w:val="28"/>
        </w:rPr>
      </w:pPr>
      <w:bookmarkStart w:id="41" w:name="_Toc212472662"/>
      <w:r>
        <w:rPr>
          <w:rFonts w:ascii="Times New Roman" w:hAnsi="Times New Roman" w:cs="Times New Roman"/>
          <w:sz w:val="28"/>
          <w:szCs w:val="28"/>
        </w:rPr>
        <w:t>POPIS POSEBNIH CILJEVA I KLJUČNIH POKAZATELJA ISHODA</w:t>
      </w:r>
      <w:bookmarkEnd w:id="41"/>
    </w:p>
    <w:p w14:paraId="470630CD" w14:textId="13F18F18" w:rsidR="00C86B76" w:rsidRDefault="00461E1B" w:rsidP="00461E1B">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U ovom poglavlju slijedi tablični prikaz posebnih ciljeva i njihovih ključnih pokazatelja ishoda pridruženih nadređenim strateškim ciljevima iz </w:t>
      </w:r>
      <w:r w:rsidRPr="008361E2">
        <w:rPr>
          <w:rFonts w:ascii="Times New Roman" w:hAnsi="Times New Roman" w:cs="Times New Roman"/>
          <w:i/>
          <w:iCs/>
          <w:sz w:val="24"/>
          <w:szCs w:val="24"/>
        </w:rPr>
        <w:t>NRS 2030</w:t>
      </w:r>
      <w:r>
        <w:rPr>
          <w:rFonts w:ascii="Times New Roman" w:hAnsi="Times New Roman" w:cs="Times New Roman"/>
          <w:i/>
          <w:iCs/>
          <w:sz w:val="24"/>
          <w:szCs w:val="24"/>
        </w:rPr>
        <w:t xml:space="preserve"> </w:t>
      </w:r>
      <w:r>
        <w:rPr>
          <w:rFonts w:ascii="Times New Roman" w:hAnsi="Times New Roman" w:cs="Times New Roman"/>
          <w:sz w:val="24"/>
          <w:szCs w:val="24"/>
        </w:rPr>
        <w:t xml:space="preserve">i </w:t>
      </w:r>
      <w:r w:rsidRPr="001660A7">
        <w:rPr>
          <w:rFonts w:ascii="Times New Roman" w:hAnsi="Times New Roman" w:cs="Times New Roman"/>
          <w:i/>
          <w:iCs/>
          <w:sz w:val="24"/>
          <w:szCs w:val="24"/>
        </w:rPr>
        <w:t>ITP-a</w:t>
      </w:r>
      <w:r>
        <w:rPr>
          <w:rFonts w:ascii="Times New Roman" w:hAnsi="Times New Roman" w:cs="Times New Roman"/>
          <w:sz w:val="24"/>
          <w:szCs w:val="24"/>
        </w:rPr>
        <w:t xml:space="preserve"> gdje su definirani pripadajući pokazatelji učinka s početnim i ciljnim vrijednostima. </w:t>
      </w:r>
    </w:p>
    <w:p w14:paraId="0A36C1D7" w14:textId="77777777" w:rsidR="00C86B76" w:rsidRDefault="00C86B76" w:rsidP="00461E1B">
      <w:pPr>
        <w:spacing w:before="160" w:line="360" w:lineRule="auto"/>
        <w:jc w:val="both"/>
        <w:rPr>
          <w:rFonts w:ascii="Times New Roman" w:hAnsi="Times New Roman" w:cs="Times New Roman"/>
          <w:sz w:val="24"/>
          <w:szCs w:val="24"/>
        </w:rPr>
      </w:pPr>
    </w:p>
    <w:p w14:paraId="376EF462" w14:textId="77777777" w:rsidR="00461E1B" w:rsidRPr="008A658E" w:rsidRDefault="00461E1B" w:rsidP="00461E1B">
      <w:pPr>
        <w:jc w:val="center"/>
        <w:rPr>
          <w:rFonts w:ascii="Times New Roman" w:hAnsi="Times New Roman" w:cs="Times New Roman"/>
          <w:b/>
          <w:bCs/>
          <w:sz w:val="24"/>
          <w:szCs w:val="24"/>
        </w:rPr>
      </w:pPr>
      <w:r w:rsidRPr="008A658E">
        <w:rPr>
          <w:rFonts w:ascii="Times New Roman" w:hAnsi="Times New Roman" w:cs="Times New Roman"/>
          <w:b/>
          <w:bCs/>
          <w:sz w:val="24"/>
          <w:szCs w:val="24"/>
        </w:rPr>
        <w:t>POSEBNI CILJ 1.1. SRUP-a</w:t>
      </w:r>
    </w:p>
    <w:tbl>
      <w:tblPr>
        <w:tblW w:w="10490" w:type="dxa"/>
        <w:tblInd w:w="-714" w:type="dxa"/>
        <w:tblLook w:val="04A0" w:firstRow="1" w:lastRow="0" w:firstColumn="1" w:lastColumn="0" w:noHBand="0" w:noVBand="1"/>
      </w:tblPr>
      <w:tblGrid>
        <w:gridCol w:w="3970"/>
        <w:gridCol w:w="3226"/>
        <w:gridCol w:w="3294"/>
      </w:tblGrid>
      <w:tr w:rsidR="00461E1B" w:rsidRPr="008A658E" w14:paraId="073A53C7" w14:textId="77777777" w:rsidTr="00C86B76">
        <w:trPr>
          <w:trHeight w:val="567"/>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A230E3" w14:textId="1B9510BC"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 xml:space="preserve">SC1: </w:t>
            </w:r>
            <w:r w:rsidR="0083498B">
              <w:rPr>
                <w:rFonts w:ascii="Times New Roman" w:eastAsia="Times New Roman" w:hAnsi="Times New Roman" w:cs="Times New Roman"/>
                <w:b/>
                <w:bCs/>
                <w:color w:val="000000"/>
                <w:sz w:val="24"/>
                <w:szCs w:val="24"/>
                <w:lang w:eastAsia="hr-HR"/>
              </w:rPr>
              <w:t>Konkurentno i inova</w:t>
            </w:r>
            <w:r w:rsidR="003E379E">
              <w:rPr>
                <w:rFonts w:ascii="Times New Roman" w:eastAsia="Times New Roman" w:hAnsi="Times New Roman" w:cs="Times New Roman"/>
                <w:b/>
                <w:bCs/>
                <w:color w:val="000000"/>
                <w:sz w:val="24"/>
                <w:szCs w:val="24"/>
                <w:lang w:eastAsia="hr-HR"/>
              </w:rPr>
              <w:t>tivno gospodarstvo</w:t>
            </w:r>
            <w:r w:rsidRPr="008A658E">
              <w:rPr>
                <w:rFonts w:ascii="Times New Roman" w:eastAsia="Times New Roman" w:hAnsi="Times New Roman" w:cs="Times New Roman"/>
                <w:b/>
                <w:bCs/>
                <w:color w:val="000000"/>
                <w:sz w:val="24"/>
                <w:szCs w:val="24"/>
                <w:lang w:eastAsia="hr-HR"/>
              </w:rPr>
              <w:t xml:space="preserve"> (</w:t>
            </w:r>
            <w:r w:rsidRPr="003E379E">
              <w:rPr>
                <w:rFonts w:ascii="Times New Roman" w:eastAsia="Times New Roman" w:hAnsi="Times New Roman" w:cs="Times New Roman"/>
                <w:b/>
                <w:bCs/>
                <w:i/>
                <w:iCs/>
                <w:color w:val="000000"/>
                <w:sz w:val="24"/>
                <w:szCs w:val="24"/>
                <w:lang w:eastAsia="hr-HR"/>
              </w:rPr>
              <w:t>NRS 2030</w:t>
            </w:r>
            <w:r w:rsidRPr="008A658E">
              <w:rPr>
                <w:rFonts w:ascii="Times New Roman" w:eastAsia="Times New Roman" w:hAnsi="Times New Roman" w:cs="Times New Roman"/>
                <w:b/>
                <w:bCs/>
                <w:color w:val="000000"/>
                <w:sz w:val="24"/>
                <w:szCs w:val="24"/>
                <w:lang w:eastAsia="hr-HR"/>
              </w:rPr>
              <w:t>)</w:t>
            </w:r>
          </w:p>
        </w:tc>
      </w:tr>
      <w:tr w:rsidR="007D4F25" w:rsidRPr="008A658E" w14:paraId="210D0864"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noWrap/>
            <w:vAlign w:val="center"/>
            <w:hideMark/>
          </w:tcPr>
          <w:p w14:paraId="63ACAE91"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učinka</w:t>
            </w:r>
          </w:p>
        </w:tc>
        <w:tc>
          <w:tcPr>
            <w:tcW w:w="3226" w:type="dxa"/>
            <w:tcBorders>
              <w:top w:val="single" w:sz="4" w:space="0" w:color="auto"/>
              <w:left w:val="nil"/>
              <w:bottom w:val="single" w:sz="4" w:space="0" w:color="auto"/>
              <w:right w:val="single" w:sz="4" w:space="0" w:color="auto"/>
            </w:tcBorders>
            <w:noWrap/>
            <w:vAlign w:val="center"/>
            <w:hideMark/>
          </w:tcPr>
          <w:p w14:paraId="72B1D022"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94" w:type="dxa"/>
            <w:tcBorders>
              <w:top w:val="single" w:sz="4" w:space="0" w:color="auto"/>
              <w:left w:val="nil"/>
              <w:bottom w:val="single" w:sz="4" w:space="0" w:color="auto"/>
              <w:right w:val="single" w:sz="4" w:space="0" w:color="auto"/>
            </w:tcBorders>
            <w:noWrap/>
            <w:vAlign w:val="center"/>
            <w:hideMark/>
          </w:tcPr>
          <w:p w14:paraId="2A8A91ED"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2030.</w:t>
            </w:r>
          </w:p>
        </w:tc>
      </w:tr>
      <w:tr w:rsidR="007D4F25" w:rsidRPr="008A658E" w14:paraId="50043217"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noWrap/>
            <w:vAlign w:val="center"/>
            <w:hideMark/>
          </w:tcPr>
          <w:p w14:paraId="0C07AF43" w14:textId="3ECED391" w:rsidR="00461E1B" w:rsidRPr="008A658E" w:rsidRDefault="00B867C0"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 xml:space="preserve">BDP po stanovniku </w:t>
            </w:r>
            <w:r w:rsidR="00CB558E">
              <w:rPr>
                <w:rFonts w:ascii="Times New Roman" w:eastAsia="Times New Roman" w:hAnsi="Times New Roman" w:cs="Times New Roman"/>
                <w:color w:val="000000"/>
                <w:sz w:val="24"/>
                <w:szCs w:val="24"/>
                <w:lang w:eastAsia="hr-HR"/>
              </w:rPr>
              <w:t>prema paritetu kupovne moći, u % prosjeka EU</w:t>
            </w:r>
          </w:p>
        </w:tc>
        <w:tc>
          <w:tcPr>
            <w:tcW w:w="3226" w:type="dxa"/>
            <w:tcBorders>
              <w:top w:val="single" w:sz="4" w:space="0" w:color="auto"/>
              <w:left w:val="nil"/>
              <w:bottom w:val="single" w:sz="4" w:space="0" w:color="auto"/>
              <w:right w:val="single" w:sz="4" w:space="0" w:color="auto"/>
            </w:tcBorders>
            <w:noWrap/>
            <w:vAlign w:val="center"/>
            <w:hideMark/>
          </w:tcPr>
          <w:p w14:paraId="1DDB4308" w14:textId="0000479E" w:rsidR="00461E1B" w:rsidRPr="008A658E" w:rsidRDefault="00CB558E"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65%</w:t>
            </w:r>
            <w:r w:rsidR="00461E1B" w:rsidRPr="008A658E">
              <w:rPr>
                <w:rFonts w:ascii="Times New Roman" w:eastAsia="Times New Roman" w:hAnsi="Times New Roman" w:cs="Times New Roman"/>
                <w:color w:val="000000"/>
                <w:sz w:val="24"/>
                <w:szCs w:val="24"/>
                <w:lang w:eastAsia="hr-HR"/>
              </w:rPr>
              <w:t xml:space="preserve"> (2019.)</w:t>
            </w:r>
          </w:p>
        </w:tc>
        <w:tc>
          <w:tcPr>
            <w:tcW w:w="3294" w:type="dxa"/>
            <w:tcBorders>
              <w:top w:val="single" w:sz="4" w:space="0" w:color="auto"/>
              <w:left w:val="nil"/>
              <w:bottom w:val="single" w:sz="4" w:space="0" w:color="auto"/>
              <w:right w:val="single" w:sz="4" w:space="0" w:color="auto"/>
            </w:tcBorders>
            <w:noWrap/>
            <w:vAlign w:val="center"/>
            <w:hideMark/>
          </w:tcPr>
          <w:p w14:paraId="7FA74B64" w14:textId="7A3973E5" w:rsidR="00461E1B" w:rsidRPr="008A658E" w:rsidRDefault="00CB558E"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75%</w:t>
            </w:r>
          </w:p>
        </w:tc>
      </w:tr>
      <w:tr w:rsidR="00461E1B" w:rsidRPr="008A658E" w14:paraId="14ED744E" w14:textId="77777777" w:rsidTr="00FA289B">
        <w:trPr>
          <w:trHeight w:val="657"/>
        </w:trPr>
        <w:tc>
          <w:tcPr>
            <w:tcW w:w="10490" w:type="dxa"/>
            <w:gridSpan w:val="3"/>
            <w:tcBorders>
              <w:top w:val="single" w:sz="4" w:space="0" w:color="auto"/>
              <w:left w:val="single" w:sz="4" w:space="0" w:color="auto"/>
              <w:bottom w:val="single" w:sz="4" w:space="0" w:color="auto"/>
              <w:right w:val="single" w:sz="4" w:space="0" w:color="auto"/>
            </w:tcBorders>
            <w:shd w:val="clear" w:color="auto" w:fill="FF0000"/>
            <w:vAlign w:val="center"/>
            <w:hideMark/>
          </w:tcPr>
          <w:p w14:paraId="4C027273" w14:textId="1FA9DC00"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RSO</w:t>
            </w:r>
            <w:r w:rsidR="00F54B18">
              <w:rPr>
                <w:rFonts w:ascii="Times New Roman" w:eastAsia="Times New Roman" w:hAnsi="Times New Roman" w:cs="Times New Roman"/>
                <w:b/>
                <w:bCs/>
                <w:color w:val="000000"/>
                <w:sz w:val="24"/>
                <w:szCs w:val="24"/>
                <w:lang w:eastAsia="hr-HR"/>
              </w:rPr>
              <w:t>1</w:t>
            </w:r>
            <w:r w:rsidRPr="008A658E">
              <w:rPr>
                <w:rFonts w:ascii="Times New Roman" w:eastAsia="Times New Roman" w:hAnsi="Times New Roman" w:cs="Times New Roman"/>
                <w:b/>
                <w:bCs/>
                <w:color w:val="000000"/>
                <w:sz w:val="24"/>
                <w:szCs w:val="24"/>
                <w:lang w:eastAsia="hr-HR"/>
              </w:rPr>
              <w:t>.</w:t>
            </w:r>
            <w:r w:rsidR="00F54B18">
              <w:rPr>
                <w:rFonts w:ascii="Times New Roman" w:eastAsia="Times New Roman" w:hAnsi="Times New Roman" w:cs="Times New Roman"/>
                <w:b/>
                <w:bCs/>
                <w:color w:val="000000"/>
                <w:sz w:val="24"/>
                <w:szCs w:val="24"/>
                <w:lang w:eastAsia="hr-HR"/>
              </w:rPr>
              <w:t>3.</w:t>
            </w:r>
            <w:r w:rsidRPr="008A658E">
              <w:rPr>
                <w:rFonts w:ascii="Times New Roman" w:eastAsia="Times New Roman" w:hAnsi="Times New Roman" w:cs="Times New Roman"/>
                <w:b/>
                <w:bCs/>
                <w:color w:val="000000"/>
                <w:sz w:val="24"/>
                <w:szCs w:val="24"/>
                <w:lang w:eastAsia="hr-HR"/>
              </w:rPr>
              <w:t xml:space="preserve"> </w:t>
            </w:r>
            <w:r w:rsidR="00C92274">
              <w:rPr>
                <w:rFonts w:ascii="Times New Roman" w:eastAsia="Times New Roman" w:hAnsi="Times New Roman" w:cs="Times New Roman"/>
                <w:b/>
                <w:bCs/>
                <w:color w:val="000000"/>
                <w:sz w:val="24"/>
                <w:szCs w:val="24"/>
                <w:lang w:eastAsia="hr-HR"/>
              </w:rPr>
              <w:t>Jačanje održivog rasta i konkurentnosti MSP-ova i otvaranje radnih mjesta u njima, među ostalim i kroz produktivna ulaganja</w:t>
            </w:r>
            <w:r w:rsidRPr="008A658E">
              <w:rPr>
                <w:rFonts w:ascii="Times New Roman" w:eastAsia="Times New Roman" w:hAnsi="Times New Roman" w:cs="Times New Roman"/>
                <w:b/>
                <w:bCs/>
                <w:color w:val="000000"/>
                <w:sz w:val="24"/>
                <w:szCs w:val="24"/>
                <w:lang w:eastAsia="hr-HR"/>
              </w:rPr>
              <w:t xml:space="preserve"> (</w:t>
            </w:r>
            <w:r w:rsidRPr="00C92274">
              <w:rPr>
                <w:rFonts w:ascii="Times New Roman" w:eastAsia="Times New Roman" w:hAnsi="Times New Roman" w:cs="Times New Roman"/>
                <w:b/>
                <w:bCs/>
                <w:i/>
                <w:iCs/>
                <w:color w:val="000000"/>
                <w:sz w:val="24"/>
                <w:szCs w:val="24"/>
                <w:lang w:eastAsia="hr-HR"/>
              </w:rPr>
              <w:t>ITP</w:t>
            </w:r>
            <w:r w:rsidRPr="008A658E">
              <w:rPr>
                <w:rFonts w:ascii="Times New Roman" w:eastAsia="Times New Roman" w:hAnsi="Times New Roman" w:cs="Times New Roman"/>
                <w:b/>
                <w:bCs/>
                <w:color w:val="000000"/>
                <w:sz w:val="24"/>
                <w:szCs w:val="24"/>
                <w:lang w:eastAsia="hr-HR"/>
              </w:rPr>
              <w:t>)</w:t>
            </w:r>
          </w:p>
        </w:tc>
      </w:tr>
      <w:tr w:rsidR="007D4F25" w:rsidRPr="008A658E" w14:paraId="6E78C7B6"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noWrap/>
            <w:vAlign w:val="center"/>
            <w:hideMark/>
          </w:tcPr>
          <w:p w14:paraId="74939598"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učinka</w:t>
            </w:r>
          </w:p>
        </w:tc>
        <w:tc>
          <w:tcPr>
            <w:tcW w:w="3226" w:type="dxa"/>
            <w:tcBorders>
              <w:top w:val="single" w:sz="4" w:space="0" w:color="auto"/>
              <w:left w:val="nil"/>
              <w:bottom w:val="single" w:sz="4" w:space="0" w:color="auto"/>
              <w:right w:val="single" w:sz="4" w:space="0" w:color="auto"/>
            </w:tcBorders>
            <w:noWrap/>
            <w:vAlign w:val="center"/>
            <w:hideMark/>
          </w:tcPr>
          <w:p w14:paraId="5CDEF070"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94" w:type="dxa"/>
            <w:tcBorders>
              <w:top w:val="single" w:sz="4" w:space="0" w:color="auto"/>
              <w:left w:val="nil"/>
              <w:bottom w:val="single" w:sz="4" w:space="0" w:color="auto"/>
              <w:right w:val="single" w:sz="4" w:space="0" w:color="auto"/>
            </w:tcBorders>
            <w:noWrap/>
            <w:vAlign w:val="center"/>
            <w:hideMark/>
          </w:tcPr>
          <w:p w14:paraId="6FBADB37" w14:textId="4D8D1678"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481F83">
              <w:rPr>
                <w:rFonts w:ascii="Times New Roman" w:eastAsia="Times New Roman" w:hAnsi="Times New Roman" w:cs="Times New Roman"/>
                <w:b/>
                <w:bCs/>
                <w:i/>
                <w:iCs/>
                <w:color w:val="000000"/>
                <w:sz w:val="24"/>
                <w:szCs w:val="24"/>
                <w:lang w:eastAsia="hr-HR"/>
              </w:rPr>
              <w:t>29</w:t>
            </w:r>
            <w:r w:rsidRPr="008A658E">
              <w:rPr>
                <w:rFonts w:ascii="Times New Roman" w:eastAsia="Times New Roman" w:hAnsi="Times New Roman" w:cs="Times New Roman"/>
                <w:b/>
                <w:bCs/>
                <w:i/>
                <w:iCs/>
                <w:color w:val="000000"/>
                <w:sz w:val="24"/>
                <w:szCs w:val="24"/>
                <w:lang w:eastAsia="hr-HR"/>
              </w:rPr>
              <w:t>.</w:t>
            </w:r>
          </w:p>
        </w:tc>
      </w:tr>
      <w:tr w:rsidR="007D4F25" w:rsidRPr="008A658E" w14:paraId="21E35B6E"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vAlign w:val="center"/>
            <w:hideMark/>
          </w:tcPr>
          <w:p w14:paraId="2A927F57" w14:textId="1FE78E63"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RCO</w:t>
            </w:r>
            <w:r w:rsidR="00481F83">
              <w:rPr>
                <w:rFonts w:ascii="Times New Roman" w:eastAsia="Times New Roman" w:hAnsi="Times New Roman" w:cs="Times New Roman"/>
                <w:color w:val="000000"/>
                <w:sz w:val="24"/>
                <w:szCs w:val="24"/>
                <w:lang w:eastAsia="hr-HR"/>
              </w:rPr>
              <w:t>15 Kapacitet stvorene inkubacije (broj poduzeća)</w:t>
            </w:r>
          </w:p>
        </w:tc>
        <w:tc>
          <w:tcPr>
            <w:tcW w:w="3226" w:type="dxa"/>
            <w:tcBorders>
              <w:top w:val="single" w:sz="4" w:space="0" w:color="auto"/>
              <w:left w:val="nil"/>
              <w:bottom w:val="single" w:sz="4" w:space="0" w:color="auto"/>
              <w:right w:val="single" w:sz="4" w:space="0" w:color="auto"/>
            </w:tcBorders>
            <w:noWrap/>
            <w:vAlign w:val="center"/>
            <w:hideMark/>
          </w:tcPr>
          <w:p w14:paraId="512BE793"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94" w:type="dxa"/>
            <w:tcBorders>
              <w:top w:val="single" w:sz="4" w:space="0" w:color="auto"/>
              <w:left w:val="nil"/>
              <w:bottom w:val="single" w:sz="4" w:space="0" w:color="auto"/>
              <w:right w:val="single" w:sz="4" w:space="0" w:color="auto"/>
            </w:tcBorders>
            <w:noWrap/>
            <w:vAlign w:val="center"/>
            <w:hideMark/>
          </w:tcPr>
          <w:p w14:paraId="1C5FCA5F" w14:textId="5AFD32EC" w:rsidR="00461E1B" w:rsidRPr="008A658E" w:rsidRDefault="00481F83"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360,00</w:t>
            </w:r>
          </w:p>
        </w:tc>
      </w:tr>
      <w:tr w:rsidR="007D4F25" w:rsidRPr="008A658E" w14:paraId="7A3109BD"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vAlign w:val="center"/>
            <w:hideMark/>
          </w:tcPr>
          <w:p w14:paraId="2A37584A" w14:textId="3EE010B8"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RC</w:t>
            </w:r>
            <w:r w:rsidR="007712F2">
              <w:rPr>
                <w:rFonts w:ascii="Times New Roman" w:eastAsia="Times New Roman" w:hAnsi="Times New Roman" w:cs="Times New Roman"/>
                <w:color w:val="000000"/>
                <w:sz w:val="24"/>
                <w:szCs w:val="24"/>
                <w:lang w:eastAsia="hr-HR"/>
              </w:rPr>
              <w:t>O</w:t>
            </w:r>
            <w:r w:rsidR="00D141D5">
              <w:rPr>
                <w:rFonts w:ascii="Times New Roman" w:eastAsia="Times New Roman" w:hAnsi="Times New Roman" w:cs="Times New Roman"/>
                <w:color w:val="000000"/>
                <w:sz w:val="24"/>
                <w:szCs w:val="24"/>
                <w:lang w:eastAsia="hr-HR"/>
              </w:rPr>
              <w:t>14 Javne institucije koje su primile potporu za razvoj digitalnih usluga, proizvoda i procesa</w:t>
            </w:r>
            <w:r w:rsidR="00382E72">
              <w:rPr>
                <w:rFonts w:ascii="Times New Roman" w:eastAsia="Times New Roman" w:hAnsi="Times New Roman" w:cs="Times New Roman"/>
                <w:color w:val="000000"/>
                <w:sz w:val="24"/>
                <w:szCs w:val="24"/>
                <w:lang w:eastAsia="hr-HR"/>
              </w:rPr>
              <w:t xml:space="preserve"> (broj)</w:t>
            </w:r>
          </w:p>
        </w:tc>
        <w:tc>
          <w:tcPr>
            <w:tcW w:w="3226" w:type="dxa"/>
            <w:tcBorders>
              <w:top w:val="single" w:sz="4" w:space="0" w:color="auto"/>
              <w:left w:val="nil"/>
              <w:bottom w:val="single" w:sz="4" w:space="0" w:color="auto"/>
              <w:right w:val="single" w:sz="4" w:space="0" w:color="auto"/>
            </w:tcBorders>
            <w:noWrap/>
            <w:vAlign w:val="center"/>
            <w:hideMark/>
          </w:tcPr>
          <w:p w14:paraId="2842D3BE" w14:textId="04B6E58D" w:rsidR="00461E1B" w:rsidRPr="008A658E" w:rsidRDefault="00D141D5"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0,00</w:t>
            </w:r>
          </w:p>
        </w:tc>
        <w:tc>
          <w:tcPr>
            <w:tcW w:w="3294" w:type="dxa"/>
            <w:tcBorders>
              <w:top w:val="single" w:sz="4" w:space="0" w:color="auto"/>
              <w:left w:val="nil"/>
              <w:bottom w:val="single" w:sz="4" w:space="0" w:color="auto"/>
              <w:right w:val="single" w:sz="4" w:space="0" w:color="auto"/>
            </w:tcBorders>
            <w:noWrap/>
            <w:vAlign w:val="center"/>
            <w:hideMark/>
          </w:tcPr>
          <w:p w14:paraId="26C1F718" w14:textId="4C61B29F" w:rsidR="00461E1B" w:rsidRPr="008A658E" w:rsidRDefault="00BE6680"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1,00</w:t>
            </w:r>
          </w:p>
        </w:tc>
      </w:tr>
      <w:tr w:rsidR="00461E1B" w:rsidRPr="008A658E" w14:paraId="764B2D69" w14:textId="77777777" w:rsidTr="00C86B76">
        <w:trPr>
          <w:trHeight w:val="454"/>
        </w:trPr>
        <w:tc>
          <w:tcPr>
            <w:tcW w:w="10490"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64F9670" w14:textId="21E95C46"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 xml:space="preserve">PC 1.1. </w:t>
            </w:r>
            <w:r w:rsidR="006B524E">
              <w:rPr>
                <w:rFonts w:ascii="Times New Roman" w:eastAsia="Times New Roman" w:hAnsi="Times New Roman" w:cs="Times New Roman"/>
                <w:b/>
                <w:bCs/>
                <w:color w:val="000000"/>
                <w:sz w:val="24"/>
                <w:szCs w:val="24"/>
                <w:lang w:eastAsia="hr-HR"/>
              </w:rPr>
              <w:t>Razvoj poduzetništva i potporne poslovne infrastrukture</w:t>
            </w:r>
            <w:r w:rsidRPr="008A658E">
              <w:rPr>
                <w:rFonts w:ascii="Times New Roman" w:eastAsia="Times New Roman" w:hAnsi="Times New Roman" w:cs="Times New Roman"/>
                <w:b/>
                <w:bCs/>
                <w:color w:val="000000"/>
                <w:sz w:val="24"/>
                <w:szCs w:val="24"/>
                <w:lang w:eastAsia="hr-HR"/>
              </w:rPr>
              <w:t xml:space="preserve"> (SRUP)</w:t>
            </w:r>
          </w:p>
        </w:tc>
      </w:tr>
      <w:tr w:rsidR="007D4F25" w:rsidRPr="008A658E" w14:paraId="3ABDB529"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noWrap/>
            <w:vAlign w:val="center"/>
            <w:hideMark/>
          </w:tcPr>
          <w:p w14:paraId="3D1A1679"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ishoda</w:t>
            </w:r>
          </w:p>
        </w:tc>
        <w:tc>
          <w:tcPr>
            <w:tcW w:w="3226" w:type="dxa"/>
            <w:tcBorders>
              <w:top w:val="single" w:sz="4" w:space="0" w:color="auto"/>
              <w:left w:val="nil"/>
              <w:bottom w:val="single" w:sz="4" w:space="0" w:color="auto"/>
              <w:right w:val="single" w:sz="4" w:space="0" w:color="auto"/>
            </w:tcBorders>
            <w:noWrap/>
            <w:vAlign w:val="center"/>
            <w:hideMark/>
          </w:tcPr>
          <w:p w14:paraId="2CDCE737"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94" w:type="dxa"/>
            <w:tcBorders>
              <w:top w:val="single" w:sz="4" w:space="0" w:color="auto"/>
              <w:left w:val="nil"/>
              <w:bottom w:val="single" w:sz="4" w:space="0" w:color="auto"/>
              <w:right w:val="single" w:sz="4" w:space="0" w:color="auto"/>
            </w:tcBorders>
            <w:noWrap/>
            <w:vAlign w:val="center"/>
            <w:hideMark/>
          </w:tcPr>
          <w:p w14:paraId="319EF8DB" w14:textId="71E20FC4"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481F83">
              <w:rPr>
                <w:rFonts w:ascii="Times New Roman" w:eastAsia="Times New Roman" w:hAnsi="Times New Roman" w:cs="Times New Roman"/>
                <w:b/>
                <w:bCs/>
                <w:i/>
                <w:iCs/>
                <w:color w:val="000000"/>
                <w:sz w:val="24"/>
                <w:szCs w:val="24"/>
                <w:lang w:eastAsia="hr-HR"/>
              </w:rPr>
              <w:t>27</w:t>
            </w:r>
            <w:r w:rsidRPr="008A658E">
              <w:rPr>
                <w:rFonts w:ascii="Times New Roman" w:eastAsia="Times New Roman" w:hAnsi="Times New Roman" w:cs="Times New Roman"/>
                <w:b/>
                <w:bCs/>
                <w:i/>
                <w:iCs/>
                <w:color w:val="000000"/>
                <w:sz w:val="24"/>
                <w:szCs w:val="24"/>
                <w:lang w:eastAsia="hr-HR"/>
              </w:rPr>
              <w:t>.</w:t>
            </w:r>
          </w:p>
        </w:tc>
      </w:tr>
      <w:tr w:rsidR="007D4F25" w:rsidRPr="008A658E" w14:paraId="333F0703"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vAlign w:val="center"/>
            <w:hideMark/>
          </w:tcPr>
          <w:p w14:paraId="1ADBCA4D" w14:textId="37AF5D46" w:rsidR="00461E1B" w:rsidRPr="008A658E" w:rsidRDefault="00BE6680"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MSP-ovi koji se koriste uslugama inkubatora nakon stvaranja inkubatora</w:t>
            </w:r>
            <w:r w:rsidR="00382E72">
              <w:rPr>
                <w:rFonts w:ascii="Times New Roman" w:eastAsia="Times New Roman" w:hAnsi="Times New Roman" w:cs="Times New Roman"/>
                <w:color w:val="000000"/>
                <w:sz w:val="24"/>
                <w:szCs w:val="24"/>
                <w:lang w:eastAsia="hr-HR"/>
              </w:rPr>
              <w:t xml:space="preserve"> (broj poduzeća godišnje)</w:t>
            </w:r>
            <w:r w:rsidR="00461E1B" w:rsidRPr="008A658E">
              <w:rPr>
                <w:rFonts w:ascii="Times New Roman" w:eastAsia="Times New Roman" w:hAnsi="Times New Roman" w:cs="Times New Roman"/>
                <w:color w:val="000000"/>
                <w:sz w:val="24"/>
                <w:szCs w:val="24"/>
                <w:lang w:eastAsia="hr-HR"/>
              </w:rPr>
              <w:t xml:space="preserve"> </w:t>
            </w:r>
          </w:p>
        </w:tc>
        <w:tc>
          <w:tcPr>
            <w:tcW w:w="3226" w:type="dxa"/>
            <w:tcBorders>
              <w:top w:val="single" w:sz="4" w:space="0" w:color="auto"/>
              <w:left w:val="nil"/>
              <w:bottom w:val="single" w:sz="4" w:space="0" w:color="auto"/>
              <w:right w:val="single" w:sz="4" w:space="0" w:color="auto"/>
            </w:tcBorders>
            <w:noWrap/>
            <w:vAlign w:val="center"/>
            <w:hideMark/>
          </w:tcPr>
          <w:p w14:paraId="7CECAEBB"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94" w:type="dxa"/>
            <w:tcBorders>
              <w:top w:val="single" w:sz="4" w:space="0" w:color="auto"/>
              <w:left w:val="nil"/>
              <w:bottom w:val="single" w:sz="4" w:space="0" w:color="auto"/>
              <w:right w:val="single" w:sz="4" w:space="0" w:color="auto"/>
            </w:tcBorders>
            <w:noWrap/>
            <w:vAlign w:val="center"/>
            <w:hideMark/>
          </w:tcPr>
          <w:p w14:paraId="1EF83612" w14:textId="52F37788" w:rsidR="00461E1B" w:rsidRPr="008A658E" w:rsidRDefault="00F37B83"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w:t>
            </w:r>
            <w:r w:rsidR="0051735C">
              <w:rPr>
                <w:rFonts w:ascii="Times New Roman" w:eastAsia="Times New Roman" w:hAnsi="Times New Roman" w:cs="Times New Roman"/>
                <w:color w:val="000000"/>
                <w:sz w:val="24"/>
                <w:szCs w:val="24"/>
                <w:lang w:eastAsia="hr-HR"/>
              </w:rPr>
              <w:t>,00</w:t>
            </w:r>
          </w:p>
        </w:tc>
      </w:tr>
      <w:tr w:rsidR="007D4F25" w:rsidRPr="008A658E" w14:paraId="3D05D8B9"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vAlign w:val="center"/>
            <w:hideMark/>
          </w:tcPr>
          <w:p w14:paraId="13FCD9F4" w14:textId="4BE3A117" w:rsidR="00461E1B" w:rsidRPr="008A658E" w:rsidRDefault="00382E72"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MSP-ovi s višom dodanom vrijednošću po zaposleniku (broj poduzeća)</w:t>
            </w:r>
          </w:p>
        </w:tc>
        <w:tc>
          <w:tcPr>
            <w:tcW w:w="3226" w:type="dxa"/>
            <w:tcBorders>
              <w:top w:val="single" w:sz="4" w:space="0" w:color="auto"/>
              <w:left w:val="nil"/>
              <w:bottom w:val="single" w:sz="4" w:space="0" w:color="auto"/>
              <w:right w:val="single" w:sz="4" w:space="0" w:color="auto"/>
            </w:tcBorders>
            <w:noWrap/>
            <w:vAlign w:val="center"/>
            <w:hideMark/>
          </w:tcPr>
          <w:p w14:paraId="664233A4"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94" w:type="dxa"/>
            <w:tcBorders>
              <w:top w:val="single" w:sz="4" w:space="0" w:color="auto"/>
              <w:left w:val="nil"/>
              <w:bottom w:val="single" w:sz="4" w:space="0" w:color="auto"/>
              <w:right w:val="single" w:sz="4" w:space="0" w:color="auto"/>
            </w:tcBorders>
            <w:noWrap/>
            <w:vAlign w:val="center"/>
            <w:hideMark/>
          </w:tcPr>
          <w:p w14:paraId="14C3F7CB" w14:textId="55A299AB" w:rsidR="00461E1B" w:rsidRPr="008A658E" w:rsidRDefault="00F37B83"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w:t>
            </w:r>
            <w:r w:rsidR="0051735C">
              <w:rPr>
                <w:rFonts w:ascii="Times New Roman" w:eastAsia="Times New Roman" w:hAnsi="Times New Roman" w:cs="Times New Roman"/>
                <w:color w:val="000000"/>
                <w:sz w:val="24"/>
                <w:szCs w:val="24"/>
                <w:lang w:eastAsia="hr-HR"/>
              </w:rPr>
              <w:t>,00</w:t>
            </w:r>
          </w:p>
        </w:tc>
      </w:tr>
    </w:tbl>
    <w:p w14:paraId="245810F8" w14:textId="77777777" w:rsidR="00461E1B" w:rsidRDefault="00461E1B" w:rsidP="00461E1B">
      <w:pPr>
        <w:rPr>
          <w:rFonts w:ascii="Times New Roman" w:hAnsi="Times New Roman" w:cs="Times New Roman"/>
          <w:sz w:val="24"/>
          <w:szCs w:val="24"/>
        </w:rPr>
      </w:pPr>
    </w:p>
    <w:p w14:paraId="1865B768" w14:textId="77777777" w:rsidR="00C86B76" w:rsidRDefault="00C86B76" w:rsidP="00461E1B">
      <w:pPr>
        <w:rPr>
          <w:rFonts w:ascii="Times New Roman" w:hAnsi="Times New Roman" w:cs="Times New Roman"/>
          <w:sz w:val="24"/>
          <w:szCs w:val="24"/>
        </w:rPr>
      </w:pPr>
    </w:p>
    <w:p w14:paraId="7394C255" w14:textId="77777777" w:rsidR="00C86B76" w:rsidRDefault="00C86B76" w:rsidP="00461E1B">
      <w:pPr>
        <w:rPr>
          <w:rFonts w:ascii="Times New Roman" w:hAnsi="Times New Roman" w:cs="Times New Roman"/>
          <w:sz w:val="24"/>
          <w:szCs w:val="24"/>
        </w:rPr>
      </w:pPr>
    </w:p>
    <w:p w14:paraId="12A6DE9C" w14:textId="77777777" w:rsidR="00C86B76" w:rsidRDefault="00C86B76" w:rsidP="00461E1B">
      <w:pPr>
        <w:rPr>
          <w:rFonts w:ascii="Times New Roman" w:hAnsi="Times New Roman" w:cs="Times New Roman"/>
          <w:sz w:val="24"/>
          <w:szCs w:val="24"/>
        </w:rPr>
      </w:pPr>
    </w:p>
    <w:p w14:paraId="4A88FB8E" w14:textId="77777777" w:rsidR="00C86B76" w:rsidRDefault="00C86B76" w:rsidP="00461E1B">
      <w:pPr>
        <w:rPr>
          <w:rFonts w:ascii="Times New Roman" w:hAnsi="Times New Roman" w:cs="Times New Roman"/>
          <w:sz w:val="24"/>
          <w:szCs w:val="24"/>
        </w:rPr>
      </w:pPr>
    </w:p>
    <w:p w14:paraId="1866300F" w14:textId="77777777" w:rsidR="00C86B76" w:rsidRDefault="00C86B76" w:rsidP="00461E1B">
      <w:pPr>
        <w:rPr>
          <w:rFonts w:ascii="Times New Roman" w:hAnsi="Times New Roman" w:cs="Times New Roman"/>
          <w:sz w:val="24"/>
          <w:szCs w:val="24"/>
        </w:rPr>
      </w:pPr>
    </w:p>
    <w:p w14:paraId="737BD4CF" w14:textId="77777777" w:rsidR="00C86B76" w:rsidRDefault="00C86B76" w:rsidP="00461E1B">
      <w:pPr>
        <w:rPr>
          <w:rFonts w:ascii="Times New Roman" w:hAnsi="Times New Roman" w:cs="Times New Roman"/>
          <w:sz w:val="24"/>
          <w:szCs w:val="24"/>
        </w:rPr>
      </w:pPr>
    </w:p>
    <w:p w14:paraId="4647E995" w14:textId="77777777" w:rsidR="00C86B76" w:rsidRDefault="00C86B76" w:rsidP="00461E1B">
      <w:pPr>
        <w:rPr>
          <w:rFonts w:ascii="Times New Roman" w:hAnsi="Times New Roman" w:cs="Times New Roman"/>
          <w:sz w:val="24"/>
          <w:szCs w:val="24"/>
        </w:rPr>
      </w:pPr>
    </w:p>
    <w:p w14:paraId="35AC8904" w14:textId="236AA646" w:rsidR="003C204B" w:rsidRPr="003C204B" w:rsidRDefault="003C204B" w:rsidP="003C204B">
      <w:pPr>
        <w:jc w:val="center"/>
        <w:rPr>
          <w:rFonts w:ascii="Times New Roman" w:hAnsi="Times New Roman" w:cs="Times New Roman"/>
          <w:b/>
          <w:bCs/>
          <w:sz w:val="24"/>
          <w:szCs w:val="24"/>
        </w:rPr>
      </w:pPr>
      <w:r>
        <w:rPr>
          <w:rFonts w:ascii="Times New Roman" w:hAnsi="Times New Roman" w:cs="Times New Roman"/>
          <w:b/>
          <w:bCs/>
          <w:sz w:val="24"/>
          <w:szCs w:val="24"/>
        </w:rPr>
        <w:t xml:space="preserve">POSEBNI CILJ </w:t>
      </w:r>
      <w:r w:rsidR="00403F1E">
        <w:rPr>
          <w:rFonts w:ascii="Times New Roman" w:hAnsi="Times New Roman" w:cs="Times New Roman"/>
          <w:b/>
          <w:bCs/>
          <w:sz w:val="24"/>
          <w:szCs w:val="24"/>
        </w:rPr>
        <w:t>2</w:t>
      </w:r>
      <w:r>
        <w:rPr>
          <w:rFonts w:ascii="Times New Roman" w:hAnsi="Times New Roman" w:cs="Times New Roman"/>
          <w:b/>
          <w:bCs/>
          <w:sz w:val="24"/>
          <w:szCs w:val="24"/>
        </w:rPr>
        <w:t>.</w:t>
      </w:r>
      <w:r w:rsidR="00403F1E">
        <w:rPr>
          <w:rFonts w:ascii="Times New Roman" w:hAnsi="Times New Roman" w:cs="Times New Roman"/>
          <w:b/>
          <w:bCs/>
          <w:sz w:val="24"/>
          <w:szCs w:val="24"/>
        </w:rPr>
        <w:t>1</w:t>
      </w:r>
      <w:r>
        <w:rPr>
          <w:rFonts w:ascii="Times New Roman" w:hAnsi="Times New Roman" w:cs="Times New Roman"/>
          <w:b/>
          <w:bCs/>
          <w:sz w:val="24"/>
          <w:szCs w:val="24"/>
        </w:rPr>
        <w:t>. SRUP-a</w:t>
      </w:r>
    </w:p>
    <w:tbl>
      <w:tblPr>
        <w:tblW w:w="10490" w:type="dxa"/>
        <w:tblInd w:w="-719" w:type="dxa"/>
        <w:tblLook w:val="04A0" w:firstRow="1" w:lastRow="0" w:firstColumn="1" w:lastColumn="0" w:noHBand="0" w:noVBand="1"/>
      </w:tblPr>
      <w:tblGrid>
        <w:gridCol w:w="3970"/>
        <w:gridCol w:w="3260"/>
        <w:gridCol w:w="3260"/>
      </w:tblGrid>
      <w:tr w:rsidR="00D26501" w:rsidRPr="008A658E" w14:paraId="60CBC2A8" w14:textId="77777777" w:rsidTr="00C86B76">
        <w:trPr>
          <w:trHeight w:val="567"/>
        </w:trPr>
        <w:tc>
          <w:tcPr>
            <w:tcW w:w="10490" w:type="dxa"/>
            <w:gridSpan w:val="3"/>
            <w:tcBorders>
              <w:top w:val="single" w:sz="8" w:space="0" w:color="auto"/>
              <w:left w:val="single" w:sz="8" w:space="0" w:color="auto"/>
              <w:bottom w:val="single" w:sz="4" w:space="0" w:color="auto"/>
              <w:right w:val="single" w:sz="8" w:space="0" w:color="000000"/>
            </w:tcBorders>
            <w:shd w:val="clear" w:color="auto" w:fill="FFC000"/>
            <w:noWrap/>
            <w:vAlign w:val="center"/>
            <w:hideMark/>
          </w:tcPr>
          <w:p w14:paraId="618FB2D0" w14:textId="77777777"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SC2: Obrazovani i zaposleni ljudi (</w:t>
            </w:r>
            <w:r w:rsidRPr="00302BD2">
              <w:rPr>
                <w:rFonts w:ascii="Times New Roman" w:eastAsia="Times New Roman" w:hAnsi="Times New Roman" w:cs="Times New Roman"/>
                <w:b/>
                <w:bCs/>
                <w:i/>
                <w:iCs/>
                <w:color w:val="000000"/>
                <w:sz w:val="24"/>
                <w:szCs w:val="24"/>
                <w:lang w:eastAsia="hr-HR"/>
              </w:rPr>
              <w:t>NRS 2030</w:t>
            </w:r>
            <w:r w:rsidRPr="008A658E">
              <w:rPr>
                <w:rFonts w:ascii="Times New Roman" w:eastAsia="Times New Roman" w:hAnsi="Times New Roman" w:cs="Times New Roman"/>
                <w:b/>
                <w:bCs/>
                <w:color w:val="000000"/>
                <w:sz w:val="24"/>
                <w:szCs w:val="24"/>
                <w:lang w:eastAsia="hr-HR"/>
              </w:rPr>
              <w:t>)</w:t>
            </w:r>
          </w:p>
        </w:tc>
      </w:tr>
      <w:tr w:rsidR="004B5AE1" w:rsidRPr="008A658E" w14:paraId="0A0928A0"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noWrap/>
            <w:vAlign w:val="center"/>
            <w:hideMark/>
          </w:tcPr>
          <w:p w14:paraId="03F792DB"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učinka</w:t>
            </w:r>
          </w:p>
        </w:tc>
        <w:tc>
          <w:tcPr>
            <w:tcW w:w="3260" w:type="dxa"/>
            <w:tcBorders>
              <w:top w:val="single" w:sz="4" w:space="0" w:color="auto"/>
              <w:left w:val="nil"/>
              <w:bottom w:val="single" w:sz="4" w:space="0" w:color="auto"/>
              <w:right w:val="single" w:sz="4" w:space="0" w:color="auto"/>
            </w:tcBorders>
            <w:noWrap/>
            <w:vAlign w:val="center"/>
            <w:hideMark/>
          </w:tcPr>
          <w:p w14:paraId="4BC99DA5"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60" w:type="dxa"/>
            <w:tcBorders>
              <w:top w:val="single" w:sz="4" w:space="0" w:color="auto"/>
              <w:left w:val="nil"/>
              <w:bottom w:val="single" w:sz="4" w:space="0" w:color="auto"/>
              <w:right w:val="single" w:sz="8" w:space="0" w:color="000000"/>
            </w:tcBorders>
            <w:noWrap/>
            <w:vAlign w:val="center"/>
            <w:hideMark/>
          </w:tcPr>
          <w:p w14:paraId="10B1A4BA"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2030.</w:t>
            </w:r>
          </w:p>
        </w:tc>
      </w:tr>
      <w:tr w:rsidR="004B5AE1" w:rsidRPr="008A658E" w14:paraId="1334AE3F"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vAlign w:val="center"/>
            <w:hideMark/>
          </w:tcPr>
          <w:p w14:paraId="1C682651"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Stopa sudjelovanja odraslih (25-64) u cjeloživotnom obrazovanju</w:t>
            </w:r>
          </w:p>
        </w:tc>
        <w:tc>
          <w:tcPr>
            <w:tcW w:w="3260" w:type="dxa"/>
            <w:tcBorders>
              <w:top w:val="single" w:sz="4" w:space="0" w:color="auto"/>
              <w:left w:val="nil"/>
              <w:bottom w:val="single" w:sz="4" w:space="0" w:color="auto"/>
              <w:right w:val="single" w:sz="4" w:space="0" w:color="auto"/>
            </w:tcBorders>
            <w:noWrap/>
            <w:vAlign w:val="center"/>
            <w:hideMark/>
          </w:tcPr>
          <w:p w14:paraId="6292C0FF"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3,5% (2019.)</w:t>
            </w:r>
          </w:p>
        </w:tc>
        <w:tc>
          <w:tcPr>
            <w:tcW w:w="3260" w:type="dxa"/>
            <w:tcBorders>
              <w:top w:val="single" w:sz="4" w:space="0" w:color="auto"/>
              <w:left w:val="nil"/>
              <w:bottom w:val="single" w:sz="4" w:space="0" w:color="auto"/>
              <w:right w:val="single" w:sz="8" w:space="0" w:color="000000"/>
            </w:tcBorders>
            <w:noWrap/>
            <w:vAlign w:val="center"/>
            <w:hideMark/>
          </w:tcPr>
          <w:p w14:paraId="3302F318"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Dostići prosjek EU</w:t>
            </w:r>
          </w:p>
        </w:tc>
      </w:tr>
      <w:tr w:rsidR="004B5AE1" w:rsidRPr="008A658E" w14:paraId="7D894CB9"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noWrap/>
            <w:vAlign w:val="center"/>
            <w:hideMark/>
          </w:tcPr>
          <w:p w14:paraId="670D6826"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Stopa zaposlenosti (dobna skupina 20-64)</w:t>
            </w:r>
          </w:p>
        </w:tc>
        <w:tc>
          <w:tcPr>
            <w:tcW w:w="3260" w:type="dxa"/>
            <w:tcBorders>
              <w:top w:val="single" w:sz="4" w:space="0" w:color="auto"/>
              <w:left w:val="nil"/>
              <w:bottom w:val="single" w:sz="4" w:space="0" w:color="auto"/>
              <w:right w:val="single" w:sz="4" w:space="0" w:color="auto"/>
            </w:tcBorders>
            <w:noWrap/>
            <w:vAlign w:val="center"/>
            <w:hideMark/>
          </w:tcPr>
          <w:p w14:paraId="08615BAA"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66,70%</w:t>
            </w:r>
          </w:p>
        </w:tc>
        <w:tc>
          <w:tcPr>
            <w:tcW w:w="3260" w:type="dxa"/>
            <w:tcBorders>
              <w:top w:val="single" w:sz="4" w:space="0" w:color="auto"/>
              <w:left w:val="nil"/>
              <w:bottom w:val="single" w:sz="4" w:space="0" w:color="auto"/>
              <w:right w:val="single" w:sz="8" w:space="0" w:color="000000"/>
            </w:tcBorders>
            <w:noWrap/>
            <w:vAlign w:val="center"/>
            <w:hideMark/>
          </w:tcPr>
          <w:p w14:paraId="1A0644C7"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75%</w:t>
            </w:r>
          </w:p>
        </w:tc>
      </w:tr>
      <w:tr w:rsidR="00D26501" w:rsidRPr="008A658E" w14:paraId="0B87F53F" w14:textId="77777777" w:rsidTr="00C86B76">
        <w:trPr>
          <w:trHeight w:val="170"/>
        </w:trPr>
        <w:tc>
          <w:tcPr>
            <w:tcW w:w="10490" w:type="dxa"/>
            <w:gridSpan w:val="3"/>
            <w:tcBorders>
              <w:top w:val="single" w:sz="4" w:space="0" w:color="auto"/>
              <w:left w:val="single" w:sz="8" w:space="0" w:color="auto"/>
              <w:bottom w:val="single" w:sz="4" w:space="0" w:color="auto"/>
              <w:right w:val="single" w:sz="8" w:space="0" w:color="000000"/>
            </w:tcBorders>
            <w:shd w:val="clear" w:color="auto" w:fill="8EAADB" w:themeFill="accent1" w:themeFillTint="99"/>
            <w:noWrap/>
            <w:vAlign w:val="center"/>
            <w:hideMark/>
          </w:tcPr>
          <w:p w14:paraId="05199036" w14:textId="77777777" w:rsidR="006B524E" w:rsidRPr="00C86B76" w:rsidRDefault="006B524E" w:rsidP="004C6CC0">
            <w:pPr>
              <w:spacing w:after="0" w:line="240" w:lineRule="auto"/>
              <w:jc w:val="center"/>
              <w:rPr>
                <w:rFonts w:ascii="Times New Roman" w:eastAsia="Times New Roman" w:hAnsi="Times New Roman" w:cs="Times New Roman"/>
                <w:b/>
                <w:bCs/>
                <w:color w:val="000000"/>
                <w:sz w:val="10"/>
                <w:szCs w:val="10"/>
                <w:lang w:eastAsia="hr-HR"/>
              </w:rPr>
            </w:pPr>
          </w:p>
          <w:p w14:paraId="55847786" w14:textId="4FD8CEC5" w:rsidR="006B524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 xml:space="preserve">PC </w:t>
            </w:r>
            <w:r w:rsidR="00403F1E">
              <w:rPr>
                <w:rFonts w:ascii="Times New Roman" w:eastAsia="Times New Roman" w:hAnsi="Times New Roman" w:cs="Times New Roman"/>
                <w:b/>
                <w:bCs/>
                <w:color w:val="000000"/>
                <w:sz w:val="24"/>
                <w:szCs w:val="24"/>
                <w:lang w:eastAsia="hr-HR"/>
              </w:rPr>
              <w:t>2</w:t>
            </w:r>
            <w:r w:rsidR="003C204B">
              <w:rPr>
                <w:rFonts w:ascii="Times New Roman" w:eastAsia="Times New Roman" w:hAnsi="Times New Roman" w:cs="Times New Roman"/>
                <w:b/>
                <w:bCs/>
                <w:color w:val="000000"/>
                <w:sz w:val="24"/>
                <w:szCs w:val="24"/>
                <w:lang w:eastAsia="hr-HR"/>
              </w:rPr>
              <w:t>.</w:t>
            </w:r>
            <w:r w:rsidR="00403F1E">
              <w:rPr>
                <w:rFonts w:ascii="Times New Roman" w:eastAsia="Times New Roman" w:hAnsi="Times New Roman" w:cs="Times New Roman"/>
                <w:b/>
                <w:bCs/>
                <w:color w:val="000000"/>
                <w:sz w:val="24"/>
                <w:szCs w:val="24"/>
                <w:lang w:eastAsia="hr-HR"/>
              </w:rPr>
              <w:t>1.</w:t>
            </w:r>
            <w:r w:rsidRPr="008A658E">
              <w:rPr>
                <w:rFonts w:ascii="Times New Roman" w:eastAsia="Times New Roman" w:hAnsi="Times New Roman" w:cs="Times New Roman"/>
                <w:b/>
                <w:bCs/>
                <w:color w:val="000000"/>
                <w:sz w:val="24"/>
                <w:szCs w:val="24"/>
                <w:lang w:eastAsia="hr-HR"/>
              </w:rPr>
              <w:t xml:space="preserve"> </w:t>
            </w:r>
            <w:r w:rsidR="00403F1E">
              <w:rPr>
                <w:rFonts w:ascii="Times New Roman" w:eastAsia="Times New Roman" w:hAnsi="Times New Roman" w:cs="Times New Roman"/>
                <w:b/>
                <w:bCs/>
                <w:color w:val="000000"/>
                <w:sz w:val="24"/>
                <w:szCs w:val="24"/>
                <w:lang w:eastAsia="hr-HR"/>
              </w:rPr>
              <w:t>Jačanje cjeloživotnog obrazovanja</w:t>
            </w:r>
            <w:r w:rsidR="003C204B">
              <w:rPr>
                <w:rFonts w:ascii="Times New Roman" w:eastAsia="Times New Roman" w:hAnsi="Times New Roman" w:cs="Times New Roman"/>
                <w:b/>
                <w:bCs/>
                <w:color w:val="000000"/>
                <w:sz w:val="24"/>
                <w:szCs w:val="24"/>
                <w:lang w:eastAsia="hr-HR"/>
              </w:rPr>
              <w:t xml:space="preserve"> </w:t>
            </w:r>
            <w:r w:rsidRPr="008A658E">
              <w:rPr>
                <w:rFonts w:ascii="Times New Roman" w:eastAsia="Times New Roman" w:hAnsi="Times New Roman" w:cs="Times New Roman"/>
                <w:b/>
                <w:bCs/>
                <w:color w:val="000000"/>
                <w:sz w:val="24"/>
                <w:szCs w:val="24"/>
                <w:lang w:eastAsia="hr-HR"/>
              </w:rPr>
              <w:t>(SRUP)</w:t>
            </w:r>
          </w:p>
          <w:p w14:paraId="3A741FB7" w14:textId="77777777" w:rsidR="00C86B76" w:rsidRPr="00C86B76" w:rsidRDefault="00C86B76" w:rsidP="004C6CC0">
            <w:pPr>
              <w:spacing w:after="0" w:line="240" w:lineRule="auto"/>
              <w:jc w:val="center"/>
              <w:rPr>
                <w:rFonts w:ascii="Times New Roman" w:eastAsia="Times New Roman" w:hAnsi="Times New Roman" w:cs="Times New Roman"/>
                <w:b/>
                <w:bCs/>
                <w:color w:val="000000"/>
                <w:sz w:val="10"/>
                <w:szCs w:val="10"/>
                <w:lang w:eastAsia="hr-HR"/>
              </w:rPr>
            </w:pPr>
          </w:p>
          <w:p w14:paraId="2390F807" w14:textId="1085A454" w:rsidR="006B524E" w:rsidRPr="008A658E" w:rsidRDefault="006B524E" w:rsidP="004C6CC0">
            <w:pPr>
              <w:spacing w:after="0" w:line="240" w:lineRule="auto"/>
              <w:jc w:val="center"/>
              <w:rPr>
                <w:rFonts w:ascii="Times New Roman" w:eastAsia="Times New Roman" w:hAnsi="Times New Roman" w:cs="Times New Roman"/>
                <w:b/>
                <w:bCs/>
                <w:color w:val="000000"/>
                <w:sz w:val="24"/>
                <w:szCs w:val="24"/>
                <w:lang w:eastAsia="hr-HR"/>
              </w:rPr>
            </w:pPr>
          </w:p>
        </w:tc>
      </w:tr>
      <w:tr w:rsidR="004B5AE1" w:rsidRPr="008A658E" w14:paraId="4650A7A2"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noWrap/>
            <w:vAlign w:val="center"/>
            <w:hideMark/>
          </w:tcPr>
          <w:p w14:paraId="79D8170C"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ishoda</w:t>
            </w:r>
          </w:p>
        </w:tc>
        <w:tc>
          <w:tcPr>
            <w:tcW w:w="3260" w:type="dxa"/>
            <w:tcBorders>
              <w:top w:val="single" w:sz="4" w:space="0" w:color="auto"/>
              <w:left w:val="nil"/>
              <w:bottom w:val="single" w:sz="4" w:space="0" w:color="auto"/>
              <w:right w:val="single" w:sz="4" w:space="0" w:color="auto"/>
            </w:tcBorders>
            <w:noWrap/>
            <w:vAlign w:val="center"/>
            <w:hideMark/>
          </w:tcPr>
          <w:p w14:paraId="71F92B28"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60" w:type="dxa"/>
            <w:tcBorders>
              <w:top w:val="single" w:sz="4" w:space="0" w:color="auto"/>
              <w:left w:val="nil"/>
              <w:bottom w:val="single" w:sz="4" w:space="0" w:color="auto"/>
              <w:right w:val="single" w:sz="8" w:space="0" w:color="000000"/>
            </w:tcBorders>
            <w:noWrap/>
            <w:vAlign w:val="center"/>
            <w:hideMark/>
          </w:tcPr>
          <w:p w14:paraId="7EF98AD9" w14:textId="72249232"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9B71A7">
              <w:rPr>
                <w:rFonts w:ascii="Times New Roman" w:eastAsia="Times New Roman" w:hAnsi="Times New Roman" w:cs="Times New Roman"/>
                <w:b/>
                <w:bCs/>
                <w:i/>
                <w:iCs/>
                <w:color w:val="000000"/>
                <w:sz w:val="24"/>
                <w:szCs w:val="24"/>
                <w:lang w:eastAsia="hr-HR"/>
              </w:rPr>
              <w:t>27</w:t>
            </w:r>
            <w:r w:rsidRPr="008A658E">
              <w:rPr>
                <w:rFonts w:ascii="Times New Roman" w:eastAsia="Times New Roman" w:hAnsi="Times New Roman" w:cs="Times New Roman"/>
                <w:b/>
                <w:bCs/>
                <w:i/>
                <w:iCs/>
                <w:color w:val="000000"/>
                <w:sz w:val="24"/>
                <w:szCs w:val="24"/>
                <w:lang w:eastAsia="hr-HR"/>
              </w:rPr>
              <w:t>.</w:t>
            </w:r>
          </w:p>
        </w:tc>
      </w:tr>
      <w:tr w:rsidR="004B5AE1" w:rsidRPr="008A658E" w14:paraId="71545733"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vAlign w:val="center"/>
            <w:hideMark/>
          </w:tcPr>
          <w:p w14:paraId="1F3BD4FC" w14:textId="6CBBE893"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 xml:space="preserve">Korisnici </w:t>
            </w:r>
            <w:r w:rsidR="0042400A">
              <w:rPr>
                <w:rFonts w:ascii="Times New Roman" w:eastAsia="Times New Roman" w:hAnsi="Times New Roman" w:cs="Times New Roman"/>
                <w:color w:val="000000"/>
                <w:sz w:val="24"/>
                <w:szCs w:val="24"/>
                <w:lang w:eastAsia="hr-HR"/>
              </w:rPr>
              <w:t>posebnih programa za tržište rada za sve dobne skupine</w:t>
            </w:r>
            <w:r w:rsidRPr="008A658E">
              <w:rPr>
                <w:rFonts w:ascii="Times New Roman" w:eastAsia="Times New Roman" w:hAnsi="Times New Roman" w:cs="Times New Roman"/>
                <w:color w:val="000000"/>
                <w:sz w:val="24"/>
                <w:szCs w:val="24"/>
                <w:lang w:eastAsia="hr-HR"/>
              </w:rPr>
              <w:t xml:space="preserve"> </w:t>
            </w:r>
            <w:r>
              <w:rPr>
                <w:rFonts w:ascii="Times New Roman" w:eastAsia="Times New Roman" w:hAnsi="Times New Roman" w:cs="Times New Roman"/>
                <w:color w:val="000000"/>
                <w:sz w:val="24"/>
                <w:szCs w:val="24"/>
                <w:lang w:eastAsia="hr-HR"/>
              </w:rPr>
              <w:t>(broj)</w:t>
            </w:r>
          </w:p>
        </w:tc>
        <w:tc>
          <w:tcPr>
            <w:tcW w:w="3260" w:type="dxa"/>
            <w:tcBorders>
              <w:top w:val="single" w:sz="4" w:space="0" w:color="auto"/>
              <w:left w:val="nil"/>
              <w:bottom w:val="single" w:sz="4" w:space="0" w:color="auto"/>
              <w:right w:val="single" w:sz="4" w:space="0" w:color="auto"/>
            </w:tcBorders>
            <w:noWrap/>
            <w:vAlign w:val="center"/>
            <w:hideMark/>
          </w:tcPr>
          <w:p w14:paraId="556686EF"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60" w:type="dxa"/>
            <w:tcBorders>
              <w:top w:val="single" w:sz="4" w:space="0" w:color="auto"/>
              <w:left w:val="nil"/>
              <w:bottom w:val="single" w:sz="4" w:space="0" w:color="auto"/>
              <w:right w:val="single" w:sz="8" w:space="0" w:color="000000"/>
            </w:tcBorders>
            <w:noWrap/>
            <w:vAlign w:val="center"/>
            <w:hideMark/>
          </w:tcPr>
          <w:p w14:paraId="5953724A" w14:textId="4C87B201"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 </w:t>
            </w:r>
            <w:r w:rsidR="0042400A">
              <w:rPr>
                <w:rFonts w:ascii="Times New Roman" w:eastAsia="Times New Roman" w:hAnsi="Times New Roman" w:cs="Times New Roman"/>
                <w:color w:val="000000"/>
                <w:sz w:val="24"/>
                <w:szCs w:val="24"/>
                <w:lang w:eastAsia="hr-HR"/>
              </w:rPr>
              <w:t>46.</w:t>
            </w:r>
            <w:r w:rsidR="00B12001">
              <w:rPr>
                <w:rFonts w:ascii="Times New Roman" w:eastAsia="Times New Roman" w:hAnsi="Times New Roman" w:cs="Times New Roman"/>
                <w:color w:val="000000"/>
                <w:sz w:val="24"/>
                <w:szCs w:val="24"/>
                <w:lang w:eastAsia="hr-HR"/>
              </w:rPr>
              <w:t>408,00</w:t>
            </w:r>
          </w:p>
        </w:tc>
      </w:tr>
      <w:tr w:rsidR="001B35EE" w:rsidRPr="008A658E" w14:paraId="5911AE48" w14:textId="77777777" w:rsidTr="00FA289B">
        <w:trPr>
          <w:trHeight w:val="687"/>
        </w:trPr>
        <w:tc>
          <w:tcPr>
            <w:tcW w:w="3970" w:type="dxa"/>
            <w:tcBorders>
              <w:top w:val="single" w:sz="4" w:space="0" w:color="auto"/>
              <w:left w:val="single" w:sz="8" w:space="0" w:color="auto"/>
              <w:bottom w:val="single" w:sz="8" w:space="0" w:color="auto"/>
              <w:right w:val="single" w:sz="4" w:space="0" w:color="auto"/>
            </w:tcBorders>
            <w:vAlign w:val="center"/>
            <w:hideMark/>
          </w:tcPr>
          <w:p w14:paraId="4BA222F5" w14:textId="03E26DF0"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Stvoreni i</w:t>
            </w:r>
            <w:r w:rsidR="00217005">
              <w:rPr>
                <w:rFonts w:ascii="Times New Roman" w:eastAsia="Times New Roman" w:hAnsi="Times New Roman" w:cs="Times New Roman"/>
                <w:color w:val="000000"/>
                <w:sz w:val="24"/>
                <w:szCs w:val="24"/>
                <w:lang w:eastAsia="hr-HR"/>
              </w:rPr>
              <w:t>li</w:t>
            </w:r>
            <w:r w:rsidRPr="008A658E">
              <w:rPr>
                <w:rFonts w:ascii="Times New Roman" w:eastAsia="Times New Roman" w:hAnsi="Times New Roman" w:cs="Times New Roman"/>
                <w:color w:val="000000"/>
                <w:sz w:val="24"/>
                <w:szCs w:val="24"/>
                <w:lang w:eastAsia="hr-HR"/>
              </w:rPr>
              <w:t xml:space="preserve"> obnovljeni prostor za i edukativne namjene </w:t>
            </w:r>
            <w:r>
              <w:rPr>
                <w:rFonts w:ascii="Times New Roman" w:eastAsia="Times New Roman" w:hAnsi="Times New Roman" w:cs="Times New Roman"/>
                <w:color w:val="000000"/>
                <w:sz w:val="24"/>
                <w:szCs w:val="24"/>
                <w:lang w:eastAsia="hr-HR"/>
              </w:rPr>
              <w:t>(</w:t>
            </w:r>
            <w:r w:rsidR="00B12001">
              <w:rPr>
                <w:rFonts w:ascii="Times New Roman" w:eastAsia="Times New Roman" w:hAnsi="Times New Roman" w:cs="Times New Roman"/>
                <w:color w:val="000000"/>
                <w:sz w:val="24"/>
                <w:szCs w:val="24"/>
                <w:lang w:eastAsia="hr-HR"/>
              </w:rPr>
              <w:t>m2</w:t>
            </w:r>
            <w:r>
              <w:rPr>
                <w:rFonts w:ascii="Times New Roman" w:eastAsia="Times New Roman" w:hAnsi="Times New Roman" w:cs="Times New Roman"/>
                <w:color w:val="000000"/>
                <w:sz w:val="24"/>
                <w:szCs w:val="24"/>
                <w:lang w:eastAsia="hr-HR"/>
              </w:rPr>
              <w:t>)</w:t>
            </w:r>
          </w:p>
        </w:tc>
        <w:tc>
          <w:tcPr>
            <w:tcW w:w="3260" w:type="dxa"/>
            <w:tcBorders>
              <w:top w:val="single" w:sz="4" w:space="0" w:color="auto"/>
              <w:left w:val="nil"/>
              <w:bottom w:val="single" w:sz="8" w:space="0" w:color="auto"/>
              <w:right w:val="single" w:sz="4" w:space="0" w:color="auto"/>
            </w:tcBorders>
            <w:noWrap/>
            <w:vAlign w:val="center"/>
            <w:hideMark/>
          </w:tcPr>
          <w:p w14:paraId="2623EC58"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60" w:type="dxa"/>
            <w:tcBorders>
              <w:top w:val="single" w:sz="4" w:space="0" w:color="auto"/>
              <w:left w:val="nil"/>
              <w:bottom w:val="single" w:sz="8" w:space="0" w:color="auto"/>
              <w:right w:val="single" w:sz="8" w:space="0" w:color="000000"/>
            </w:tcBorders>
            <w:noWrap/>
            <w:vAlign w:val="center"/>
            <w:hideMark/>
          </w:tcPr>
          <w:p w14:paraId="4B2EAF8E" w14:textId="39234C4B" w:rsidR="00461E1B" w:rsidRPr="008A658E" w:rsidRDefault="00797518"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23.500,00</w:t>
            </w:r>
          </w:p>
        </w:tc>
      </w:tr>
    </w:tbl>
    <w:p w14:paraId="1A5A54CA" w14:textId="77777777" w:rsidR="00C86B76" w:rsidRPr="00C86B76" w:rsidRDefault="00C86B76" w:rsidP="00461E1B">
      <w:pPr>
        <w:rPr>
          <w:rFonts w:ascii="Times New Roman" w:hAnsi="Times New Roman" w:cs="Times New Roman"/>
        </w:rPr>
      </w:pPr>
    </w:p>
    <w:p w14:paraId="42B4C46C" w14:textId="15E71C96" w:rsidR="00461E1B" w:rsidRPr="008A658E" w:rsidRDefault="00461E1B" w:rsidP="00461E1B">
      <w:pPr>
        <w:jc w:val="center"/>
        <w:rPr>
          <w:rFonts w:ascii="Times New Roman" w:hAnsi="Times New Roman" w:cs="Times New Roman"/>
          <w:b/>
          <w:bCs/>
          <w:sz w:val="24"/>
          <w:szCs w:val="24"/>
        </w:rPr>
      </w:pPr>
      <w:r w:rsidRPr="008A658E">
        <w:rPr>
          <w:rFonts w:ascii="Times New Roman" w:hAnsi="Times New Roman" w:cs="Times New Roman"/>
          <w:b/>
          <w:bCs/>
          <w:sz w:val="24"/>
          <w:szCs w:val="24"/>
        </w:rPr>
        <w:t xml:space="preserve">POSEBNI CILJ </w:t>
      </w:r>
      <w:r w:rsidR="003C204B">
        <w:rPr>
          <w:rFonts w:ascii="Times New Roman" w:hAnsi="Times New Roman" w:cs="Times New Roman"/>
          <w:b/>
          <w:bCs/>
          <w:sz w:val="24"/>
          <w:szCs w:val="24"/>
        </w:rPr>
        <w:t>2</w:t>
      </w:r>
      <w:r w:rsidRPr="008A658E">
        <w:rPr>
          <w:rFonts w:ascii="Times New Roman" w:hAnsi="Times New Roman" w:cs="Times New Roman"/>
          <w:b/>
          <w:bCs/>
          <w:sz w:val="24"/>
          <w:szCs w:val="24"/>
        </w:rPr>
        <w:t>.2. SRUP-a</w:t>
      </w:r>
    </w:p>
    <w:tbl>
      <w:tblPr>
        <w:tblW w:w="10490" w:type="dxa"/>
        <w:tblInd w:w="-714" w:type="dxa"/>
        <w:tblLook w:val="04A0" w:firstRow="1" w:lastRow="0" w:firstColumn="1" w:lastColumn="0" w:noHBand="0" w:noVBand="1"/>
      </w:tblPr>
      <w:tblGrid>
        <w:gridCol w:w="3970"/>
        <w:gridCol w:w="3226"/>
        <w:gridCol w:w="3294"/>
      </w:tblGrid>
      <w:tr w:rsidR="00461E1B" w:rsidRPr="008A658E" w14:paraId="53FB7A6D" w14:textId="77777777" w:rsidTr="00FA289B">
        <w:trPr>
          <w:trHeight w:val="657"/>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BE0391B" w14:textId="45473AF4"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SC</w:t>
            </w:r>
            <w:r w:rsidR="003D44D9">
              <w:rPr>
                <w:rFonts w:ascii="Times New Roman" w:eastAsia="Times New Roman" w:hAnsi="Times New Roman" w:cs="Times New Roman"/>
                <w:b/>
                <w:bCs/>
                <w:color w:val="000000"/>
                <w:sz w:val="24"/>
                <w:szCs w:val="24"/>
                <w:lang w:eastAsia="hr-HR"/>
              </w:rPr>
              <w:t>5</w:t>
            </w:r>
            <w:r w:rsidRPr="008A658E">
              <w:rPr>
                <w:rFonts w:ascii="Times New Roman" w:eastAsia="Times New Roman" w:hAnsi="Times New Roman" w:cs="Times New Roman"/>
                <w:b/>
                <w:bCs/>
                <w:color w:val="000000"/>
                <w:sz w:val="24"/>
                <w:szCs w:val="24"/>
                <w:lang w:eastAsia="hr-HR"/>
              </w:rPr>
              <w:t xml:space="preserve">: </w:t>
            </w:r>
            <w:r w:rsidR="00302BD2">
              <w:rPr>
                <w:rFonts w:ascii="Times New Roman" w:eastAsia="Times New Roman" w:hAnsi="Times New Roman" w:cs="Times New Roman"/>
                <w:b/>
                <w:bCs/>
                <w:color w:val="000000"/>
                <w:sz w:val="24"/>
                <w:szCs w:val="24"/>
                <w:lang w:eastAsia="hr-HR"/>
              </w:rPr>
              <w:t>Zdrav, aktivan i kvalitetan život</w:t>
            </w:r>
            <w:r w:rsidRPr="008A658E">
              <w:rPr>
                <w:rFonts w:ascii="Times New Roman" w:eastAsia="Times New Roman" w:hAnsi="Times New Roman" w:cs="Times New Roman"/>
                <w:b/>
                <w:bCs/>
                <w:color w:val="000000"/>
                <w:sz w:val="24"/>
                <w:szCs w:val="24"/>
                <w:lang w:eastAsia="hr-HR"/>
              </w:rPr>
              <w:t xml:space="preserve"> (</w:t>
            </w:r>
            <w:r w:rsidRPr="00302BD2">
              <w:rPr>
                <w:rFonts w:ascii="Times New Roman" w:eastAsia="Times New Roman" w:hAnsi="Times New Roman" w:cs="Times New Roman"/>
                <w:b/>
                <w:bCs/>
                <w:i/>
                <w:iCs/>
                <w:color w:val="000000"/>
                <w:sz w:val="24"/>
                <w:szCs w:val="24"/>
                <w:lang w:eastAsia="hr-HR"/>
              </w:rPr>
              <w:t>NRS 2030</w:t>
            </w:r>
            <w:r w:rsidRPr="008A658E">
              <w:rPr>
                <w:rFonts w:ascii="Times New Roman" w:eastAsia="Times New Roman" w:hAnsi="Times New Roman" w:cs="Times New Roman"/>
                <w:b/>
                <w:bCs/>
                <w:color w:val="000000"/>
                <w:sz w:val="24"/>
                <w:szCs w:val="24"/>
                <w:lang w:eastAsia="hr-HR"/>
              </w:rPr>
              <w:t>)</w:t>
            </w:r>
          </w:p>
        </w:tc>
      </w:tr>
      <w:tr w:rsidR="007D4F25" w:rsidRPr="008A658E" w14:paraId="018F7981"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noWrap/>
            <w:vAlign w:val="center"/>
            <w:hideMark/>
          </w:tcPr>
          <w:p w14:paraId="71949B95"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učinka</w:t>
            </w:r>
          </w:p>
        </w:tc>
        <w:tc>
          <w:tcPr>
            <w:tcW w:w="3226" w:type="dxa"/>
            <w:tcBorders>
              <w:top w:val="single" w:sz="4" w:space="0" w:color="auto"/>
              <w:left w:val="nil"/>
              <w:bottom w:val="single" w:sz="4" w:space="0" w:color="auto"/>
              <w:right w:val="single" w:sz="4" w:space="0" w:color="auto"/>
            </w:tcBorders>
            <w:noWrap/>
            <w:vAlign w:val="center"/>
            <w:hideMark/>
          </w:tcPr>
          <w:p w14:paraId="6D21AA39"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94" w:type="dxa"/>
            <w:tcBorders>
              <w:top w:val="single" w:sz="4" w:space="0" w:color="auto"/>
              <w:left w:val="nil"/>
              <w:bottom w:val="single" w:sz="4" w:space="0" w:color="auto"/>
              <w:right w:val="single" w:sz="4" w:space="0" w:color="auto"/>
            </w:tcBorders>
            <w:noWrap/>
            <w:vAlign w:val="center"/>
            <w:hideMark/>
          </w:tcPr>
          <w:p w14:paraId="3F8C39BA"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2030.</w:t>
            </w:r>
          </w:p>
        </w:tc>
      </w:tr>
      <w:tr w:rsidR="007D4F25" w:rsidRPr="008A658E" w14:paraId="4C33BFFC" w14:textId="77777777" w:rsidTr="00C86B76">
        <w:trPr>
          <w:trHeight w:val="510"/>
        </w:trPr>
        <w:tc>
          <w:tcPr>
            <w:tcW w:w="3970" w:type="dxa"/>
            <w:tcBorders>
              <w:top w:val="single" w:sz="4" w:space="0" w:color="auto"/>
              <w:left w:val="single" w:sz="4" w:space="0" w:color="auto"/>
              <w:bottom w:val="single" w:sz="4" w:space="0" w:color="auto"/>
              <w:right w:val="single" w:sz="4" w:space="0" w:color="auto"/>
            </w:tcBorders>
            <w:noWrap/>
            <w:vAlign w:val="center"/>
            <w:hideMark/>
          </w:tcPr>
          <w:p w14:paraId="7834F0AC"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Regionalni indeks konkurentnosti</w:t>
            </w:r>
          </w:p>
        </w:tc>
        <w:tc>
          <w:tcPr>
            <w:tcW w:w="3226" w:type="dxa"/>
            <w:tcBorders>
              <w:top w:val="single" w:sz="4" w:space="0" w:color="auto"/>
              <w:left w:val="nil"/>
              <w:bottom w:val="single" w:sz="4" w:space="0" w:color="auto"/>
              <w:right w:val="single" w:sz="4" w:space="0" w:color="auto"/>
            </w:tcBorders>
            <w:noWrap/>
            <w:vAlign w:val="center"/>
            <w:hideMark/>
          </w:tcPr>
          <w:p w14:paraId="2201FA23"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32 (2019.)</w:t>
            </w:r>
          </w:p>
        </w:tc>
        <w:tc>
          <w:tcPr>
            <w:tcW w:w="3294" w:type="dxa"/>
            <w:tcBorders>
              <w:top w:val="single" w:sz="4" w:space="0" w:color="auto"/>
              <w:left w:val="nil"/>
              <w:bottom w:val="single" w:sz="4" w:space="0" w:color="auto"/>
              <w:right w:val="single" w:sz="4" w:space="0" w:color="auto"/>
            </w:tcBorders>
            <w:noWrap/>
            <w:vAlign w:val="center"/>
            <w:hideMark/>
          </w:tcPr>
          <w:p w14:paraId="40E5D546"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38</w:t>
            </w:r>
          </w:p>
        </w:tc>
      </w:tr>
      <w:tr w:rsidR="00461E1B" w:rsidRPr="008A658E" w14:paraId="0C4AC6CB" w14:textId="77777777" w:rsidTr="00FA289B">
        <w:trPr>
          <w:trHeight w:val="657"/>
        </w:trPr>
        <w:tc>
          <w:tcPr>
            <w:tcW w:w="10490" w:type="dxa"/>
            <w:gridSpan w:val="3"/>
            <w:tcBorders>
              <w:top w:val="single" w:sz="4" w:space="0" w:color="auto"/>
              <w:left w:val="single" w:sz="4" w:space="0" w:color="auto"/>
              <w:bottom w:val="single" w:sz="4" w:space="0" w:color="auto"/>
              <w:right w:val="single" w:sz="4" w:space="0" w:color="auto"/>
            </w:tcBorders>
            <w:shd w:val="clear" w:color="auto" w:fill="FF0000"/>
            <w:vAlign w:val="center"/>
            <w:hideMark/>
          </w:tcPr>
          <w:p w14:paraId="7859136A" w14:textId="77777777"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RSO5.1. Poticanje integriranog i uključivog društvenog i gospodarskog razvoja, razvoja u području okoliša, kulture, prirodne baštine, održivog turizma i sigurnosti u urbanim područjima (</w:t>
            </w:r>
            <w:r w:rsidRPr="009D3D31">
              <w:rPr>
                <w:rFonts w:ascii="Times New Roman" w:eastAsia="Times New Roman" w:hAnsi="Times New Roman" w:cs="Times New Roman"/>
                <w:b/>
                <w:bCs/>
                <w:i/>
                <w:iCs/>
                <w:color w:val="000000"/>
                <w:sz w:val="24"/>
                <w:szCs w:val="24"/>
                <w:lang w:eastAsia="hr-HR"/>
              </w:rPr>
              <w:t>ITP</w:t>
            </w:r>
            <w:r w:rsidRPr="008A658E">
              <w:rPr>
                <w:rFonts w:ascii="Times New Roman" w:eastAsia="Times New Roman" w:hAnsi="Times New Roman" w:cs="Times New Roman"/>
                <w:b/>
                <w:bCs/>
                <w:color w:val="000000"/>
                <w:sz w:val="24"/>
                <w:szCs w:val="24"/>
                <w:lang w:eastAsia="hr-HR"/>
              </w:rPr>
              <w:t>)</w:t>
            </w:r>
          </w:p>
        </w:tc>
      </w:tr>
      <w:tr w:rsidR="007D4F25" w:rsidRPr="008A658E" w14:paraId="5FCA66F7"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noWrap/>
            <w:vAlign w:val="center"/>
            <w:hideMark/>
          </w:tcPr>
          <w:p w14:paraId="2BB901D6"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učinka</w:t>
            </w:r>
          </w:p>
        </w:tc>
        <w:tc>
          <w:tcPr>
            <w:tcW w:w="3226" w:type="dxa"/>
            <w:tcBorders>
              <w:top w:val="single" w:sz="4" w:space="0" w:color="auto"/>
              <w:left w:val="nil"/>
              <w:bottom w:val="single" w:sz="4" w:space="0" w:color="auto"/>
              <w:right w:val="single" w:sz="4" w:space="0" w:color="auto"/>
            </w:tcBorders>
            <w:noWrap/>
            <w:vAlign w:val="center"/>
            <w:hideMark/>
          </w:tcPr>
          <w:p w14:paraId="73882909"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94" w:type="dxa"/>
            <w:tcBorders>
              <w:top w:val="single" w:sz="4" w:space="0" w:color="auto"/>
              <w:left w:val="nil"/>
              <w:bottom w:val="single" w:sz="4" w:space="0" w:color="auto"/>
              <w:right w:val="single" w:sz="4" w:space="0" w:color="auto"/>
            </w:tcBorders>
            <w:noWrap/>
            <w:vAlign w:val="center"/>
            <w:hideMark/>
          </w:tcPr>
          <w:p w14:paraId="499B243F" w14:textId="495154DF"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9B71A7">
              <w:rPr>
                <w:rFonts w:ascii="Times New Roman" w:eastAsia="Times New Roman" w:hAnsi="Times New Roman" w:cs="Times New Roman"/>
                <w:b/>
                <w:bCs/>
                <w:i/>
                <w:iCs/>
                <w:color w:val="000000"/>
                <w:sz w:val="24"/>
                <w:szCs w:val="24"/>
                <w:lang w:eastAsia="hr-HR"/>
              </w:rPr>
              <w:t>29</w:t>
            </w:r>
            <w:r w:rsidRPr="008A658E">
              <w:rPr>
                <w:rFonts w:ascii="Times New Roman" w:eastAsia="Times New Roman" w:hAnsi="Times New Roman" w:cs="Times New Roman"/>
                <w:b/>
                <w:bCs/>
                <w:i/>
                <w:iCs/>
                <w:color w:val="000000"/>
                <w:sz w:val="24"/>
                <w:szCs w:val="24"/>
                <w:lang w:eastAsia="hr-HR"/>
              </w:rPr>
              <w:t>.</w:t>
            </w:r>
          </w:p>
        </w:tc>
      </w:tr>
      <w:tr w:rsidR="007D4F25" w:rsidRPr="008A658E" w14:paraId="3E07E503"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vAlign w:val="center"/>
            <w:hideMark/>
          </w:tcPr>
          <w:p w14:paraId="72DD0903"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 xml:space="preserve">RCO74 Stanovništvo obuhvaćeno projektima u okviru strategija za integrirani teritorijalni razvoj </w:t>
            </w:r>
          </w:p>
        </w:tc>
        <w:tc>
          <w:tcPr>
            <w:tcW w:w="3226" w:type="dxa"/>
            <w:tcBorders>
              <w:top w:val="single" w:sz="4" w:space="0" w:color="auto"/>
              <w:left w:val="nil"/>
              <w:bottom w:val="single" w:sz="4" w:space="0" w:color="auto"/>
              <w:right w:val="single" w:sz="4" w:space="0" w:color="auto"/>
            </w:tcBorders>
            <w:noWrap/>
            <w:vAlign w:val="center"/>
            <w:hideMark/>
          </w:tcPr>
          <w:p w14:paraId="24AFBEE3"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94" w:type="dxa"/>
            <w:tcBorders>
              <w:top w:val="single" w:sz="4" w:space="0" w:color="auto"/>
              <w:left w:val="nil"/>
              <w:bottom w:val="single" w:sz="4" w:space="0" w:color="auto"/>
              <w:right w:val="single" w:sz="4" w:space="0" w:color="auto"/>
            </w:tcBorders>
            <w:noWrap/>
            <w:vAlign w:val="center"/>
            <w:hideMark/>
          </w:tcPr>
          <w:p w14:paraId="053ADB9E"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1.878.451,00</w:t>
            </w:r>
          </w:p>
        </w:tc>
      </w:tr>
      <w:tr w:rsidR="007D4F25" w:rsidRPr="008A658E" w14:paraId="21384812"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vAlign w:val="center"/>
            <w:hideMark/>
          </w:tcPr>
          <w:p w14:paraId="4FE968CC"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RCO5.1.1. Stvoreni ili obnovljeni prostor u urbanim područjima (m²)</w:t>
            </w:r>
          </w:p>
        </w:tc>
        <w:tc>
          <w:tcPr>
            <w:tcW w:w="3226" w:type="dxa"/>
            <w:tcBorders>
              <w:top w:val="single" w:sz="4" w:space="0" w:color="auto"/>
              <w:left w:val="nil"/>
              <w:bottom w:val="single" w:sz="4" w:space="0" w:color="auto"/>
              <w:right w:val="single" w:sz="4" w:space="0" w:color="auto"/>
            </w:tcBorders>
            <w:noWrap/>
            <w:vAlign w:val="center"/>
            <w:hideMark/>
          </w:tcPr>
          <w:p w14:paraId="4866499A"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94" w:type="dxa"/>
            <w:tcBorders>
              <w:top w:val="single" w:sz="4" w:space="0" w:color="auto"/>
              <w:left w:val="nil"/>
              <w:bottom w:val="single" w:sz="4" w:space="0" w:color="auto"/>
              <w:right w:val="single" w:sz="4" w:space="0" w:color="auto"/>
            </w:tcBorders>
            <w:noWrap/>
            <w:vAlign w:val="center"/>
            <w:hideMark/>
          </w:tcPr>
          <w:p w14:paraId="17227D94"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55.000,00</w:t>
            </w:r>
          </w:p>
        </w:tc>
      </w:tr>
      <w:tr w:rsidR="00461E1B" w:rsidRPr="008A658E" w14:paraId="161E9EBA" w14:textId="77777777" w:rsidTr="00C86B76">
        <w:trPr>
          <w:trHeight w:val="454"/>
        </w:trPr>
        <w:tc>
          <w:tcPr>
            <w:tcW w:w="10490"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0731A1F3" w14:textId="46C33CA1"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 xml:space="preserve">PC </w:t>
            </w:r>
            <w:r w:rsidR="003C204B">
              <w:rPr>
                <w:rFonts w:ascii="Times New Roman" w:eastAsia="Times New Roman" w:hAnsi="Times New Roman" w:cs="Times New Roman"/>
                <w:b/>
                <w:bCs/>
                <w:color w:val="000000"/>
                <w:sz w:val="24"/>
                <w:szCs w:val="24"/>
                <w:lang w:eastAsia="hr-HR"/>
              </w:rPr>
              <w:t>2</w:t>
            </w:r>
            <w:r w:rsidRPr="008A658E">
              <w:rPr>
                <w:rFonts w:ascii="Times New Roman" w:eastAsia="Times New Roman" w:hAnsi="Times New Roman" w:cs="Times New Roman"/>
                <w:b/>
                <w:bCs/>
                <w:color w:val="000000"/>
                <w:sz w:val="24"/>
                <w:szCs w:val="24"/>
                <w:lang w:eastAsia="hr-HR"/>
              </w:rPr>
              <w:t xml:space="preserve">.2. </w:t>
            </w:r>
            <w:r w:rsidR="003C204B">
              <w:rPr>
                <w:rFonts w:ascii="Times New Roman" w:eastAsia="Times New Roman" w:hAnsi="Times New Roman" w:cs="Times New Roman"/>
                <w:b/>
                <w:bCs/>
                <w:color w:val="000000"/>
                <w:sz w:val="24"/>
                <w:szCs w:val="24"/>
                <w:lang w:eastAsia="hr-HR"/>
              </w:rPr>
              <w:t xml:space="preserve">Jačanje sportske infrastrukture </w:t>
            </w:r>
            <w:r w:rsidRPr="008A658E">
              <w:rPr>
                <w:rFonts w:ascii="Times New Roman" w:eastAsia="Times New Roman" w:hAnsi="Times New Roman" w:cs="Times New Roman"/>
                <w:b/>
                <w:bCs/>
                <w:color w:val="000000"/>
                <w:sz w:val="24"/>
                <w:szCs w:val="24"/>
                <w:lang w:eastAsia="hr-HR"/>
              </w:rPr>
              <w:t>(SRUP)</w:t>
            </w:r>
          </w:p>
        </w:tc>
      </w:tr>
      <w:tr w:rsidR="007D4F25" w:rsidRPr="008A658E" w14:paraId="2F80E3D3"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noWrap/>
            <w:vAlign w:val="center"/>
            <w:hideMark/>
          </w:tcPr>
          <w:p w14:paraId="2FBC08EF"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ishoda</w:t>
            </w:r>
          </w:p>
        </w:tc>
        <w:tc>
          <w:tcPr>
            <w:tcW w:w="3226" w:type="dxa"/>
            <w:tcBorders>
              <w:top w:val="single" w:sz="4" w:space="0" w:color="auto"/>
              <w:left w:val="nil"/>
              <w:bottom w:val="single" w:sz="4" w:space="0" w:color="auto"/>
              <w:right w:val="single" w:sz="4" w:space="0" w:color="auto"/>
            </w:tcBorders>
            <w:noWrap/>
            <w:vAlign w:val="center"/>
            <w:hideMark/>
          </w:tcPr>
          <w:p w14:paraId="5BAF779D"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94" w:type="dxa"/>
            <w:tcBorders>
              <w:top w:val="single" w:sz="4" w:space="0" w:color="auto"/>
              <w:left w:val="nil"/>
              <w:bottom w:val="single" w:sz="4" w:space="0" w:color="auto"/>
              <w:right w:val="single" w:sz="4" w:space="0" w:color="auto"/>
            </w:tcBorders>
            <w:noWrap/>
            <w:vAlign w:val="center"/>
            <w:hideMark/>
          </w:tcPr>
          <w:p w14:paraId="758CA41D" w14:textId="1DF8822D"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9B71A7">
              <w:rPr>
                <w:rFonts w:ascii="Times New Roman" w:eastAsia="Times New Roman" w:hAnsi="Times New Roman" w:cs="Times New Roman"/>
                <w:b/>
                <w:bCs/>
                <w:i/>
                <w:iCs/>
                <w:color w:val="000000"/>
                <w:sz w:val="24"/>
                <w:szCs w:val="24"/>
                <w:lang w:eastAsia="hr-HR"/>
              </w:rPr>
              <w:t>27</w:t>
            </w:r>
            <w:r w:rsidRPr="008A658E">
              <w:rPr>
                <w:rFonts w:ascii="Times New Roman" w:eastAsia="Times New Roman" w:hAnsi="Times New Roman" w:cs="Times New Roman"/>
                <w:b/>
                <w:bCs/>
                <w:i/>
                <w:iCs/>
                <w:color w:val="000000"/>
                <w:sz w:val="24"/>
                <w:szCs w:val="24"/>
                <w:lang w:eastAsia="hr-HR"/>
              </w:rPr>
              <w:t>.</w:t>
            </w:r>
          </w:p>
        </w:tc>
      </w:tr>
      <w:tr w:rsidR="007D4F25" w:rsidRPr="008A658E" w14:paraId="613742D4"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vAlign w:val="center"/>
            <w:hideMark/>
          </w:tcPr>
          <w:p w14:paraId="7EB0CFB8" w14:textId="6DE2E3DF" w:rsidR="00461E1B" w:rsidRPr="008A658E" w:rsidRDefault="00217005"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Stvoreni ili</w:t>
            </w:r>
            <w:r w:rsidR="00461E1B" w:rsidRPr="008A658E">
              <w:rPr>
                <w:rFonts w:ascii="Times New Roman" w:eastAsia="Times New Roman" w:hAnsi="Times New Roman" w:cs="Times New Roman"/>
                <w:color w:val="000000"/>
                <w:sz w:val="24"/>
                <w:szCs w:val="24"/>
                <w:lang w:eastAsia="hr-HR"/>
              </w:rPr>
              <w:t xml:space="preserve"> </w:t>
            </w:r>
            <w:r>
              <w:rPr>
                <w:rFonts w:ascii="Times New Roman" w:eastAsia="Times New Roman" w:hAnsi="Times New Roman" w:cs="Times New Roman"/>
                <w:color w:val="000000"/>
                <w:sz w:val="24"/>
                <w:szCs w:val="24"/>
                <w:lang w:eastAsia="hr-HR"/>
              </w:rPr>
              <w:t>obnovljeni prostor sportske infrastrukture</w:t>
            </w:r>
            <w:r w:rsidR="00704565">
              <w:rPr>
                <w:rFonts w:ascii="Times New Roman" w:eastAsia="Times New Roman" w:hAnsi="Times New Roman" w:cs="Times New Roman"/>
                <w:color w:val="000000"/>
                <w:sz w:val="24"/>
                <w:szCs w:val="24"/>
                <w:lang w:eastAsia="hr-HR"/>
              </w:rPr>
              <w:t xml:space="preserve"> (m2)</w:t>
            </w:r>
          </w:p>
        </w:tc>
        <w:tc>
          <w:tcPr>
            <w:tcW w:w="3226" w:type="dxa"/>
            <w:tcBorders>
              <w:top w:val="single" w:sz="4" w:space="0" w:color="auto"/>
              <w:left w:val="nil"/>
              <w:bottom w:val="single" w:sz="4" w:space="0" w:color="auto"/>
              <w:right w:val="single" w:sz="4" w:space="0" w:color="auto"/>
            </w:tcBorders>
            <w:noWrap/>
            <w:vAlign w:val="center"/>
            <w:hideMark/>
          </w:tcPr>
          <w:p w14:paraId="601DBD47"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94" w:type="dxa"/>
            <w:tcBorders>
              <w:top w:val="single" w:sz="4" w:space="0" w:color="auto"/>
              <w:left w:val="nil"/>
              <w:bottom w:val="single" w:sz="4" w:space="0" w:color="auto"/>
              <w:right w:val="single" w:sz="4" w:space="0" w:color="auto"/>
            </w:tcBorders>
            <w:noWrap/>
            <w:vAlign w:val="center"/>
            <w:hideMark/>
          </w:tcPr>
          <w:p w14:paraId="6FF33B4F" w14:textId="260412B1" w:rsidR="00461E1B" w:rsidRPr="008A658E" w:rsidRDefault="00CF5960"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71.792,44</w:t>
            </w:r>
          </w:p>
        </w:tc>
      </w:tr>
      <w:tr w:rsidR="007D4F25" w:rsidRPr="008A658E" w14:paraId="0ACA73A5" w14:textId="77777777" w:rsidTr="00FA289B">
        <w:trPr>
          <w:trHeight w:val="657"/>
        </w:trPr>
        <w:tc>
          <w:tcPr>
            <w:tcW w:w="3970" w:type="dxa"/>
            <w:tcBorders>
              <w:top w:val="single" w:sz="4" w:space="0" w:color="auto"/>
              <w:left w:val="single" w:sz="4" w:space="0" w:color="auto"/>
              <w:bottom w:val="single" w:sz="4" w:space="0" w:color="auto"/>
              <w:right w:val="single" w:sz="4" w:space="0" w:color="auto"/>
            </w:tcBorders>
            <w:vAlign w:val="center"/>
            <w:hideMark/>
          </w:tcPr>
          <w:p w14:paraId="200BA60B" w14:textId="7F152269" w:rsidR="00461E1B" w:rsidRPr="008A658E" w:rsidRDefault="00704565"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S</w:t>
            </w:r>
            <w:r w:rsidR="00461E1B" w:rsidRPr="008A658E">
              <w:rPr>
                <w:rFonts w:ascii="Times New Roman" w:eastAsia="Times New Roman" w:hAnsi="Times New Roman" w:cs="Times New Roman"/>
                <w:color w:val="000000"/>
                <w:sz w:val="24"/>
                <w:szCs w:val="24"/>
                <w:lang w:eastAsia="hr-HR"/>
              </w:rPr>
              <w:t>tanovni</w:t>
            </w:r>
            <w:r>
              <w:rPr>
                <w:rFonts w:ascii="Times New Roman" w:eastAsia="Times New Roman" w:hAnsi="Times New Roman" w:cs="Times New Roman"/>
                <w:color w:val="000000"/>
                <w:sz w:val="24"/>
                <w:szCs w:val="24"/>
                <w:lang w:eastAsia="hr-HR"/>
              </w:rPr>
              <w:t>ci</w:t>
            </w:r>
            <w:r w:rsidR="00461E1B" w:rsidRPr="008A658E">
              <w:rPr>
                <w:rFonts w:ascii="Times New Roman" w:eastAsia="Times New Roman" w:hAnsi="Times New Roman" w:cs="Times New Roman"/>
                <w:color w:val="000000"/>
                <w:sz w:val="24"/>
                <w:szCs w:val="24"/>
                <w:lang w:eastAsia="hr-HR"/>
              </w:rPr>
              <w:t xml:space="preserve"> obuhvaćen</w:t>
            </w:r>
            <w:r>
              <w:rPr>
                <w:rFonts w:ascii="Times New Roman" w:eastAsia="Times New Roman" w:hAnsi="Times New Roman" w:cs="Times New Roman"/>
                <w:color w:val="000000"/>
                <w:sz w:val="24"/>
                <w:szCs w:val="24"/>
                <w:lang w:eastAsia="hr-HR"/>
              </w:rPr>
              <w:t>i</w:t>
            </w:r>
            <w:r w:rsidR="00461E1B" w:rsidRPr="008A658E">
              <w:rPr>
                <w:rFonts w:ascii="Times New Roman" w:eastAsia="Times New Roman" w:hAnsi="Times New Roman" w:cs="Times New Roman"/>
                <w:color w:val="000000"/>
                <w:sz w:val="24"/>
                <w:szCs w:val="24"/>
                <w:lang w:eastAsia="hr-HR"/>
              </w:rPr>
              <w:t xml:space="preserve"> projektima u okviru strategije za razvoj urbanog područja</w:t>
            </w:r>
            <w:r>
              <w:rPr>
                <w:rFonts w:ascii="Times New Roman" w:eastAsia="Times New Roman" w:hAnsi="Times New Roman" w:cs="Times New Roman"/>
                <w:color w:val="000000"/>
                <w:sz w:val="24"/>
                <w:szCs w:val="24"/>
                <w:lang w:eastAsia="hr-HR"/>
              </w:rPr>
              <w:t xml:space="preserve"> (broj)</w:t>
            </w:r>
          </w:p>
        </w:tc>
        <w:tc>
          <w:tcPr>
            <w:tcW w:w="3226" w:type="dxa"/>
            <w:tcBorders>
              <w:top w:val="single" w:sz="4" w:space="0" w:color="auto"/>
              <w:left w:val="nil"/>
              <w:bottom w:val="single" w:sz="4" w:space="0" w:color="auto"/>
              <w:right w:val="single" w:sz="4" w:space="0" w:color="auto"/>
            </w:tcBorders>
            <w:noWrap/>
            <w:vAlign w:val="center"/>
            <w:hideMark/>
          </w:tcPr>
          <w:p w14:paraId="79EDC477"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94" w:type="dxa"/>
            <w:tcBorders>
              <w:top w:val="single" w:sz="4" w:space="0" w:color="auto"/>
              <w:left w:val="nil"/>
              <w:bottom w:val="single" w:sz="4" w:space="0" w:color="auto"/>
              <w:right w:val="single" w:sz="4" w:space="0" w:color="auto"/>
            </w:tcBorders>
            <w:noWrap/>
            <w:vAlign w:val="center"/>
            <w:hideMark/>
          </w:tcPr>
          <w:p w14:paraId="31970C95" w14:textId="6DEC2D59" w:rsidR="00461E1B" w:rsidRPr="008A658E" w:rsidRDefault="00CF5960"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58.400,00</w:t>
            </w:r>
          </w:p>
        </w:tc>
      </w:tr>
    </w:tbl>
    <w:p w14:paraId="6C038D22" w14:textId="473E8C5B" w:rsidR="003C204B" w:rsidRPr="003C204B" w:rsidRDefault="003C204B" w:rsidP="003C204B">
      <w:pPr>
        <w:jc w:val="center"/>
        <w:rPr>
          <w:rFonts w:ascii="Times New Roman" w:hAnsi="Times New Roman" w:cs="Times New Roman"/>
          <w:b/>
          <w:bCs/>
          <w:sz w:val="24"/>
          <w:szCs w:val="24"/>
        </w:rPr>
      </w:pPr>
      <w:r>
        <w:rPr>
          <w:rFonts w:ascii="Times New Roman" w:hAnsi="Times New Roman" w:cs="Times New Roman"/>
          <w:b/>
          <w:bCs/>
          <w:sz w:val="24"/>
          <w:szCs w:val="24"/>
        </w:rPr>
        <w:t xml:space="preserve">POSEBNI CILJ </w:t>
      </w:r>
      <w:r w:rsidR="004A0EA6">
        <w:rPr>
          <w:rFonts w:ascii="Times New Roman" w:hAnsi="Times New Roman" w:cs="Times New Roman"/>
          <w:b/>
          <w:bCs/>
          <w:sz w:val="24"/>
          <w:szCs w:val="24"/>
        </w:rPr>
        <w:t xml:space="preserve">3.1. </w:t>
      </w:r>
      <w:r w:rsidR="00515CD2">
        <w:rPr>
          <w:rFonts w:ascii="Times New Roman" w:hAnsi="Times New Roman" w:cs="Times New Roman"/>
          <w:b/>
          <w:bCs/>
          <w:sz w:val="24"/>
          <w:szCs w:val="24"/>
        </w:rPr>
        <w:t>SRUP-a</w:t>
      </w:r>
    </w:p>
    <w:tbl>
      <w:tblPr>
        <w:tblW w:w="10490" w:type="dxa"/>
        <w:tblInd w:w="-719" w:type="dxa"/>
        <w:tblLook w:val="04A0" w:firstRow="1" w:lastRow="0" w:firstColumn="1" w:lastColumn="0" w:noHBand="0" w:noVBand="1"/>
      </w:tblPr>
      <w:tblGrid>
        <w:gridCol w:w="3970"/>
        <w:gridCol w:w="3260"/>
        <w:gridCol w:w="3260"/>
      </w:tblGrid>
      <w:tr w:rsidR="00D26501" w:rsidRPr="008A658E" w14:paraId="487E5105" w14:textId="77777777" w:rsidTr="00134175">
        <w:trPr>
          <w:trHeight w:val="510"/>
        </w:trPr>
        <w:tc>
          <w:tcPr>
            <w:tcW w:w="10490" w:type="dxa"/>
            <w:gridSpan w:val="3"/>
            <w:tcBorders>
              <w:top w:val="single" w:sz="8" w:space="0" w:color="auto"/>
              <w:left w:val="single" w:sz="8" w:space="0" w:color="auto"/>
              <w:bottom w:val="single" w:sz="4" w:space="0" w:color="auto"/>
              <w:right w:val="single" w:sz="8" w:space="0" w:color="000000"/>
            </w:tcBorders>
            <w:shd w:val="clear" w:color="auto" w:fill="FFC000"/>
            <w:noWrap/>
            <w:vAlign w:val="center"/>
            <w:hideMark/>
          </w:tcPr>
          <w:p w14:paraId="40C7B52D" w14:textId="33D33FB5"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SC</w:t>
            </w:r>
            <w:r w:rsidR="003D44D9">
              <w:rPr>
                <w:rFonts w:ascii="Times New Roman" w:eastAsia="Times New Roman" w:hAnsi="Times New Roman" w:cs="Times New Roman"/>
                <w:b/>
                <w:bCs/>
                <w:color w:val="000000"/>
                <w:sz w:val="24"/>
                <w:szCs w:val="24"/>
                <w:lang w:eastAsia="hr-HR"/>
              </w:rPr>
              <w:t>10</w:t>
            </w:r>
            <w:r w:rsidRPr="008A658E">
              <w:rPr>
                <w:rFonts w:ascii="Times New Roman" w:eastAsia="Times New Roman" w:hAnsi="Times New Roman" w:cs="Times New Roman"/>
                <w:b/>
                <w:bCs/>
                <w:color w:val="000000"/>
                <w:sz w:val="24"/>
                <w:szCs w:val="24"/>
                <w:lang w:eastAsia="hr-HR"/>
              </w:rPr>
              <w:t xml:space="preserve">: </w:t>
            </w:r>
            <w:r w:rsidR="003D44D9">
              <w:rPr>
                <w:rFonts w:ascii="Times New Roman" w:eastAsia="Times New Roman" w:hAnsi="Times New Roman" w:cs="Times New Roman"/>
                <w:b/>
                <w:bCs/>
                <w:color w:val="000000"/>
                <w:sz w:val="24"/>
                <w:szCs w:val="24"/>
                <w:lang w:eastAsia="hr-HR"/>
              </w:rPr>
              <w:t>Održiva mobilnost</w:t>
            </w:r>
            <w:r w:rsidRPr="008A658E">
              <w:rPr>
                <w:rFonts w:ascii="Times New Roman" w:eastAsia="Times New Roman" w:hAnsi="Times New Roman" w:cs="Times New Roman"/>
                <w:b/>
                <w:bCs/>
                <w:color w:val="000000"/>
                <w:sz w:val="24"/>
                <w:szCs w:val="24"/>
                <w:lang w:eastAsia="hr-HR"/>
              </w:rPr>
              <w:t xml:space="preserve"> (</w:t>
            </w:r>
            <w:r w:rsidRPr="003D44D9">
              <w:rPr>
                <w:rFonts w:ascii="Times New Roman" w:eastAsia="Times New Roman" w:hAnsi="Times New Roman" w:cs="Times New Roman"/>
                <w:b/>
                <w:bCs/>
                <w:i/>
                <w:iCs/>
                <w:color w:val="000000"/>
                <w:sz w:val="24"/>
                <w:szCs w:val="24"/>
                <w:lang w:eastAsia="hr-HR"/>
              </w:rPr>
              <w:t>NRS 2030</w:t>
            </w:r>
            <w:r w:rsidRPr="008A658E">
              <w:rPr>
                <w:rFonts w:ascii="Times New Roman" w:eastAsia="Times New Roman" w:hAnsi="Times New Roman" w:cs="Times New Roman"/>
                <w:b/>
                <w:bCs/>
                <w:color w:val="000000"/>
                <w:sz w:val="24"/>
                <w:szCs w:val="24"/>
                <w:lang w:eastAsia="hr-HR"/>
              </w:rPr>
              <w:t>)</w:t>
            </w:r>
          </w:p>
        </w:tc>
      </w:tr>
      <w:tr w:rsidR="004B5AE1" w:rsidRPr="008A658E" w14:paraId="10E1BBAB"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noWrap/>
            <w:vAlign w:val="center"/>
            <w:hideMark/>
          </w:tcPr>
          <w:p w14:paraId="30F70635"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učinka</w:t>
            </w:r>
          </w:p>
        </w:tc>
        <w:tc>
          <w:tcPr>
            <w:tcW w:w="3260" w:type="dxa"/>
            <w:tcBorders>
              <w:top w:val="single" w:sz="4" w:space="0" w:color="auto"/>
              <w:left w:val="nil"/>
              <w:bottom w:val="single" w:sz="4" w:space="0" w:color="auto"/>
              <w:right w:val="single" w:sz="4" w:space="0" w:color="auto"/>
            </w:tcBorders>
            <w:noWrap/>
            <w:vAlign w:val="center"/>
            <w:hideMark/>
          </w:tcPr>
          <w:p w14:paraId="0FB5ED7B"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60" w:type="dxa"/>
            <w:tcBorders>
              <w:top w:val="single" w:sz="4" w:space="0" w:color="auto"/>
              <w:left w:val="nil"/>
              <w:bottom w:val="single" w:sz="4" w:space="0" w:color="auto"/>
              <w:right w:val="single" w:sz="8" w:space="0" w:color="000000"/>
            </w:tcBorders>
            <w:noWrap/>
            <w:vAlign w:val="center"/>
            <w:hideMark/>
          </w:tcPr>
          <w:p w14:paraId="5164536F"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2030.</w:t>
            </w:r>
          </w:p>
        </w:tc>
      </w:tr>
      <w:tr w:rsidR="004B5AE1" w:rsidRPr="008A658E" w14:paraId="12E383A7"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vAlign w:val="center"/>
            <w:hideMark/>
          </w:tcPr>
          <w:p w14:paraId="3EE949A4" w14:textId="0C2950DD" w:rsidR="00461E1B" w:rsidRPr="008A658E" w:rsidRDefault="00174D67"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Indeks globalne konkurentnosti (GCI), komponenta „Infrastruktura“</w:t>
            </w:r>
          </w:p>
        </w:tc>
        <w:tc>
          <w:tcPr>
            <w:tcW w:w="3260" w:type="dxa"/>
            <w:tcBorders>
              <w:top w:val="single" w:sz="4" w:space="0" w:color="auto"/>
              <w:left w:val="nil"/>
              <w:bottom w:val="single" w:sz="4" w:space="0" w:color="auto"/>
              <w:right w:val="single" w:sz="4" w:space="0" w:color="auto"/>
            </w:tcBorders>
            <w:noWrap/>
            <w:vAlign w:val="center"/>
            <w:hideMark/>
          </w:tcPr>
          <w:p w14:paraId="16BAED1A" w14:textId="1818DA9C" w:rsidR="00461E1B" w:rsidRPr="008A658E" w:rsidRDefault="00174D67"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32. mjesto (2019.)</w:t>
            </w:r>
          </w:p>
        </w:tc>
        <w:tc>
          <w:tcPr>
            <w:tcW w:w="3260" w:type="dxa"/>
            <w:tcBorders>
              <w:top w:val="single" w:sz="4" w:space="0" w:color="auto"/>
              <w:left w:val="nil"/>
              <w:bottom w:val="single" w:sz="4" w:space="0" w:color="auto"/>
              <w:right w:val="single" w:sz="8" w:space="0" w:color="000000"/>
            </w:tcBorders>
            <w:noWrap/>
            <w:vAlign w:val="center"/>
            <w:hideMark/>
          </w:tcPr>
          <w:p w14:paraId="1C26ADBA" w14:textId="0C34C3BE" w:rsidR="00461E1B" w:rsidRPr="008A658E" w:rsidRDefault="00145764"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&lt;28. mjesta</w:t>
            </w:r>
          </w:p>
        </w:tc>
      </w:tr>
      <w:tr w:rsidR="00D26501" w:rsidRPr="008A658E" w14:paraId="7096C612" w14:textId="77777777" w:rsidTr="00FA289B">
        <w:trPr>
          <w:trHeight w:val="687"/>
        </w:trPr>
        <w:tc>
          <w:tcPr>
            <w:tcW w:w="10490" w:type="dxa"/>
            <w:gridSpan w:val="3"/>
            <w:tcBorders>
              <w:top w:val="single" w:sz="4" w:space="0" w:color="auto"/>
              <w:left w:val="single" w:sz="8" w:space="0" w:color="auto"/>
              <w:bottom w:val="single" w:sz="4" w:space="0" w:color="auto"/>
              <w:right w:val="single" w:sz="8" w:space="0" w:color="000000"/>
            </w:tcBorders>
            <w:shd w:val="clear" w:color="auto" w:fill="FF0000"/>
            <w:vAlign w:val="center"/>
            <w:hideMark/>
          </w:tcPr>
          <w:p w14:paraId="6F3C1FA4" w14:textId="3F7BEED4"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RSO</w:t>
            </w:r>
            <w:r w:rsidR="003D44D9">
              <w:rPr>
                <w:rFonts w:ascii="Times New Roman" w:eastAsia="Times New Roman" w:hAnsi="Times New Roman" w:cs="Times New Roman"/>
                <w:b/>
                <w:bCs/>
                <w:color w:val="000000"/>
                <w:sz w:val="24"/>
                <w:szCs w:val="24"/>
                <w:lang w:eastAsia="hr-HR"/>
              </w:rPr>
              <w:t>2</w:t>
            </w:r>
            <w:r w:rsidRPr="008A658E">
              <w:rPr>
                <w:rFonts w:ascii="Times New Roman" w:eastAsia="Times New Roman" w:hAnsi="Times New Roman" w:cs="Times New Roman"/>
                <w:b/>
                <w:bCs/>
                <w:color w:val="000000"/>
                <w:sz w:val="24"/>
                <w:szCs w:val="24"/>
                <w:lang w:eastAsia="hr-HR"/>
              </w:rPr>
              <w:t>.</w:t>
            </w:r>
            <w:r w:rsidR="003D44D9">
              <w:rPr>
                <w:rFonts w:ascii="Times New Roman" w:eastAsia="Times New Roman" w:hAnsi="Times New Roman" w:cs="Times New Roman"/>
                <w:b/>
                <w:bCs/>
                <w:color w:val="000000"/>
                <w:sz w:val="24"/>
                <w:szCs w:val="24"/>
                <w:lang w:eastAsia="hr-HR"/>
              </w:rPr>
              <w:t>8</w:t>
            </w:r>
            <w:r w:rsidRPr="008A658E">
              <w:rPr>
                <w:rFonts w:ascii="Times New Roman" w:eastAsia="Times New Roman" w:hAnsi="Times New Roman" w:cs="Times New Roman"/>
                <w:b/>
                <w:bCs/>
                <w:color w:val="000000"/>
                <w:sz w:val="24"/>
                <w:szCs w:val="24"/>
                <w:lang w:eastAsia="hr-HR"/>
              </w:rPr>
              <w:t xml:space="preserve">. </w:t>
            </w:r>
            <w:r w:rsidR="005D0C3B">
              <w:rPr>
                <w:rFonts w:ascii="Times New Roman" w:eastAsia="Times New Roman" w:hAnsi="Times New Roman" w:cs="Times New Roman"/>
                <w:b/>
                <w:bCs/>
                <w:color w:val="000000"/>
                <w:sz w:val="24"/>
                <w:szCs w:val="24"/>
                <w:lang w:eastAsia="hr-HR"/>
              </w:rPr>
              <w:t>Promicanje održive multimodalne gradske mobilnosti kao dijela prelaska na gospodarstvo s nultom neto stopom emisija ugljika</w:t>
            </w:r>
            <w:r w:rsidRPr="008A658E">
              <w:rPr>
                <w:rFonts w:ascii="Times New Roman" w:eastAsia="Times New Roman" w:hAnsi="Times New Roman" w:cs="Times New Roman"/>
                <w:b/>
                <w:bCs/>
                <w:color w:val="000000"/>
                <w:sz w:val="24"/>
                <w:szCs w:val="24"/>
                <w:lang w:eastAsia="hr-HR"/>
              </w:rPr>
              <w:t xml:space="preserve"> (</w:t>
            </w:r>
            <w:r w:rsidRPr="009D3D31">
              <w:rPr>
                <w:rFonts w:ascii="Times New Roman" w:eastAsia="Times New Roman" w:hAnsi="Times New Roman" w:cs="Times New Roman"/>
                <w:b/>
                <w:bCs/>
                <w:i/>
                <w:iCs/>
                <w:color w:val="000000"/>
                <w:sz w:val="24"/>
                <w:szCs w:val="24"/>
                <w:lang w:eastAsia="hr-HR"/>
              </w:rPr>
              <w:t>ITP</w:t>
            </w:r>
            <w:r w:rsidRPr="008A658E">
              <w:rPr>
                <w:rFonts w:ascii="Times New Roman" w:eastAsia="Times New Roman" w:hAnsi="Times New Roman" w:cs="Times New Roman"/>
                <w:b/>
                <w:bCs/>
                <w:color w:val="000000"/>
                <w:sz w:val="24"/>
                <w:szCs w:val="24"/>
                <w:lang w:eastAsia="hr-HR"/>
              </w:rPr>
              <w:t>)</w:t>
            </w:r>
          </w:p>
        </w:tc>
      </w:tr>
      <w:tr w:rsidR="004B5AE1" w:rsidRPr="008A658E" w14:paraId="610EEE95"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noWrap/>
            <w:vAlign w:val="center"/>
            <w:hideMark/>
          </w:tcPr>
          <w:p w14:paraId="6339852A"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učinka</w:t>
            </w:r>
          </w:p>
        </w:tc>
        <w:tc>
          <w:tcPr>
            <w:tcW w:w="3260" w:type="dxa"/>
            <w:tcBorders>
              <w:top w:val="single" w:sz="4" w:space="0" w:color="auto"/>
              <w:left w:val="nil"/>
              <w:bottom w:val="single" w:sz="4" w:space="0" w:color="auto"/>
              <w:right w:val="single" w:sz="4" w:space="0" w:color="auto"/>
            </w:tcBorders>
            <w:noWrap/>
            <w:vAlign w:val="center"/>
            <w:hideMark/>
          </w:tcPr>
          <w:p w14:paraId="30B69A5D"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60" w:type="dxa"/>
            <w:tcBorders>
              <w:top w:val="single" w:sz="4" w:space="0" w:color="auto"/>
              <w:left w:val="nil"/>
              <w:bottom w:val="single" w:sz="4" w:space="0" w:color="auto"/>
              <w:right w:val="single" w:sz="8" w:space="0" w:color="000000"/>
            </w:tcBorders>
            <w:noWrap/>
            <w:vAlign w:val="center"/>
            <w:hideMark/>
          </w:tcPr>
          <w:p w14:paraId="684CB028" w14:textId="2F6EC913"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8969B3">
              <w:rPr>
                <w:rFonts w:ascii="Times New Roman" w:eastAsia="Times New Roman" w:hAnsi="Times New Roman" w:cs="Times New Roman"/>
                <w:b/>
                <w:bCs/>
                <w:i/>
                <w:iCs/>
                <w:color w:val="000000"/>
                <w:sz w:val="24"/>
                <w:szCs w:val="24"/>
                <w:lang w:eastAsia="hr-HR"/>
              </w:rPr>
              <w:t>29</w:t>
            </w:r>
            <w:r w:rsidRPr="008A658E">
              <w:rPr>
                <w:rFonts w:ascii="Times New Roman" w:eastAsia="Times New Roman" w:hAnsi="Times New Roman" w:cs="Times New Roman"/>
                <w:b/>
                <w:bCs/>
                <w:i/>
                <w:iCs/>
                <w:color w:val="000000"/>
                <w:sz w:val="24"/>
                <w:szCs w:val="24"/>
                <w:lang w:eastAsia="hr-HR"/>
              </w:rPr>
              <w:t>.</w:t>
            </w:r>
          </w:p>
        </w:tc>
      </w:tr>
      <w:tr w:rsidR="004B5AE1" w:rsidRPr="008A658E" w14:paraId="27D12B99"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vAlign w:val="center"/>
            <w:hideMark/>
          </w:tcPr>
          <w:p w14:paraId="14E3B43B" w14:textId="0F1026CF"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RCO</w:t>
            </w:r>
            <w:r w:rsidR="0001201D">
              <w:rPr>
                <w:rFonts w:ascii="Times New Roman" w:eastAsia="Times New Roman" w:hAnsi="Times New Roman" w:cs="Times New Roman"/>
                <w:color w:val="000000"/>
                <w:sz w:val="24"/>
                <w:szCs w:val="24"/>
                <w:lang w:eastAsia="hr-HR"/>
              </w:rPr>
              <w:t>58</w:t>
            </w:r>
            <w:r w:rsidR="008969B3">
              <w:rPr>
                <w:rFonts w:ascii="Times New Roman" w:eastAsia="Times New Roman" w:hAnsi="Times New Roman" w:cs="Times New Roman"/>
                <w:color w:val="000000"/>
                <w:sz w:val="24"/>
                <w:szCs w:val="24"/>
                <w:lang w:eastAsia="hr-HR"/>
              </w:rPr>
              <w:t xml:space="preserve"> Infrastruktura namijenjena biciklima za koju je primljena potpora (km)</w:t>
            </w:r>
          </w:p>
        </w:tc>
        <w:tc>
          <w:tcPr>
            <w:tcW w:w="3260" w:type="dxa"/>
            <w:tcBorders>
              <w:top w:val="single" w:sz="4" w:space="0" w:color="auto"/>
              <w:left w:val="nil"/>
              <w:bottom w:val="single" w:sz="4" w:space="0" w:color="auto"/>
              <w:right w:val="single" w:sz="4" w:space="0" w:color="auto"/>
            </w:tcBorders>
            <w:noWrap/>
            <w:vAlign w:val="center"/>
            <w:hideMark/>
          </w:tcPr>
          <w:p w14:paraId="7E85F6B3"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60" w:type="dxa"/>
            <w:tcBorders>
              <w:top w:val="single" w:sz="4" w:space="0" w:color="auto"/>
              <w:left w:val="nil"/>
              <w:bottom w:val="single" w:sz="4" w:space="0" w:color="auto"/>
              <w:right w:val="single" w:sz="8" w:space="0" w:color="000000"/>
            </w:tcBorders>
            <w:noWrap/>
            <w:vAlign w:val="center"/>
            <w:hideMark/>
          </w:tcPr>
          <w:p w14:paraId="745624DD" w14:textId="5BE28F3C" w:rsidR="00461E1B" w:rsidRPr="008A658E" w:rsidRDefault="00DF5718"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164,00</w:t>
            </w:r>
          </w:p>
        </w:tc>
      </w:tr>
      <w:tr w:rsidR="00D26501" w:rsidRPr="008A658E" w14:paraId="6C28BB26" w14:textId="77777777" w:rsidTr="00FA289B">
        <w:trPr>
          <w:trHeight w:val="687"/>
        </w:trPr>
        <w:tc>
          <w:tcPr>
            <w:tcW w:w="10490" w:type="dxa"/>
            <w:gridSpan w:val="3"/>
            <w:tcBorders>
              <w:top w:val="single" w:sz="4" w:space="0" w:color="auto"/>
              <w:left w:val="single" w:sz="8" w:space="0" w:color="auto"/>
              <w:bottom w:val="single" w:sz="4" w:space="0" w:color="auto"/>
              <w:right w:val="single" w:sz="8" w:space="0" w:color="000000"/>
            </w:tcBorders>
            <w:shd w:val="clear" w:color="auto" w:fill="8EAADB" w:themeFill="accent1" w:themeFillTint="99"/>
            <w:noWrap/>
            <w:vAlign w:val="center"/>
            <w:hideMark/>
          </w:tcPr>
          <w:p w14:paraId="6AF24AB4" w14:textId="3056EC1E"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 xml:space="preserve">PC </w:t>
            </w:r>
            <w:r w:rsidR="004A0EA6">
              <w:rPr>
                <w:rFonts w:ascii="Times New Roman" w:eastAsia="Times New Roman" w:hAnsi="Times New Roman" w:cs="Times New Roman"/>
                <w:b/>
                <w:bCs/>
                <w:color w:val="000000"/>
                <w:sz w:val="24"/>
                <w:szCs w:val="24"/>
                <w:lang w:eastAsia="hr-HR"/>
              </w:rPr>
              <w:t>3</w:t>
            </w:r>
            <w:r w:rsidRPr="008A658E">
              <w:rPr>
                <w:rFonts w:ascii="Times New Roman" w:eastAsia="Times New Roman" w:hAnsi="Times New Roman" w:cs="Times New Roman"/>
                <w:b/>
                <w:bCs/>
                <w:color w:val="000000"/>
                <w:sz w:val="24"/>
                <w:szCs w:val="24"/>
                <w:lang w:eastAsia="hr-HR"/>
              </w:rPr>
              <w:t>.</w:t>
            </w:r>
            <w:r w:rsidR="004A0EA6">
              <w:rPr>
                <w:rFonts w:ascii="Times New Roman" w:eastAsia="Times New Roman" w:hAnsi="Times New Roman" w:cs="Times New Roman"/>
                <w:b/>
                <w:bCs/>
                <w:color w:val="000000"/>
                <w:sz w:val="24"/>
                <w:szCs w:val="24"/>
                <w:lang w:eastAsia="hr-HR"/>
              </w:rPr>
              <w:t>1</w:t>
            </w:r>
            <w:r w:rsidRPr="008A658E">
              <w:rPr>
                <w:rFonts w:ascii="Times New Roman" w:eastAsia="Times New Roman" w:hAnsi="Times New Roman" w:cs="Times New Roman"/>
                <w:b/>
                <w:bCs/>
                <w:color w:val="000000"/>
                <w:sz w:val="24"/>
                <w:szCs w:val="24"/>
                <w:lang w:eastAsia="hr-HR"/>
              </w:rPr>
              <w:t xml:space="preserve">. </w:t>
            </w:r>
            <w:r w:rsidR="004A0EA6">
              <w:rPr>
                <w:rFonts w:ascii="Times New Roman" w:eastAsia="Times New Roman" w:hAnsi="Times New Roman" w:cs="Times New Roman"/>
                <w:b/>
                <w:bCs/>
                <w:color w:val="000000"/>
                <w:sz w:val="24"/>
                <w:szCs w:val="24"/>
                <w:lang w:eastAsia="hr-HR"/>
              </w:rPr>
              <w:t>Razvoj biciklističke i pješačke infrastrukture</w:t>
            </w:r>
            <w:r w:rsidRPr="008A658E">
              <w:rPr>
                <w:rFonts w:ascii="Times New Roman" w:eastAsia="Times New Roman" w:hAnsi="Times New Roman" w:cs="Times New Roman"/>
                <w:b/>
                <w:bCs/>
                <w:color w:val="000000"/>
                <w:sz w:val="24"/>
                <w:szCs w:val="24"/>
                <w:lang w:eastAsia="hr-HR"/>
              </w:rPr>
              <w:t xml:space="preserve"> (SRUP)</w:t>
            </w:r>
          </w:p>
        </w:tc>
      </w:tr>
      <w:tr w:rsidR="004B5AE1" w:rsidRPr="008A658E" w14:paraId="1BDF6130"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noWrap/>
            <w:vAlign w:val="center"/>
            <w:hideMark/>
          </w:tcPr>
          <w:p w14:paraId="71A08009"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ishoda</w:t>
            </w:r>
          </w:p>
        </w:tc>
        <w:tc>
          <w:tcPr>
            <w:tcW w:w="3260" w:type="dxa"/>
            <w:tcBorders>
              <w:top w:val="single" w:sz="4" w:space="0" w:color="auto"/>
              <w:left w:val="nil"/>
              <w:bottom w:val="single" w:sz="4" w:space="0" w:color="auto"/>
              <w:right w:val="single" w:sz="4" w:space="0" w:color="auto"/>
            </w:tcBorders>
            <w:noWrap/>
            <w:vAlign w:val="center"/>
            <w:hideMark/>
          </w:tcPr>
          <w:p w14:paraId="355CD461"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3260" w:type="dxa"/>
            <w:tcBorders>
              <w:top w:val="single" w:sz="4" w:space="0" w:color="auto"/>
              <w:left w:val="nil"/>
              <w:bottom w:val="single" w:sz="4" w:space="0" w:color="auto"/>
              <w:right w:val="single" w:sz="8" w:space="0" w:color="000000"/>
            </w:tcBorders>
            <w:noWrap/>
            <w:vAlign w:val="center"/>
            <w:hideMark/>
          </w:tcPr>
          <w:p w14:paraId="454C517F" w14:textId="23D5ECD8"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81436E">
              <w:rPr>
                <w:rFonts w:ascii="Times New Roman" w:eastAsia="Times New Roman" w:hAnsi="Times New Roman" w:cs="Times New Roman"/>
                <w:b/>
                <w:bCs/>
                <w:i/>
                <w:iCs/>
                <w:color w:val="000000"/>
                <w:sz w:val="24"/>
                <w:szCs w:val="24"/>
                <w:lang w:eastAsia="hr-HR"/>
              </w:rPr>
              <w:t>27</w:t>
            </w:r>
            <w:r w:rsidRPr="008A658E">
              <w:rPr>
                <w:rFonts w:ascii="Times New Roman" w:eastAsia="Times New Roman" w:hAnsi="Times New Roman" w:cs="Times New Roman"/>
                <w:b/>
                <w:bCs/>
                <w:i/>
                <w:iCs/>
                <w:color w:val="000000"/>
                <w:sz w:val="24"/>
                <w:szCs w:val="24"/>
                <w:lang w:eastAsia="hr-HR"/>
              </w:rPr>
              <w:t>.</w:t>
            </w:r>
          </w:p>
        </w:tc>
      </w:tr>
      <w:tr w:rsidR="004B5AE1" w:rsidRPr="008A658E" w14:paraId="5156CD77" w14:textId="77777777" w:rsidTr="00FA289B">
        <w:trPr>
          <w:trHeight w:val="687"/>
        </w:trPr>
        <w:tc>
          <w:tcPr>
            <w:tcW w:w="3970" w:type="dxa"/>
            <w:tcBorders>
              <w:top w:val="single" w:sz="4" w:space="0" w:color="auto"/>
              <w:left w:val="single" w:sz="8" w:space="0" w:color="auto"/>
              <w:bottom w:val="single" w:sz="4" w:space="0" w:color="auto"/>
              <w:right w:val="single" w:sz="4" w:space="0" w:color="auto"/>
            </w:tcBorders>
            <w:vAlign w:val="center"/>
            <w:hideMark/>
          </w:tcPr>
          <w:p w14:paraId="63A01F10" w14:textId="74E6C8C3" w:rsidR="00461E1B" w:rsidRPr="008A658E" w:rsidRDefault="00145764"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Izgrađena ili obnovljena infrastruktura namijenjena biciklima</w:t>
            </w:r>
            <w:r w:rsidR="007E0AD7">
              <w:rPr>
                <w:rFonts w:ascii="Times New Roman" w:eastAsia="Times New Roman" w:hAnsi="Times New Roman" w:cs="Times New Roman"/>
                <w:color w:val="000000"/>
                <w:sz w:val="24"/>
                <w:szCs w:val="24"/>
                <w:lang w:eastAsia="hr-HR"/>
              </w:rPr>
              <w:t xml:space="preserve"> – staze</w:t>
            </w:r>
            <w:r>
              <w:rPr>
                <w:rFonts w:ascii="Times New Roman" w:eastAsia="Times New Roman" w:hAnsi="Times New Roman" w:cs="Times New Roman"/>
                <w:color w:val="000000"/>
                <w:sz w:val="24"/>
                <w:szCs w:val="24"/>
                <w:lang w:eastAsia="hr-HR"/>
              </w:rPr>
              <w:t xml:space="preserve"> (km)</w:t>
            </w:r>
          </w:p>
        </w:tc>
        <w:tc>
          <w:tcPr>
            <w:tcW w:w="3260" w:type="dxa"/>
            <w:tcBorders>
              <w:top w:val="single" w:sz="4" w:space="0" w:color="auto"/>
              <w:left w:val="nil"/>
              <w:bottom w:val="single" w:sz="4" w:space="0" w:color="auto"/>
              <w:right w:val="single" w:sz="4" w:space="0" w:color="auto"/>
            </w:tcBorders>
            <w:noWrap/>
            <w:vAlign w:val="center"/>
            <w:hideMark/>
          </w:tcPr>
          <w:p w14:paraId="10D4A499"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60" w:type="dxa"/>
            <w:tcBorders>
              <w:top w:val="single" w:sz="4" w:space="0" w:color="auto"/>
              <w:left w:val="nil"/>
              <w:bottom w:val="single" w:sz="4" w:space="0" w:color="auto"/>
              <w:right w:val="single" w:sz="8" w:space="0" w:color="000000"/>
            </w:tcBorders>
            <w:noWrap/>
            <w:vAlign w:val="center"/>
            <w:hideMark/>
          </w:tcPr>
          <w:p w14:paraId="48BB37C1" w14:textId="569D4042" w:rsidR="00461E1B" w:rsidRPr="008A658E" w:rsidRDefault="00CF5960"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5,60</w:t>
            </w:r>
          </w:p>
        </w:tc>
      </w:tr>
      <w:tr w:rsidR="001B35EE" w:rsidRPr="008A658E" w14:paraId="3B368086" w14:textId="77777777" w:rsidTr="00FA289B">
        <w:trPr>
          <w:trHeight w:val="687"/>
        </w:trPr>
        <w:tc>
          <w:tcPr>
            <w:tcW w:w="3970" w:type="dxa"/>
            <w:tcBorders>
              <w:top w:val="single" w:sz="4" w:space="0" w:color="auto"/>
              <w:left w:val="single" w:sz="8" w:space="0" w:color="auto"/>
              <w:bottom w:val="single" w:sz="8" w:space="0" w:color="auto"/>
              <w:right w:val="single" w:sz="4" w:space="0" w:color="auto"/>
            </w:tcBorders>
            <w:vAlign w:val="center"/>
            <w:hideMark/>
          </w:tcPr>
          <w:p w14:paraId="0A152CB8" w14:textId="58CB3319" w:rsidR="00461E1B" w:rsidRPr="008A658E" w:rsidRDefault="007E0AD7"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 xml:space="preserve">Izgrađena ili obnovljena infrastruktura namijenjena biciklima </w:t>
            </w:r>
            <w:r w:rsidR="0093090B">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 xml:space="preserve"> </w:t>
            </w:r>
            <w:r w:rsidR="0093090B">
              <w:rPr>
                <w:rFonts w:ascii="Times New Roman" w:eastAsia="Times New Roman" w:hAnsi="Times New Roman" w:cs="Times New Roman"/>
                <w:color w:val="000000"/>
                <w:sz w:val="24"/>
                <w:szCs w:val="24"/>
                <w:lang w:eastAsia="hr-HR"/>
              </w:rPr>
              <w:t>parkovi (m2)</w:t>
            </w:r>
          </w:p>
        </w:tc>
        <w:tc>
          <w:tcPr>
            <w:tcW w:w="3260" w:type="dxa"/>
            <w:tcBorders>
              <w:top w:val="single" w:sz="4" w:space="0" w:color="auto"/>
              <w:left w:val="nil"/>
              <w:bottom w:val="single" w:sz="8" w:space="0" w:color="auto"/>
              <w:right w:val="single" w:sz="4" w:space="0" w:color="auto"/>
            </w:tcBorders>
            <w:noWrap/>
            <w:vAlign w:val="center"/>
            <w:hideMark/>
          </w:tcPr>
          <w:p w14:paraId="69614431"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3260" w:type="dxa"/>
            <w:tcBorders>
              <w:top w:val="single" w:sz="4" w:space="0" w:color="auto"/>
              <w:left w:val="nil"/>
              <w:bottom w:val="single" w:sz="8" w:space="0" w:color="auto"/>
              <w:right w:val="single" w:sz="8" w:space="0" w:color="000000"/>
            </w:tcBorders>
            <w:noWrap/>
            <w:vAlign w:val="center"/>
            <w:hideMark/>
          </w:tcPr>
          <w:p w14:paraId="5381F23A" w14:textId="13BE5D9B" w:rsidR="00461E1B" w:rsidRPr="008A658E" w:rsidRDefault="00CF5960"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14.200,00</w:t>
            </w:r>
          </w:p>
        </w:tc>
      </w:tr>
    </w:tbl>
    <w:p w14:paraId="38F79022" w14:textId="77777777" w:rsidR="00461E1B" w:rsidRPr="008A658E" w:rsidRDefault="00461E1B" w:rsidP="00461E1B">
      <w:pPr>
        <w:rPr>
          <w:rFonts w:ascii="Times New Roman" w:hAnsi="Times New Roman" w:cs="Times New Roman"/>
          <w:sz w:val="24"/>
          <w:szCs w:val="24"/>
        </w:rPr>
      </w:pPr>
    </w:p>
    <w:p w14:paraId="0C614D5C" w14:textId="6454E53F" w:rsidR="00461E1B" w:rsidRPr="008A658E" w:rsidRDefault="00461E1B" w:rsidP="00461E1B">
      <w:pPr>
        <w:jc w:val="center"/>
        <w:rPr>
          <w:rFonts w:ascii="Times New Roman" w:hAnsi="Times New Roman" w:cs="Times New Roman"/>
          <w:b/>
          <w:bCs/>
          <w:sz w:val="24"/>
          <w:szCs w:val="24"/>
        </w:rPr>
      </w:pPr>
      <w:r w:rsidRPr="008A658E">
        <w:rPr>
          <w:rFonts w:ascii="Times New Roman" w:hAnsi="Times New Roman" w:cs="Times New Roman"/>
          <w:b/>
          <w:bCs/>
          <w:sz w:val="24"/>
          <w:szCs w:val="24"/>
        </w:rPr>
        <w:t xml:space="preserve">POSEBNI CILJ </w:t>
      </w:r>
      <w:r w:rsidR="00515CD2">
        <w:rPr>
          <w:rFonts w:ascii="Times New Roman" w:hAnsi="Times New Roman" w:cs="Times New Roman"/>
          <w:b/>
          <w:bCs/>
          <w:sz w:val="24"/>
          <w:szCs w:val="24"/>
        </w:rPr>
        <w:t>3</w:t>
      </w:r>
      <w:r w:rsidRPr="008A658E">
        <w:rPr>
          <w:rFonts w:ascii="Times New Roman" w:hAnsi="Times New Roman" w:cs="Times New Roman"/>
          <w:b/>
          <w:bCs/>
          <w:sz w:val="24"/>
          <w:szCs w:val="24"/>
        </w:rPr>
        <w:t>.</w:t>
      </w:r>
      <w:r w:rsidR="00515CD2">
        <w:rPr>
          <w:rFonts w:ascii="Times New Roman" w:hAnsi="Times New Roman" w:cs="Times New Roman"/>
          <w:b/>
          <w:bCs/>
          <w:sz w:val="24"/>
          <w:szCs w:val="24"/>
        </w:rPr>
        <w:t>3</w:t>
      </w:r>
      <w:r w:rsidRPr="008A658E">
        <w:rPr>
          <w:rFonts w:ascii="Times New Roman" w:hAnsi="Times New Roman" w:cs="Times New Roman"/>
          <w:b/>
          <w:bCs/>
          <w:sz w:val="24"/>
          <w:szCs w:val="24"/>
        </w:rPr>
        <w:t>. SRUP-a</w:t>
      </w:r>
    </w:p>
    <w:tbl>
      <w:tblPr>
        <w:tblW w:w="10490" w:type="dxa"/>
        <w:tblInd w:w="-714" w:type="dxa"/>
        <w:tblLook w:val="04A0" w:firstRow="1" w:lastRow="0" w:firstColumn="1" w:lastColumn="0" w:noHBand="0" w:noVBand="1"/>
      </w:tblPr>
      <w:tblGrid>
        <w:gridCol w:w="4111"/>
        <w:gridCol w:w="3485"/>
        <w:gridCol w:w="2894"/>
      </w:tblGrid>
      <w:tr w:rsidR="008B7EDE" w:rsidRPr="008A658E" w14:paraId="6DD4C63F" w14:textId="77777777" w:rsidTr="00FA289B">
        <w:trPr>
          <w:trHeight w:val="643"/>
        </w:trPr>
        <w:tc>
          <w:tcPr>
            <w:tcW w:w="10490" w:type="dxa"/>
            <w:gridSpan w:val="3"/>
            <w:tcBorders>
              <w:top w:val="single" w:sz="4" w:space="0" w:color="auto"/>
              <w:left w:val="single" w:sz="4" w:space="0" w:color="auto"/>
              <w:bottom w:val="single" w:sz="4" w:space="0" w:color="auto"/>
              <w:right w:val="single" w:sz="4" w:space="0" w:color="auto"/>
            </w:tcBorders>
            <w:shd w:val="clear" w:color="auto" w:fill="FF0000"/>
            <w:vAlign w:val="center"/>
            <w:hideMark/>
          </w:tcPr>
          <w:p w14:paraId="14286C70" w14:textId="2FC3F1F8" w:rsidR="008B7EDE" w:rsidRPr="008A658E" w:rsidRDefault="008B7EDE" w:rsidP="008B7EDE">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RSO5.1. Poticanje integriranog i uključivog društvenog i gospodarskog razvoja, razvoja u području okoliša, kulture, prirodne baštine, održivog turizma i sigurnosti u urbanim područjima (</w:t>
            </w:r>
            <w:r w:rsidRPr="009D3D31">
              <w:rPr>
                <w:rFonts w:ascii="Times New Roman" w:eastAsia="Times New Roman" w:hAnsi="Times New Roman" w:cs="Times New Roman"/>
                <w:b/>
                <w:bCs/>
                <w:i/>
                <w:iCs/>
                <w:color w:val="000000"/>
                <w:sz w:val="24"/>
                <w:szCs w:val="24"/>
                <w:lang w:eastAsia="hr-HR"/>
              </w:rPr>
              <w:t>ITP</w:t>
            </w:r>
            <w:r w:rsidRPr="008A658E">
              <w:rPr>
                <w:rFonts w:ascii="Times New Roman" w:eastAsia="Times New Roman" w:hAnsi="Times New Roman" w:cs="Times New Roman"/>
                <w:b/>
                <w:bCs/>
                <w:color w:val="000000"/>
                <w:sz w:val="24"/>
                <w:szCs w:val="24"/>
                <w:lang w:eastAsia="hr-HR"/>
              </w:rPr>
              <w:t>)</w:t>
            </w:r>
          </w:p>
        </w:tc>
      </w:tr>
      <w:tr w:rsidR="007D4F25" w:rsidRPr="008A658E" w14:paraId="26028C24" w14:textId="77777777" w:rsidTr="00FA289B">
        <w:trPr>
          <w:trHeight w:val="643"/>
        </w:trPr>
        <w:tc>
          <w:tcPr>
            <w:tcW w:w="4111" w:type="dxa"/>
            <w:tcBorders>
              <w:top w:val="single" w:sz="4" w:space="0" w:color="auto"/>
              <w:left w:val="single" w:sz="4" w:space="0" w:color="auto"/>
              <w:bottom w:val="single" w:sz="4" w:space="0" w:color="auto"/>
              <w:right w:val="single" w:sz="4" w:space="0" w:color="auto"/>
            </w:tcBorders>
            <w:noWrap/>
            <w:vAlign w:val="center"/>
            <w:hideMark/>
          </w:tcPr>
          <w:p w14:paraId="16C65C9F"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učinka</w:t>
            </w:r>
          </w:p>
        </w:tc>
        <w:tc>
          <w:tcPr>
            <w:tcW w:w="3485" w:type="dxa"/>
            <w:tcBorders>
              <w:top w:val="single" w:sz="4" w:space="0" w:color="auto"/>
              <w:left w:val="nil"/>
              <w:bottom w:val="single" w:sz="4" w:space="0" w:color="auto"/>
              <w:right w:val="single" w:sz="4" w:space="0" w:color="auto"/>
            </w:tcBorders>
            <w:noWrap/>
            <w:vAlign w:val="center"/>
            <w:hideMark/>
          </w:tcPr>
          <w:p w14:paraId="52DBEB72"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2894" w:type="dxa"/>
            <w:tcBorders>
              <w:top w:val="single" w:sz="4" w:space="0" w:color="auto"/>
              <w:left w:val="nil"/>
              <w:bottom w:val="single" w:sz="4" w:space="0" w:color="auto"/>
              <w:right w:val="single" w:sz="4" w:space="0" w:color="auto"/>
            </w:tcBorders>
            <w:noWrap/>
            <w:vAlign w:val="center"/>
            <w:hideMark/>
          </w:tcPr>
          <w:p w14:paraId="59E44A48" w14:textId="48825984"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93090B">
              <w:rPr>
                <w:rFonts w:ascii="Times New Roman" w:eastAsia="Times New Roman" w:hAnsi="Times New Roman" w:cs="Times New Roman"/>
                <w:b/>
                <w:bCs/>
                <w:i/>
                <w:iCs/>
                <w:color w:val="000000"/>
                <w:sz w:val="24"/>
                <w:szCs w:val="24"/>
                <w:lang w:eastAsia="hr-HR"/>
              </w:rPr>
              <w:t>29</w:t>
            </w:r>
            <w:r w:rsidRPr="008A658E">
              <w:rPr>
                <w:rFonts w:ascii="Times New Roman" w:eastAsia="Times New Roman" w:hAnsi="Times New Roman" w:cs="Times New Roman"/>
                <w:b/>
                <w:bCs/>
                <w:i/>
                <w:iCs/>
                <w:color w:val="000000"/>
                <w:sz w:val="24"/>
                <w:szCs w:val="24"/>
                <w:lang w:eastAsia="hr-HR"/>
              </w:rPr>
              <w:t>.</w:t>
            </w:r>
          </w:p>
        </w:tc>
      </w:tr>
      <w:tr w:rsidR="007D4F25" w:rsidRPr="008A658E" w14:paraId="73324923" w14:textId="77777777" w:rsidTr="00FA289B">
        <w:trPr>
          <w:trHeight w:val="643"/>
        </w:trPr>
        <w:tc>
          <w:tcPr>
            <w:tcW w:w="4111" w:type="dxa"/>
            <w:tcBorders>
              <w:top w:val="single" w:sz="4" w:space="0" w:color="auto"/>
              <w:left w:val="single" w:sz="4" w:space="0" w:color="auto"/>
              <w:bottom w:val="single" w:sz="4" w:space="0" w:color="auto"/>
              <w:right w:val="single" w:sz="4" w:space="0" w:color="auto"/>
            </w:tcBorders>
            <w:vAlign w:val="center"/>
            <w:hideMark/>
          </w:tcPr>
          <w:p w14:paraId="4AC70EB4" w14:textId="5D2884E4"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RCO</w:t>
            </w:r>
            <w:r w:rsidR="00772E5F">
              <w:rPr>
                <w:rFonts w:ascii="Times New Roman" w:eastAsia="Times New Roman" w:hAnsi="Times New Roman" w:cs="Times New Roman"/>
                <w:color w:val="000000"/>
                <w:sz w:val="24"/>
                <w:szCs w:val="24"/>
                <w:lang w:eastAsia="hr-HR"/>
              </w:rPr>
              <w:t xml:space="preserve">38 </w:t>
            </w:r>
            <w:r w:rsidR="005F5CF2">
              <w:rPr>
                <w:rFonts w:ascii="Times New Roman" w:eastAsia="Times New Roman" w:hAnsi="Times New Roman" w:cs="Times New Roman"/>
                <w:color w:val="000000"/>
                <w:sz w:val="24"/>
                <w:szCs w:val="24"/>
                <w:lang w:eastAsia="hr-HR"/>
              </w:rPr>
              <w:t>Površina obnovljenog zemljišta za koje je primljena potpora</w:t>
            </w:r>
            <w:r w:rsidRPr="008A658E">
              <w:rPr>
                <w:rFonts w:ascii="Times New Roman" w:eastAsia="Times New Roman" w:hAnsi="Times New Roman" w:cs="Times New Roman"/>
                <w:color w:val="000000"/>
                <w:sz w:val="24"/>
                <w:szCs w:val="24"/>
                <w:lang w:eastAsia="hr-HR"/>
              </w:rPr>
              <w:t xml:space="preserve"> </w:t>
            </w:r>
            <w:r w:rsidR="005F5CF2">
              <w:rPr>
                <w:rFonts w:ascii="Times New Roman" w:eastAsia="Times New Roman" w:hAnsi="Times New Roman" w:cs="Times New Roman"/>
                <w:color w:val="000000"/>
                <w:sz w:val="24"/>
                <w:szCs w:val="24"/>
                <w:lang w:eastAsia="hr-HR"/>
              </w:rPr>
              <w:t>(ha)</w:t>
            </w:r>
          </w:p>
        </w:tc>
        <w:tc>
          <w:tcPr>
            <w:tcW w:w="3485" w:type="dxa"/>
            <w:tcBorders>
              <w:top w:val="single" w:sz="4" w:space="0" w:color="auto"/>
              <w:left w:val="nil"/>
              <w:bottom w:val="single" w:sz="4" w:space="0" w:color="auto"/>
              <w:right w:val="single" w:sz="4" w:space="0" w:color="auto"/>
            </w:tcBorders>
            <w:noWrap/>
            <w:vAlign w:val="center"/>
            <w:hideMark/>
          </w:tcPr>
          <w:p w14:paraId="518BF01F"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2894" w:type="dxa"/>
            <w:tcBorders>
              <w:top w:val="single" w:sz="4" w:space="0" w:color="auto"/>
              <w:left w:val="nil"/>
              <w:bottom w:val="single" w:sz="4" w:space="0" w:color="auto"/>
              <w:right w:val="single" w:sz="4" w:space="0" w:color="auto"/>
            </w:tcBorders>
            <w:noWrap/>
            <w:vAlign w:val="center"/>
            <w:hideMark/>
          </w:tcPr>
          <w:p w14:paraId="0087C236" w14:textId="2C2BA04B" w:rsidR="00461E1B" w:rsidRPr="008A658E" w:rsidRDefault="005F5CF2"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6,50</w:t>
            </w:r>
          </w:p>
        </w:tc>
      </w:tr>
      <w:tr w:rsidR="00D26501" w:rsidRPr="008A658E" w14:paraId="11776041" w14:textId="77777777" w:rsidTr="00986573">
        <w:trPr>
          <w:trHeight w:val="643"/>
        </w:trPr>
        <w:tc>
          <w:tcPr>
            <w:tcW w:w="4111" w:type="dxa"/>
            <w:tcBorders>
              <w:top w:val="single" w:sz="4" w:space="0" w:color="auto"/>
              <w:left w:val="single" w:sz="4" w:space="0" w:color="auto"/>
              <w:bottom w:val="single" w:sz="4" w:space="0" w:color="auto"/>
              <w:right w:val="single" w:sz="4" w:space="0" w:color="auto"/>
            </w:tcBorders>
            <w:vAlign w:val="center"/>
            <w:hideMark/>
          </w:tcPr>
          <w:p w14:paraId="6B2CB468" w14:textId="2E7108CE"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RCO</w:t>
            </w:r>
            <w:r w:rsidR="005F5CF2">
              <w:rPr>
                <w:rFonts w:ascii="Times New Roman" w:eastAsia="Times New Roman" w:hAnsi="Times New Roman" w:cs="Times New Roman"/>
                <w:color w:val="000000"/>
                <w:sz w:val="24"/>
                <w:szCs w:val="24"/>
                <w:lang w:eastAsia="hr-HR"/>
              </w:rPr>
              <w:t>5.1.1 Stvoreni ili obnovljeni prostor u urbanim područjima (m2)</w:t>
            </w:r>
          </w:p>
        </w:tc>
        <w:tc>
          <w:tcPr>
            <w:tcW w:w="3485" w:type="dxa"/>
            <w:tcBorders>
              <w:top w:val="single" w:sz="4" w:space="0" w:color="auto"/>
              <w:left w:val="nil"/>
              <w:bottom w:val="single" w:sz="4" w:space="0" w:color="auto"/>
              <w:right w:val="single" w:sz="4" w:space="0" w:color="auto"/>
            </w:tcBorders>
            <w:noWrap/>
            <w:vAlign w:val="center"/>
            <w:hideMark/>
          </w:tcPr>
          <w:p w14:paraId="2D11E65B" w14:textId="3E3EC3B1" w:rsidR="00461E1B" w:rsidRPr="008A658E" w:rsidRDefault="005F5CF2"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0,00</w:t>
            </w:r>
          </w:p>
        </w:tc>
        <w:tc>
          <w:tcPr>
            <w:tcW w:w="2894" w:type="dxa"/>
            <w:tcBorders>
              <w:top w:val="single" w:sz="4" w:space="0" w:color="auto"/>
              <w:left w:val="nil"/>
              <w:bottom w:val="single" w:sz="4" w:space="0" w:color="auto"/>
              <w:right w:val="single" w:sz="4" w:space="0" w:color="auto"/>
            </w:tcBorders>
            <w:noWrap/>
            <w:vAlign w:val="center"/>
            <w:hideMark/>
          </w:tcPr>
          <w:p w14:paraId="22BEEC2E" w14:textId="300BBA4E" w:rsidR="00461E1B" w:rsidRPr="008A658E" w:rsidRDefault="000376FA"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55.000,00</w:t>
            </w:r>
          </w:p>
        </w:tc>
      </w:tr>
      <w:tr w:rsidR="00461E1B" w:rsidRPr="008A658E" w14:paraId="3FC5AEF5" w14:textId="77777777" w:rsidTr="00FA289B">
        <w:trPr>
          <w:trHeight w:val="643"/>
        </w:trPr>
        <w:tc>
          <w:tcPr>
            <w:tcW w:w="10490"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BB4524A" w14:textId="2A7965C1" w:rsidR="00461E1B" w:rsidRPr="008A658E" w:rsidRDefault="00461E1B" w:rsidP="004C6CC0">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 xml:space="preserve">PC </w:t>
            </w:r>
            <w:r w:rsidR="00515CD2">
              <w:rPr>
                <w:rFonts w:ascii="Times New Roman" w:eastAsia="Times New Roman" w:hAnsi="Times New Roman" w:cs="Times New Roman"/>
                <w:b/>
                <w:bCs/>
                <w:color w:val="000000"/>
                <w:sz w:val="24"/>
                <w:szCs w:val="24"/>
                <w:lang w:eastAsia="hr-HR"/>
              </w:rPr>
              <w:t>3</w:t>
            </w:r>
            <w:r w:rsidRPr="008A658E">
              <w:rPr>
                <w:rFonts w:ascii="Times New Roman" w:eastAsia="Times New Roman" w:hAnsi="Times New Roman" w:cs="Times New Roman"/>
                <w:b/>
                <w:bCs/>
                <w:color w:val="000000"/>
                <w:sz w:val="24"/>
                <w:szCs w:val="24"/>
                <w:lang w:eastAsia="hr-HR"/>
              </w:rPr>
              <w:t>.</w:t>
            </w:r>
            <w:r w:rsidR="00515CD2">
              <w:rPr>
                <w:rFonts w:ascii="Times New Roman" w:eastAsia="Times New Roman" w:hAnsi="Times New Roman" w:cs="Times New Roman"/>
                <w:b/>
                <w:bCs/>
                <w:color w:val="000000"/>
                <w:sz w:val="24"/>
                <w:szCs w:val="24"/>
                <w:lang w:eastAsia="hr-HR"/>
              </w:rPr>
              <w:t>3</w:t>
            </w:r>
            <w:r w:rsidRPr="008A658E">
              <w:rPr>
                <w:rFonts w:ascii="Times New Roman" w:eastAsia="Times New Roman" w:hAnsi="Times New Roman" w:cs="Times New Roman"/>
                <w:b/>
                <w:bCs/>
                <w:color w:val="000000"/>
                <w:sz w:val="24"/>
                <w:szCs w:val="24"/>
                <w:lang w:eastAsia="hr-HR"/>
              </w:rPr>
              <w:t xml:space="preserve">. </w:t>
            </w:r>
            <w:r w:rsidR="00515CD2">
              <w:rPr>
                <w:rFonts w:ascii="Times New Roman" w:eastAsia="Times New Roman" w:hAnsi="Times New Roman" w:cs="Times New Roman"/>
                <w:b/>
                <w:bCs/>
                <w:color w:val="000000"/>
                <w:sz w:val="24"/>
                <w:szCs w:val="24"/>
                <w:lang w:eastAsia="hr-HR"/>
              </w:rPr>
              <w:t>Uređenje javnih prostora</w:t>
            </w:r>
            <w:r w:rsidRPr="008A658E">
              <w:rPr>
                <w:rFonts w:ascii="Times New Roman" w:eastAsia="Times New Roman" w:hAnsi="Times New Roman" w:cs="Times New Roman"/>
                <w:b/>
                <w:bCs/>
                <w:color w:val="000000"/>
                <w:sz w:val="24"/>
                <w:szCs w:val="24"/>
                <w:lang w:eastAsia="hr-HR"/>
              </w:rPr>
              <w:t xml:space="preserve"> (SRUP)</w:t>
            </w:r>
          </w:p>
        </w:tc>
      </w:tr>
      <w:tr w:rsidR="007D4F25" w:rsidRPr="008A658E" w14:paraId="39DE19CD" w14:textId="77777777" w:rsidTr="00FA289B">
        <w:trPr>
          <w:trHeight w:val="643"/>
        </w:trPr>
        <w:tc>
          <w:tcPr>
            <w:tcW w:w="4111" w:type="dxa"/>
            <w:tcBorders>
              <w:top w:val="single" w:sz="4" w:space="0" w:color="auto"/>
              <w:left w:val="single" w:sz="4" w:space="0" w:color="auto"/>
              <w:bottom w:val="single" w:sz="4" w:space="0" w:color="auto"/>
              <w:right w:val="single" w:sz="4" w:space="0" w:color="auto"/>
            </w:tcBorders>
            <w:noWrap/>
            <w:vAlign w:val="center"/>
            <w:hideMark/>
          </w:tcPr>
          <w:p w14:paraId="1DD5D12F"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Pokazatelj ishoda</w:t>
            </w:r>
          </w:p>
        </w:tc>
        <w:tc>
          <w:tcPr>
            <w:tcW w:w="3485" w:type="dxa"/>
            <w:tcBorders>
              <w:top w:val="single" w:sz="4" w:space="0" w:color="auto"/>
              <w:left w:val="nil"/>
              <w:bottom w:val="single" w:sz="4" w:space="0" w:color="auto"/>
              <w:right w:val="single" w:sz="4" w:space="0" w:color="auto"/>
            </w:tcBorders>
            <w:noWrap/>
            <w:vAlign w:val="center"/>
            <w:hideMark/>
          </w:tcPr>
          <w:p w14:paraId="2EC6CC4C" w14:textId="77777777"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Početna vrijednost</w:t>
            </w:r>
          </w:p>
        </w:tc>
        <w:tc>
          <w:tcPr>
            <w:tcW w:w="2894" w:type="dxa"/>
            <w:tcBorders>
              <w:top w:val="single" w:sz="4" w:space="0" w:color="auto"/>
              <w:left w:val="nil"/>
              <w:bottom w:val="single" w:sz="4" w:space="0" w:color="auto"/>
              <w:right w:val="single" w:sz="4" w:space="0" w:color="auto"/>
            </w:tcBorders>
            <w:noWrap/>
            <w:vAlign w:val="center"/>
            <w:hideMark/>
          </w:tcPr>
          <w:p w14:paraId="1B983962" w14:textId="4544A9A4" w:rsidR="00461E1B" w:rsidRPr="008A658E" w:rsidRDefault="00461E1B" w:rsidP="004C6CC0">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Ciljna vrijednost 20</w:t>
            </w:r>
            <w:r w:rsidR="0093090B">
              <w:rPr>
                <w:rFonts w:ascii="Times New Roman" w:eastAsia="Times New Roman" w:hAnsi="Times New Roman" w:cs="Times New Roman"/>
                <w:b/>
                <w:bCs/>
                <w:i/>
                <w:iCs/>
                <w:color w:val="000000"/>
                <w:sz w:val="24"/>
                <w:szCs w:val="24"/>
                <w:lang w:eastAsia="hr-HR"/>
              </w:rPr>
              <w:t>27</w:t>
            </w:r>
            <w:r w:rsidRPr="008A658E">
              <w:rPr>
                <w:rFonts w:ascii="Times New Roman" w:eastAsia="Times New Roman" w:hAnsi="Times New Roman" w:cs="Times New Roman"/>
                <w:b/>
                <w:bCs/>
                <w:i/>
                <w:iCs/>
                <w:color w:val="000000"/>
                <w:sz w:val="24"/>
                <w:szCs w:val="24"/>
                <w:lang w:eastAsia="hr-HR"/>
              </w:rPr>
              <w:t>.</w:t>
            </w:r>
          </w:p>
        </w:tc>
      </w:tr>
      <w:tr w:rsidR="00D26501" w:rsidRPr="008A658E" w14:paraId="3F495C84" w14:textId="77777777" w:rsidTr="00986573">
        <w:trPr>
          <w:trHeight w:val="643"/>
        </w:trPr>
        <w:tc>
          <w:tcPr>
            <w:tcW w:w="4111" w:type="dxa"/>
            <w:tcBorders>
              <w:top w:val="single" w:sz="4" w:space="0" w:color="auto"/>
              <w:left w:val="single" w:sz="4" w:space="0" w:color="auto"/>
              <w:bottom w:val="single" w:sz="4" w:space="0" w:color="auto"/>
              <w:right w:val="single" w:sz="4" w:space="0" w:color="auto"/>
            </w:tcBorders>
            <w:vAlign w:val="center"/>
            <w:hideMark/>
          </w:tcPr>
          <w:p w14:paraId="1890A5F7" w14:textId="03E66240" w:rsidR="00461E1B" w:rsidRPr="008A658E" w:rsidRDefault="000376FA"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Obnovljeno zemljište koje se upotrebljava za</w:t>
            </w:r>
            <w:r w:rsidR="004E19E4">
              <w:rPr>
                <w:rFonts w:ascii="Times New Roman" w:eastAsia="Times New Roman" w:hAnsi="Times New Roman" w:cs="Times New Roman"/>
                <w:color w:val="000000"/>
                <w:sz w:val="24"/>
                <w:szCs w:val="24"/>
                <w:lang w:eastAsia="hr-HR"/>
              </w:rPr>
              <w:t xml:space="preserve"> društvenu, kulturnu ili gospodarsku namjenu (m2)</w:t>
            </w:r>
            <w:r w:rsidR="00461E1B" w:rsidRPr="008A658E">
              <w:rPr>
                <w:rFonts w:ascii="Times New Roman" w:eastAsia="Times New Roman" w:hAnsi="Times New Roman" w:cs="Times New Roman"/>
                <w:color w:val="000000"/>
                <w:sz w:val="24"/>
                <w:szCs w:val="24"/>
                <w:lang w:eastAsia="hr-HR"/>
              </w:rPr>
              <w:t xml:space="preserve"> </w:t>
            </w:r>
          </w:p>
        </w:tc>
        <w:tc>
          <w:tcPr>
            <w:tcW w:w="3485" w:type="dxa"/>
            <w:tcBorders>
              <w:top w:val="single" w:sz="4" w:space="0" w:color="auto"/>
              <w:left w:val="nil"/>
              <w:bottom w:val="single" w:sz="4" w:space="0" w:color="auto"/>
              <w:right w:val="single" w:sz="4" w:space="0" w:color="auto"/>
            </w:tcBorders>
            <w:noWrap/>
            <w:vAlign w:val="center"/>
            <w:hideMark/>
          </w:tcPr>
          <w:p w14:paraId="003BBC11"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0,00</w:t>
            </w:r>
          </w:p>
        </w:tc>
        <w:tc>
          <w:tcPr>
            <w:tcW w:w="2894" w:type="dxa"/>
            <w:tcBorders>
              <w:top w:val="single" w:sz="4" w:space="0" w:color="auto"/>
              <w:left w:val="nil"/>
              <w:bottom w:val="single" w:sz="4" w:space="0" w:color="auto"/>
              <w:right w:val="single" w:sz="4" w:space="0" w:color="auto"/>
            </w:tcBorders>
            <w:noWrap/>
            <w:vAlign w:val="center"/>
            <w:hideMark/>
          </w:tcPr>
          <w:p w14:paraId="0EAA88A8" w14:textId="3B9869E4" w:rsidR="00461E1B" w:rsidRPr="008A658E" w:rsidRDefault="00603978"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15</w:t>
            </w:r>
            <w:r w:rsidR="00727739">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365</w:t>
            </w:r>
            <w:r w:rsidR="00727739">
              <w:rPr>
                <w:rFonts w:ascii="Times New Roman" w:eastAsia="Times New Roman" w:hAnsi="Times New Roman" w:cs="Times New Roman"/>
                <w:color w:val="000000"/>
                <w:sz w:val="24"/>
                <w:szCs w:val="24"/>
                <w:lang w:eastAsia="hr-HR"/>
              </w:rPr>
              <w:t>,00</w:t>
            </w:r>
          </w:p>
        </w:tc>
      </w:tr>
      <w:tr w:rsidR="007D4F25" w:rsidRPr="008A658E" w14:paraId="2652FB94" w14:textId="77777777" w:rsidTr="00FA289B">
        <w:trPr>
          <w:trHeight w:val="643"/>
        </w:trPr>
        <w:tc>
          <w:tcPr>
            <w:tcW w:w="4111" w:type="dxa"/>
            <w:tcBorders>
              <w:top w:val="single" w:sz="4" w:space="0" w:color="auto"/>
              <w:left w:val="single" w:sz="4" w:space="0" w:color="auto"/>
              <w:bottom w:val="single" w:sz="4" w:space="0" w:color="auto"/>
              <w:right w:val="single" w:sz="4" w:space="0" w:color="auto"/>
            </w:tcBorders>
            <w:vAlign w:val="center"/>
            <w:hideMark/>
          </w:tcPr>
          <w:p w14:paraId="7C6F00BC" w14:textId="1F0E2DDC" w:rsidR="00461E1B" w:rsidRPr="008A658E" w:rsidRDefault="00B67082"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Stanovnici koji koriste obnovljeno/uređeno područje</w:t>
            </w:r>
            <w:r w:rsidR="00294F6A">
              <w:rPr>
                <w:rFonts w:ascii="Times New Roman" w:eastAsia="Times New Roman" w:hAnsi="Times New Roman" w:cs="Times New Roman"/>
                <w:color w:val="000000"/>
                <w:sz w:val="24"/>
                <w:szCs w:val="24"/>
                <w:lang w:eastAsia="hr-HR"/>
              </w:rPr>
              <w:t xml:space="preserve"> (broj)</w:t>
            </w:r>
          </w:p>
        </w:tc>
        <w:tc>
          <w:tcPr>
            <w:tcW w:w="3485" w:type="dxa"/>
            <w:tcBorders>
              <w:top w:val="single" w:sz="4" w:space="0" w:color="auto"/>
              <w:left w:val="nil"/>
              <w:bottom w:val="single" w:sz="4" w:space="0" w:color="auto"/>
              <w:right w:val="single" w:sz="4" w:space="0" w:color="auto"/>
            </w:tcBorders>
            <w:noWrap/>
            <w:vAlign w:val="center"/>
            <w:hideMark/>
          </w:tcPr>
          <w:p w14:paraId="497C14F9" w14:textId="77777777"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0,00</w:t>
            </w:r>
            <w:r w:rsidRPr="008A658E">
              <w:rPr>
                <w:rFonts w:ascii="Times New Roman" w:eastAsia="Times New Roman" w:hAnsi="Times New Roman" w:cs="Times New Roman"/>
                <w:color w:val="000000"/>
                <w:sz w:val="24"/>
                <w:szCs w:val="24"/>
                <w:lang w:eastAsia="hr-HR"/>
              </w:rPr>
              <w:t> </w:t>
            </w:r>
          </w:p>
        </w:tc>
        <w:tc>
          <w:tcPr>
            <w:tcW w:w="2894" w:type="dxa"/>
            <w:tcBorders>
              <w:top w:val="single" w:sz="4" w:space="0" w:color="auto"/>
              <w:left w:val="nil"/>
              <w:bottom w:val="single" w:sz="4" w:space="0" w:color="auto"/>
              <w:right w:val="single" w:sz="4" w:space="0" w:color="auto"/>
            </w:tcBorders>
            <w:noWrap/>
            <w:vAlign w:val="center"/>
            <w:hideMark/>
          </w:tcPr>
          <w:p w14:paraId="383D64DB" w14:textId="07282F52" w:rsidR="00461E1B" w:rsidRPr="008A658E" w:rsidRDefault="00461E1B" w:rsidP="004C6CC0">
            <w:pPr>
              <w:spacing w:after="0" w:line="240" w:lineRule="auto"/>
              <w:jc w:val="center"/>
              <w:rPr>
                <w:rFonts w:ascii="Times New Roman" w:eastAsia="Times New Roman" w:hAnsi="Times New Roman" w:cs="Times New Roman"/>
                <w:color w:val="000000"/>
                <w:sz w:val="24"/>
                <w:szCs w:val="24"/>
                <w:lang w:eastAsia="hr-HR"/>
              </w:rPr>
            </w:pPr>
            <w:r w:rsidRPr="008A658E">
              <w:rPr>
                <w:rFonts w:ascii="Times New Roman" w:eastAsia="Times New Roman" w:hAnsi="Times New Roman" w:cs="Times New Roman"/>
                <w:color w:val="000000"/>
                <w:sz w:val="24"/>
                <w:szCs w:val="24"/>
                <w:lang w:eastAsia="hr-HR"/>
              </w:rPr>
              <w:t> </w:t>
            </w:r>
            <w:r w:rsidR="00294F6A">
              <w:rPr>
                <w:rFonts w:ascii="Times New Roman" w:eastAsia="Times New Roman" w:hAnsi="Times New Roman" w:cs="Times New Roman"/>
                <w:color w:val="000000"/>
                <w:sz w:val="24"/>
                <w:szCs w:val="24"/>
                <w:lang w:eastAsia="hr-HR"/>
              </w:rPr>
              <w:t>46.408,00</w:t>
            </w:r>
          </w:p>
        </w:tc>
      </w:tr>
    </w:tbl>
    <w:p w14:paraId="0DFED9B0" w14:textId="2EA4F5E1" w:rsidR="00CB6B7A" w:rsidRPr="000C2F56" w:rsidRDefault="000C2F56" w:rsidP="000C2F56">
      <w:pPr>
        <w:pStyle w:val="Naslov1"/>
        <w:numPr>
          <w:ilvl w:val="0"/>
          <w:numId w:val="38"/>
        </w:numPr>
        <w:rPr>
          <w:rFonts w:ascii="Times New Roman" w:hAnsi="Times New Roman" w:cs="Times New Roman"/>
          <w:sz w:val="28"/>
          <w:szCs w:val="28"/>
        </w:rPr>
      </w:pPr>
      <w:r>
        <w:rPr>
          <w:rFonts w:ascii="Times New Roman" w:hAnsi="Times New Roman" w:cs="Times New Roman"/>
          <w:sz w:val="28"/>
          <w:szCs w:val="28"/>
        </w:rPr>
        <w:t xml:space="preserve"> </w:t>
      </w:r>
      <w:bookmarkStart w:id="42" w:name="_Toc212472663"/>
      <w:r>
        <w:rPr>
          <w:rFonts w:ascii="Times New Roman" w:hAnsi="Times New Roman" w:cs="Times New Roman"/>
          <w:sz w:val="28"/>
          <w:szCs w:val="28"/>
        </w:rPr>
        <w:t>TERMINSKI PLAN PROVEDBE PROJEKATA OD STRATEŠKOG ZNAČAJA</w:t>
      </w:r>
      <w:bookmarkEnd w:id="42"/>
    </w:p>
    <w:p w14:paraId="70F681CF" w14:textId="07D63941" w:rsidR="00C24D83" w:rsidRDefault="00C24D83" w:rsidP="00C24D83">
      <w:pPr>
        <w:spacing w:before="160" w:line="360" w:lineRule="auto"/>
        <w:jc w:val="both"/>
        <w:rPr>
          <w:rFonts w:ascii="Times New Roman" w:hAnsi="Times New Roman" w:cs="Times New Roman"/>
          <w:sz w:val="24"/>
          <w:szCs w:val="24"/>
        </w:rPr>
      </w:pPr>
      <w:r w:rsidRPr="000F6AA7">
        <w:rPr>
          <w:rFonts w:ascii="Times New Roman" w:hAnsi="Times New Roman" w:cs="Times New Roman"/>
          <w:sz w:val="24"/>
          <w:szCs w:val="24"/>
        </w:rPr>
        <w:t xml:space="preserve">U nastavku slijedi taksativni popis projekata od strateškog značaja te njihov kratki opis, razina spremnosti, planirano trajanje, ukupna procijenjena vrijednost (u eurima) te planirani izvori financiranja. </w:t>
      </w:r>
      <w:r>
        <w:rPr>
          <w:rFonts w:ascii="Times New Roman" w:hAnsi="Times New Roman" w:cs="Times New Roman"/>
          <w:sz w:val="24"/>
          <w:szCs w:val="24"/>
        </w:rPr>
        <w:t>U prvom dijelu navedeni su p</w:t>
      </w:r>
      <w:r w:rsidRPr="000F6AA7">
        <w:rPr>
          <w:rFonts w:ascii="Times New Roman" w:hAnsi="Times New Roman" w:cs="Times New Roman"/>
          <w:sz w:val="24"/>
          <w:szCs w:val="24"/>
        </w:rPr>
        <w:t>rojekti</w:t>
      </w:r>
      <w:r>
        <w:rPr>
          <w:rFonts w:ascii="Times New Roman" w:hAnsi="Times New Roman" w:cs="Times New Roman"/>
          <w:sz w:val="24"/>
          <w:szCs w:val="24"/>
        </w:rPr>
        <w:t xml:space="preserve"> koji se predlažu</w:t>
      </w:r>
      <w:r w:rsidR="006156FE">
        <w:rPr>
          <w:rFonts w:ascii="Times New Roman" w:hAnsi="Times New Roman" w:cs="Times New Roman"/>
          <w:sz w:val="24"/>
          <w:szCs w:val="24"/>
        </w:rPr>
        <w:t xml:space="preserve"> za financiranje</w:t>
      </w:r>
      <w:r>
        <w:rPr>
          <w:rFonts w:ascii="Times New Roman" w:hAnsi="Times New Roman" w:cs="Times New Roman"/>
          <w:sz w:val="24"/>
          <w:szCs w:val="24"/>
        </w:rPr>
        <w:t xml:space="preserve"> iz ITU mehanizma, a </w:t>
      </w:r>
      <w:r w:rsidRPr="000F6AA7">
        <w:rPr>
          <w:rFonts w:ascii="Times New Roman" w:hAnsi="Times New Roman" w:cs="Times New Roman"/>
          <w:sz w:val="24"/>
          <w:szCs w:val="24"/>
        </w:rPr>
        <w:t xml:space="preserve"> poredani</w:t>
      </w:r>
      <w:r>
        <w:rPr>
          <w:rFonts w:ascii="Times New Roman" w:hAnsi="Times New Roman" w:cs="Times New Roman"/>
          <w:sz w:val="24"/>
          <w:szCs w:val="24"/>
        </w:rPr>
        <w:t xml:space="preserve"> su</w:t>
      </w:r>
      <w:r w:rsidRPr="000F6AA7">
        <w:rPr>
          <w:rFonts w:ascii="Times New Roman" w:hAnsi="Times New Roman" w:cs="Times New Roman"/>
          <w:sz w:val="24"/>
          <w:szCs w:val="24"/>
        </w:rPr>
        <w:t xml:space="preserve"> prema ciljevima i mjerama kako su već označeni u tablici u poglavlju 6.3. gdje je obrazložena njihova strateška relevantnost i doprinos ideji ITU-a, naročito u elementima sektorske i teritorijalne integracije.</w:t>
      </w:r>
      <w:r>
        <w:rPr>
          <w:rFonts w:ascii="Times New Roman" w:hAnsi="Times New Roman" w:cs="Times New Roman"/>
          <w:sz w:val="24"/>
          <w:szCs w:val="24"/>
        </w:rPr>
        <w:t xml:space="preserve"> </w:t>
      </w:r>
      <w:r w:rsidR="00D378A0">
        <w:rPr>
          <w:rFonts w:ascii="Times New Roman" w:hAnsi="Times New Roman" w:cs="Times New Roman"/>
          <w:sz w:val="24"/>
          <w:szCs w:val="24"/>
        </w:rPr>
        <w:t>Drugi dio donosi popis</w:t>
      </w:r>
      <w:r>
        <w:rPr>
          <w:rFonts w:ascii="Times New Roman" w:hAnsi="Times New Roman" w:cs="Times New Roman"/>
          <w:sz w:val="24"/>
          <w:szCs w:val="24"/>
        </w:rPr>
        <w:t xml:space="preserve"> </w:t>
      </w:r>
      <w:r w:rsidR="00D378A0">
        <w:rPr>
          <w:rFonts w:ascii="Times New Roman" w:hAnsi="Times New Roman" w:cs="Times New Roman"/>
          <w:sz w:val="24"/>
          <w:szCs w:val="24"/>
        </w:rPr>
        <w:t>ostalih</w:t>
      </w:r>
      <w:r>
        <w:rPr>
          <w:rFonts w:ascii="Times New Roman" w:hAnsi="Times New Roman" w:cs="Times New Roman"/>
          <w:sz w:val="24"/>
          <w:szCs w:val="24"/>
        </w:rPr>
        <w:t xml:space="preserve"> razvojnih projekata za UP </w:t>
      </w:r>
      <w:r w:rsidR="009332DC">
        <w:rPr>
          <w:rFonts w:ascii="Times New Roman" w:hAnsi="Times New Roman" w:cs="Times New Roman"/>
          <w:sz w:val="24"/>
          <w:szCs w:val="24"/>
        </w:rPr>
        <w:t>Čakovec</w:t>
      </w:r>
      <w:r>
        <w:rPr>
          <w:rFonts w:ascii="Times New Roman" w:hAnsi="Times New Roman" w:cs="Times New Roman"/>
          <w:sz w:val="24"/>
          <w:szCs w:val="24"/>
        </w:rPr>
        <w:t xml:space="preserve"> koji su detaljnije </w:t>
      </w:r>
      <w:r w:rsidR="008F6575">
        <w:rPr>
          <w:rFonts w:ascii="Times New Roman" w:hAnsi="Times New Roman" w:cs="Times New Roman"/>
          <w:sz w:val="24"/>
          <w:szCs w:val="24"/>
        </w:rPr>
        <w:t>obrazloženi</w:t>
      </w:r>
      <w:r>
        <w:rPr>
          <w:rFonts w:ascii="Times New Roman" w:hAnsi="Times New Roman" w:cs="Times New Roman"/>
          <w:sz w:val="24"/>
          <w:szCs w:val="24"/>
        </w:rPr>
        <w:t xml:space="preserve"> u Akcijskom planu provedbe.</w:t>
      </w:r>
    </w:p>
    <w:p w14:paraId="3BDED36B" w14:textId="77777777" w:rsidR="00C24D83" w:rsidRPr="000C2F56" w:rsidRDefault="00C24D83" w:rsidP="000C2F56">
      <w:pPr>
        <w:pStyle w:val="Naslov2"/>
        <w:ind w:firstLine="708"/>
        <w:rPr>
          <w:rFonts w:ascii="Times New Roman" w:hAnsi="Times New Roman" w:cs="Times New Roman"/>
          <w:sz w:val="24"/>
          <w:szCs w:val="24"/>
        </w:rPr>
      </w:pPr>
      <w:bookmarkStart w:id="43" w:name="_Toc212472664"/>
      <w:r w:rsidRPr="000C2F56">
        <w:rPr>
          <w:rFonts w:ascii="Times New Roman" w:hAnsi="Times New Roman" w:cs="Times New Roman"/>
          <w:sz w:val="24"/>
          <w:szCs w:val="24"/>
        </w:rPr>
        <w:t>10.1. Projekti koji se predlažu za financiranje iz ITU mehanizma</w:t>
      </w:r>
      <w:bookmarkEnd w:id="43"/>
      <w:r w:rsidRPr="000C2F56">
        <w:rPr>
          <w:rFonts w:ascii="Times New Roman" w:hAnsi="Times New Roman" w:cs="Times New Roman"/>
          <w:sz w:val="24"/>
          <w:szCs w:val="24"/>
        </w:rPr>
        <w:t xml:space="preserve"> </w:t>
      </w:r>
    </w:p>
    <w:p w14:paraId="7227E92D" w14:textId="29244253" w:rsidR="00CE619C" w:rsidRDefault="00C24D83" w:rsidP="00C24D83">
      <w:pPr>
        <w:spacing w:before="160" w:line="360" w:lineRule="auto"/>
        <w:jc w:val="both"/>
        <w:rPr>
          <w:rFonts w:ascii="Times New Roman" w:hAnsi="Times New Roman" w:cs="Times New Roman"/>
          <w:sz w:val="24"/>
          <w:szCs w:val="24"/>
        </w:rPr>
      </w:pPr>
      <w:r w:rsidRPr="00FA2763">
        <w:rPr>
          <w:rFonts w:ascii="Times New Roman" w:hAnsi="Times New Roman" w:cs="Times New Roman"/>
          <w:sz w:val="24"/>
          <w:szCs w:val="24"/>
        </w:rPr>
        <w:t xml:space="preserve">Za financiranje iz ITU mehanizma </w:t>
      </w:r>
      <w:r w:rsidR="0073044E">
        <w:rPr>
          <w:rFonts w:ascii="Times New Roman" w:hAnsi="Times New Roman" w:cs="Times New Roman"/>
          <w:sz w:val="24"/>
          <w:szCs w:val="24"/>
        </w:rPr>
        <w:t>predlaž</w:t>
      </w:r>
      <w:r w:rsidR="008F6575">
        <w:rPr>
          <w:rFonts w:ascii="Times New Roman" w:hAnsi="Times New Roman" w:cs="Times New Roman"/>
          <w:sz w:val="24"/>
          <w:szCs w:val="24"/>
        </w:rPr>
        <w:t>e</w:t>
      </w:r>
      <w:r w:rsidR="0073044E">
        <w:rPr>
          <w:rFonts w:ascii="Times New Roman" w:hAnsi="Times New Roman" w:cs="Times New Roman"/>
          <w:sz w:val="24"/>
          <w:szCs w:val="24"/>
        </w:rPr>
        <w:t xml:space="preserve"> se </w:t>
      </w:r>
      <w:r w:rsidR="008F6575">
        <w:rPr>
          <w:rFonts w:ascii="Times New Roman" w:hAnsi="Times New Roman" w:cs="Times New Roman"/>
          <w:sz w:val="24"/>
          <w:szCs w:val="24"/>
        </w:rPr>
        <w:t>7</w:t>
      </w:r>
      <w:r w:rsidR="0073044E">
        <w:rPr>
          <w:rFonts w:ascii="Times New Roman" w:hAnsi="Times New Roman" w:cs="Times New Roman"/>
          <w:sz w:val="24"/>
          <w:szCs w:val="24"/>
        </w:rPr>
        <w:t xml:space="preserve"> velik</w:t>
      </w:r>
      <w:r w:rsidR="00441F97">
        <w:rPr>
          <w:rFonts w:ascii="Times New Roman" w:hAnsi="Times New Roman" w:cs="Times New Roman"/>
          <w:sz w:val="24"/>
          <w:szCs w:val="24"/>
        </w:rPr>
        <w:t>ih</w:t>
      </w:r>
      <w:r w:rsidR="0073044E">
        <w:rPr>
          <w:rFonts w:ascii="Times New Roman" w:hAnsi="Times New Roman" w:cs="Times New Roman"/>
          <w:sz w:val="24"/>
          <w:szCs w:val="24"/>
        </w:rPr>
        <w:t xml:space="preserve"> projek</w:t>
      </w:r>
      <w:r w:rsidR="00441F97">
        <w:rPr>
          <w:rFonts w:ascii="Times New Roman" w:hAnsi="Times New Roman" w:cs="Times New Roman"/>
          <w:sz w:val="24"/>
          <w:szCs w:val="24"/>
        </w:rPr>
        <w:t>a</w:t>
      </w:r>
      <w:r w:rsidR="0073044E">
        <w:rPr>
          <w:rFonts w:ascii="Times New Roman" w:hAnsi="Times New Roman" w:cs="Times New Roman"/>
          <w:sz w:val="24"/>
          <w:szCs w:val="24"/>
        </w:rPr>
        <w:t>ta koj</w:t>
      </w:r>
      <w:r w:rsidR="008F6575">
        <w:rPr>
          <w:rFonts w:ascii="Times New Roman" w:hAnsi="Times New Roman" w:cs="Times New Roman"/>
          <w:sz w:val="24"/>
          <w:szCs w:val="24"/>
        </w:rPr>
        <w:t>i</w:t>
      </w:r>
      <w:r w:rsidR="0073044E">
        <w:rPr>
          <w:rFonts w:ascii="Times New Roman" w:hAnsi="Times New Roman" w:cs="Times New Roman"/>
          <w:sz w:val="24"/>
          <w:szCs w:val="24"/>
        </w:rPr>
        <w:t xml:space="preserve"> zadovoljavaju ranije objašnjene kriterije sektorske i teritorijalne integracije te strateške relevantnosti (policentričnog utjecaja na razvoj cijelog urbanog područja)</w:t>
      </w:r>
      <w:r w:rsidR="003725F0">
        <w:rPr>
          <w:rFonts w:ascii="Times New Roman" w:hAnsi="Times New Roman" w:cs="Times New Roman"/>
          <w:sz w:val="24"/>
          <w:szCs w:val="24"/>
        </w:rPr>
        <w:t>. T</w:t>
      </w:r>
      <w:r w:rsidR="00441F97">
        <w:rPr>
          <w:rFonts w:ascii="Times New Roman" w:hAnsi="Times New Roman" w:cs="Times New Roman"/>
          <w:sz w:val="24"/>
          <w:szCs w:val="24"/>
        </w:rPr>
        <w:t xml:space="preserve">ih </w:t>
      </w:r>
      <w:r w:rsidR="008F6575">
        <w:rPr>
          <w:rFonts w:ascii="Times New Roman" w:hAnsi="Times New Roman" w:cs="Times New Roman"/>
          <w:sz w:val="24"/>
          <w:szCs w:val="24"/>
        </w:rPr>
        <w:t>7</w:t>
      </w:r>
      <w:r w:rsidR="003725F0">
        <w:rPr>
          <w:rFonts w:ascii="Times New Roman" w:hAnsi="Times New Roman" w:cs="Times New Roman"/>
          <w:sz w:val="24"/>
          <w:szCs w:val="24"/>
        </w:rPr>
        <w:t xml:space="preserve"> projek</w:t>
      </w:r>
      <w:r w:rsidR="00441F97">
        <w:rPr>
          <w:rFonts w:ascii="Times New Roman" w:hAnsi="Times New Roman" w:cs="Times New Roman"/>
          <w:sz w:val="24"/>
          <w:szCs w:val="24"/>
        </w:rPr>
        <w:t>a</w:t>
      </w:r>
      <w:r w:rsidR="003725F0">
        <w:rPr>
          <w:rFonts w:ascii="Times New Roman" w:hAnsi="Times New Roman" w:cs="Times New Roman"/>
          <w:sz w:val="24"/>
          <w:szCs w:val="24"/>
        </w:rPr>
        <w:t>ta odnos</w:t>
      </w:r>
      <w:r w:rsidR="008F6575">
        <w:rPr>
          <w:rFonts w:ascii="Times New Roman" w:hAnsi="Times New Roman" w:cs="Times New Roman"/>
          <w:sz w:val="24"/>
          <w:szCs w:val="24"/>
        </w:rPr>
        <w:t>i</w:t>
      </w:r>
      <w:r w:rsidR="003725F0">
        <w:rPr>
          <w:rFonts w:ascii="Times New Roman" w:hAnsi="Times New Roman" w:cs="Times New Roman"/>
          <w:sz w:val="24"/>
          <w:szCs w:val="24"/>
        </w:rPr>
        <w:t xml:space="preserve"> se na </w:t>
      </w:r>
      <w:r w:rsidR="008F6575">
        <w:rPr>
          <w:rFonts w:ascii="Times New Roman" w:hAnsi="Times New Roman" w:cs="Times New Roman"/>
          <w:sz w:val="24"/>
          <w:szCs w:val="24"/>
        </w:rPr>
        <w:t>dva</w:t>
      </w:r>
      <w:r w:rsidR="003725F0">
        <w:rPr>
          <w:rFonts w:ascii="Times New Roman" w:hAnsi="Times New Roman" w:cs="Times New Roman"/>
          <w:sz w:val="24"/>
          <w:szCs w:val="24"/>
        </w:rPr>
        <w:t xml:space="preserve"> specifična cilja ITP-a u ovom financijskom razdoblju</w:t>
      </w:r>
      <w:r w:rsidR="00D378A0">
        <w:rPr>
          <w:rFonts w:ascii="Times New Roman" w:hAnsi="Times New Roman" w:cs="Times New Roman"/>
          <w:sz w:val="24"/>
          <w:szCs w:val="24"/>
        </w:rPr>
        <w:t xml:space="preserve">, pokrivaju i integriraju većinu područja ulaganja, odnosno prihvatljivih programskih aktivnosti te objedinjavaju više ciljeva i mjera SRUP-a. </w:t>
      </w:r>
      <w:r w:rsidR="00FC306E">
        <w:rPr>
          <w:rFonts w:ascii="Times New Roman" w:hAnsi="Times New Roman" w:cs="Times New Roman"/>
          <w:sz w:val="24"/>
          <w:szCs w:val="24"/>
        </w:rPr>
        <w:t xml:space="preserve">Njihovi su nositelji Grad Čakovec i općine u obuhvatu UP-a ili Međimurska županija. </w:t>
      </w:r>
    </w:p>
    <w:p w14:paraId="6E617507" w14:textId="7CCCD1BA" w:rsidR="00C24D83" w:rsidRPr="00797468" w:rsidRDefault="00CE619C" w:rsidP="00C24D83">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Županijski se projekt adaptacije </w:t>
      </w:r>
      <w:r w:rsidR="006D56B5">
        <w:rPr>
          <w:rFonts w:ascii="Times New Roman" w:hAnsi="Times New Roman" w:cs="Times New Roman"/>
          <w:sz w:val="24"/>
          <w:szCs w:val="24"/>
        </w:rPr>
        <w:t>bivš</w:t>
      </w:r>
      <w:r w:rsidR="00323957">
        <w:rPr>
          <w:rFonts w:ascii="Times New Roman" w:hAnsi="Times New Roman" w:cs="Times New Roman"/>
          <w:sz w:val="24"/>
          <w:szCs w:val="24"/>
        </w:rPr>
        <w:t>eg</w:t>
      </w:r>
      <w:r w:rsidR="006D56B5">
        <w:rPr>
          <w:rFonts w:ascii="Times New Roman" w:hAnsi="Times New Roman" w:cs="Times New Roman"/>
          <w:sz w:val="24"/>
          <w:szCs w:val="24"/>
        </w:rPr>
        <w:t xml:space="preserve"> vojn</w:t>
      </w:r>
      <w:r w:rsidR="00323957">
        <w:rPr>
          <w:rFonts w:ascii="Times New Roman" w:hAnsi="Times New Roman" w:cs="Times New Roman"/>
          <w:sz w:val="24"/>
          <w:szCs w:val="24"/>
        </w:rPr>
        <w:t>og</w:t>
      </w:r>
      <w:r w:rsidR="006D56B5">
        <w:rPr>
          <w:rFonts w:ascii="Times New Roman" w:hAnsi="Times New Roman" w:cs="Times New Roman"/>
          <w:sz w:val="24"/>
          <w:szCs w:val="24"/>
        </w:rPr>
        <w:t xml:space="preserve"> objekta te stavljanj</w:t>
      </w:r>
      <w:r w:rsidR="00323957">
        <w:rPr>
          <w:rFonts w:ascii="Times New Roman" w:hAnsi="Times New Roman" w:cs="Times New Roman"/>
          <w:sz w:val="24"/>
          <w:szCs w:val="24"/>
        </w:rPr>
        <w:t>e</w:t>
      </w:r>
      <w:r w:rsidR="006D56B5">
        <w:rPr>
          <w:rFonts w:ascii="Times New Roman" w:hAnsi="Times New Roman" w:cs="Times New Roman"/>
          <w:sz w:val="24"/>
          <w:szCs w:val="24"/>
        </w:rPr>
        <w:t xml:space="preserve"> u funkciju Inspiracijskog centra kreativnosti</w:t>
      </w:r>
      <w:r w:rsidR="00CD0C58">
        <w:rPr>
          <w:rFonts w:ascii="Times New Roman" w:hAnsi="Times New Roman" w:cs="Times New Roman"/>
          <w:sz w:val="24"/>
          <w:szCs w:val="24"/>
        </w:rPr>
        <w:t xml:space="preserve"> (IceK)</w:t>
      </w:r>
      <w:r w:rsidR="006D56B5">
        <w:rPr>
          <w:rFonts w:ascii="Times New Roman" w:hAnsi="Times New Roman" w:cs="Times New Roman"/>
          <w:sz w:val="24"/>
          <w:szCs w:val="24"/>
        </w:rPr>
        <w:t xml:space="preserve"> </w:t>
      </w:r>
      <w:r w:rsidR="00F95184">
        <w:rPr>
          <w:rFonts w:ascii="Times New Roman" w:hAnsi="Times New Roman" w:cs="Times New Roman"/>
          <w:sz w:val="24"/>
          <w:szCs w:val="24"/>
        </w:rPr>
        <w:t xml:space="preserve">odnosi na specifični cilj </w:t>
      </w:r>
      <w:r w:rsidR="00335880">
        <w:rPr>
          <w:rFonts w:ascii="Times New Roman" w:hAnsi="Times New Roman" w:cs="Times New Roman"/>
          <w:sz w:val="24"/>
          <w:szCs w:val="24"/>
        </w:rPr>
        <w:t>RSO5.1. (</w:t>
      </w:r>
      <w:r w:rsidR="006B54A5" w:rsidRPr="006B54A5">
        <w:rPr>
          <w:rFonts w:ascii="Times New Roman" w:hAnsi="Times New Roman" w:cs="Times New Roman"/>
          <w:i/>
          <w:iCs/>
          <w:sz w:val="24"/>
          <w:szCs w:val="24"/>
        </w:rPr>
        <w:t>brownfield</w:t>
      </w:r>
      <w:r w:rsidR="006B54A5">
        <w:rPr>
          <w:rFonts w:ascii="Times New Roman" w:hAnsi="Times New Roman" w:cs="Times New Roman"/>
          <w:sz w:val="24"/>
          <w:szCs w:val="24"/>
        </w:rPr>
        <w:t xml:space="preserve">, </w:t>
      </w:r>
      <w:r w:rsidR="00335880">
        <w:rPr>
          <w:rFonts w:ascii="Times New Roman" w:hAnsi="Times New Roman" w:cs="Times New Roman"/>
          <w:sz w:val="24"/>
          <w:szCs w:val="24"/>
        </w:rPr>
        <w:t>višenamjenska infrastruktura) ITP-a</w:t>
      </w:r>
      <w:r w:rsidR="00697FA8">
        <w:rPr>
          <w:rFonts w:ascii="Times New Roman" w:hAnsi="Times New Roman" w:cs="Times New Roman"/>
          <w:sz w:val="24"/>
          <w:szCs w:val="24"/>
        </w:rPr>
        <w:t xml:space="preserve">. </w:t>
      </w:r>
      <w:r w:rsidR="00434821">
        <w:rPr>
          <w:rFonts w:ascii="Times New Roman" w:hAnsi="Times New Roman" w:cs="Times New Roman"/>
          <w:sz w:val="24"/>
          <w:szCs w:val="24"/>
        </w:rPr>
        <w:t xml:space="preserve">Projekt </w:t>
      </w:r>
      <w:r w:rsidR="008E0478">
        <w:rPr>
          <w:rFonts w:ascii="Times New Roman" w:hAnsi="Times New Roman" w:cs="Times New Roman"/>
          <w:sz w:val="24"/>
          <w:szCs w:val="24"/>
        </w:rPr>
        <w:t xml:space="preserve">uređenja javnih prostora, odnosno </w:t>
      </w:r>
      <w:r w:rsidR="008E0478" w:rsidRPr="00986573">
        <w:rPr>
          <w:rFonts w:ascii="Times New Roman" w:hAnsi="Times New Roman" w:cs="Times New Roman"/>
          <w:sz w:val="24"/>
          <w:szCs w:val="24"/>
        </w:rPr>
        <w:t>glavn</w:t>
      </w:r>
      <w:r w:rsidR="00D07DBD" w:rsidRPr="00986573">
        <w:rPr>
          <w:rFonts w:ascii="Times New Roman" w:hAnsi="Times New Roman" w:cs="Times New Roman"/>
          <w:sz w:val="24"/>
          <w:szCs w:val="24"/>
        </w:rPr>
        <w:t>og trga u</w:t>
      </w:r>
      <w:r w:rsidR="008E0478" w:rsidRPr="00986573">
        <w:rPr>
          <w:rFonts w:ascii="Times New Roman" w:hAnsi="Times New Roman" w:cs="Times New Roman"/>
          <w:sz w:val="24"/>
          <w:szCs w:val="24"/>
        </w:rPr>
        <w:t xml:space="preserve"> Nedelišću </w:t>
      </w:r>
      <w:r w:rsidR="008E0478">
        <w:rPr>
          <w:rFonts w:ascii="Times New Roman" w:hAnsi="Times New Roman" w:cs="Times New Roman"/>
          <w:sz w:val="24"/>
          <w:szCs w:val="24"/>
        </w:rPr>
        <w:t>primarno se odnosi na specifični cilj RSO5.1. (</w:t>
      </w:r>
      <w:r w:rsidR="006B54A5">
        <w:rPr>
          <w:rFonts w:ascii="Times New Roman" w:hAnsi="Times New Roman" w:cs="Times New Roman"/>
          <w:sz w:val="24"/>
          <w:szCs w:val="24"/>
        </w:rPr>
        <w:t xml:space="preserve">kulturna baština, zelena infrastruktura, </w:t>
      </w:r>
      <w:r w:rsidR="008E0478">
        <w:rPr>
          <w:rFonts w:ascii="Times New Roman" w:hAnsi="Times New Roman" w:cs="Times New Roman"/>
          <w:sz w:val="24"/>
          <w:szCs w:val="24"/>
        </w:rPr>
        <w:t>višenamjenska infrastruktura</w:t>
      </w:r>
      <w:r w:rsidR="006B54A5">
        <w:rPr>
          <w:rFonts w:ascii="Times New Roman" w:hAnsi="Times New Roman" w:cs="Times New Roman"/>
          <w:sz w:val="24"/>
          <w:szCs w:val="24"/>
        </w:rPr>
        <w:t>)</w:t>
      </w:r>
      <w:r w:rsidR="00BF26FA">
        <w:rPr>
          <w:rFonts w:ascii="Times New Roman" w:hAnsi="Times New Roman" w:cs="Times New Roman"/>
          <w:sz w:val="24"/>
          <w:szCs w:val="24"/>
        </w:rPr>
        <w:t xml:space="preserve">, a </w:t>
      </w:r>
      <w:r w:rsidR="002E0C2A">
        <w:rPr>
          <w:rFonts w:ascii="Times New Roman" w:hAnsi="Times New Roman" w:cs="Times New Roman"/>
          <w:sz w:val="24"/>
          <w:szCs w:val="24"/>
        </w:rPr>
        <w:t>dijelom zadovoljava i ideje specifičnog cilja RSO2.8. (</w:t>
      </w:r>
      <w:r w:rsidR="00B040DA">
        <w:rPr>
          <w:rFonts w:ascii="Times New Roman" w:hAnsi="Times New Roman" w:cs="Times New Roman"/>
          <w:sz w:val="24"/>
          <w:szCs w:val="24"/>
        </w:rPr>
        <w:t>zeleni, čisti, pametni i održivi gradski promet)</w:t>
      </w:r>
      <w:r w:rsidR="002E0C2A">
        <w:rPr>
          <w:rFonts w:ascii="Times New Roman" w:hAnsi="Times New Roman" w:cs="Times New Roman"/>
          <w:sz w:val="24"/>
          <w:szCs w:val="24"/>
        </w:rPr>
        <w:t xml:space="preserve"> ITP-a</w:t>
      </w:r>
      <w:r w:rsidR="00B040DA">
        <w:rPr>
          <w:rFonts w:ascii="Times New Roman" w:hAnsi="Times New Roman" w:cs="Times New Roman"/>
          <w:sz w:val="24"/>
          <w:szCs w:val="24"/>
        </w:rPr>
        <w:t>. Među projektima se nalazi i</w:t>
      </w:r>
      <w:r w:rsidR="004C01EB">
        <w:rPr>
          <w:rFonts w:ascii="Times New Roman" w:hAnsi="Times New Roman" w:cs="Times New Roman"/>
          <w:sz w:val="24"/>
          <w:szCs w:val="24"/>
        </w:rPr>
        <w:t xml:space="preserve"> jedan integrativni sportski koji objedinjuje </w:t>
      </w:r>
      <w:r w:rsidR="00DA4D71">
        <w:rPr>
          <w:rFonts w:ascii="Times New Roman" w:hAnsi="Times New Roman" w:cs="Times New Roman"/>
          <w:sz w:val="24"/>
          <w:szCs w:val="24"/>
        </w:rPr>
        <w:t>adaptaciju društvenih i sportsk</w:t>
      </w:r>
      <w:r w:rsidR="006131A6">
        <w:rPr>
          <w:rFonts w:ascii="Times New Roman" w:hAnsi="Times New Roman" w:cs="Times New Roman"/>
          <w:sz w:val="24"/>
          <w:szCs w:val="24"/>
        </w:rPr>
        <w:t>o-rekreacijskih centara Općine Strahoninec</w:t>
      </w:r>
      <w:r w:rsidR="00337B6F">
        <w:rPr>
          <w:rFonts w:ascii="Times New Roman" w:hAnsi="Times New Roman" w:cs="Times New Roman"/>
          <w:sz w:val="24"/>
          <w:szCs w:val="24"/>
        </w:rPr>
        <w:t>, SRC Mladost Čakovec te SRP Trate</w:t>
      </w:r>
      <w:r w:rsidR="00E122B4">
        <w:rPr>
          <w:rFonts w:ascii="Times New Roman" w:hAnsi="Times New Roman" w:cs="Times New Roman"/>
          <w:sz w:val="24"/>
          <w:szCs w:val="24"/>
        </w:rPr>
        <w:t xml:space="preserve"> u Općini Nedelišće. Potonji pro</w:t>
      </w:r>
      <w:r w:rsidR="00450884">
        <w:rPr>
          <w:rFonts w:ascii="Times New Roman" w:hAnsi="Times New Roman" w:cs="Times New Roman"/>
          <w:sz w:val="24"/>
          <w:szCs w:val="24"/>
        </w:rPr>
        <w:t>jekt odnosi se na specifični cilj RSO5.1. (višenamjenska infrastruktura, prvenstveno sportska infrastruktura)</w:t>
      </w:r>
      <w:r w:rsidR="00441F97">
        <w:rPr>
          <w:rFonts w:ascii="Times New Roman" w:hAnsi="Times New Roman" w:cs="Times New Roman"/>
          <w:sz w:val="24"/>
          <w:szCs w:val="24"/>
        </w:rPr>
        <w:t xml:space="preserve">, </w:t>
      </w:r>
      <w:r w:rsidR="00441F97" w:rsidRPr="00956AAB">
        <w:rPr>
          <w:rFonts w:ascii="Times New Roman" w:hAnsi="Times New Roman" w:cs="Times New Roman"/>
          <w:sz w:val="24"/>
          <w:szCs w:val="24"/>
        </w:rPr>
        <w:t>a na isti cilj se nadovezuje i već započeti projekt izgradnje vanjskih bazena u kompleksu Gradski bazeni „Marija Ružić“</w:t>
      </w:r>
      <w:r w:rsidR="006156FE">
        <w:rPr>
          <w:rFonts w:ascii="Times New Roman" w:hAnsi="Times New Roman" w:cs="Times New Roman"/>
          <w:sz w:val="24"/>
          <w:szCs w:val="24"/>
        </w:rPr>
        <w:t xml:space="preserve"> Čakovec</w:t>
      </w:r>
      <w:r w:rsidR="00A37DFF" w:rsidRPr="00956AAB">
        <w:rPr>
          <w:rFonts w:ascii="Times New Roman" w:hAnsi="Times New Roman" w:cs="Times New Roman"/>
          <w:sz w:val="24"/>
          <w:szCs w:val="24"/>
        </w:rPr>
        <w:t>.</w:t>
      </w:r>
      <w:r w:rsidR="00A37DFF">
        <w:rPr>
          <w:rFonts w:ascii="Times New Roman" w:hAnsi="Times New Roman" w:cs="Times New Roman"/>
          <w:sz w:val="24"/>
          <w:szCs w:val="24"/>
        </w:rPr>
        <w:t xml:space="preserve"> </w:t>
      </w:r>
      <w:r w:rsidR="000E617B" w:rsidRPr="00986573">
        <w:rPr>
          <w:rFonts w:ascii="Times New Roman" w:hAnsi="Times New Roman" w:cs="Times New Roman"/>
          <w:sz w:val="24"/>
          <w:szCs w:val="24"/>
        </w:rPr>
        <w:t>Navedeni</w:t>
      </w:r>
      <w:r w:rsidR="002531B9" w:rsidRPr="00986573">
        <w:rPr>
          <w:rFonts w:ascii="Times New Roman" w:hAnsi="Times New Roman" w:cs="Times New Roman"/>
          <w:sz w:val="24"/>
          <w:szCs w:val="24"/>
        </w:rPr>
        <w:t xml:space="preserve"> specifični cilj ima i </w:t>
      </w:r>
      <w:r w:rsidR="00DE4C69">
        <w:rPr>
          <w:rFonts w:ascii="Times New Roman" w:hAnsi="Times New Roman" w:cs="Times New Roman"/>
          <w:sz w:val="24"/>
          <w:szCs w:val="24"/>
        </w:rPr>
        <w:t xml:space="preserve">projekt </w:t>
      </w:r>
      <w:r w:rsidR="00DE4C69" w:rsidRPr="00DE4C69">
        <w:rPr>
          <w:rFonts w:ascii="Times New Roman" w:hAnsi="Times New Roman" w:cs="Times New Roman"/>
          <w:sz w:val="24"/>
          <w:szCs w:val="24"/>
        </w:rPr>
        <w:t>rekonstrukcije i izgradnje tribina s atletskom dvoranom na stadionu „SRC Mladost“ Čakovec</w:t>
      </w:r>
      <w:r w:rsidR="00DE4C69">
        <w:rPr>
          <w:rFonts w:ascii="Times New Roman" w:hAnsi="Times New Roman" w:cs="Times New Roman"/>
          <w:sz w:val="24"/>
          <w:szCs w:val="24"/>
        </w:rPr>
        <w:t>, također u elementu sportske infrastrukture.</w:t>
      </w:r>
      <w:r w:rsidR="00DE4C69" w:rsidRPr="00DE4C69">
        <w:rPr>
          <w:rFonts w:ascii="Times New Roman" w:hAnsi="Times New Roman" w:cs="Times New Roman"/>
          <w:sz w:val="24"/>
          <w:szCs w:val="24"/>
        </w:rPr>
        <w:t xml:space="preserve"> </w:t>
      </w:r>
      <w:r w:rsidR="00CD0C58">
        <w:rPr>
          <w:rFonts w:ascii="Times New Roman" w:hAnsi="Times New Roman" w:cs="Times New Roman"/>
          <w:sz w:val="24"/>
          <w:szCs w:val="24"/>
        </w:rPr>
        <w:t>Na s</w:t>
      </w:r>
      <w:r w:rsidR="00A37DFF">
        <w:rPr>
          <w:rFonts w:ascii="Times New Roman" w:hAnsi="Times New Roman" w:cs="Times New Roman"/>
          <w:sz w:val="24"/>
          <w:szCs w:val="24"/>
        </w:rPr>
        <w:t xml:space="preserve">pecifični cilj RSO2.8. (biciklistička infrastruktura kao dio zelenog, čistog, pametnog i održivog gradskog prometa), </w:t>
      </w:r>
      <w:r w:rsidR="00CD0C58">
        <w:rPr>
          <w:rFonts w:ascii="Times New Roman" w:hAnsi="Times New Roman" w:cs="Times New Roman"/>
          <w:sz w:val="24"/>
          <w:szCs w:val="24"/>
        </w:rPr>
        <w:t xml:space="preserve">odnosi se projekt </w:t>
      </w:r>
      <w:r w:rsidR="00CD0C58" w:rsidRPr="00B203F7">
        <w:rPr>
          <w:rFonts w:ascii="Times New Roman" w:hAnsi="Times New Roman" w:cs="Times New Roman"/>
          <w:i/>
          <w:iCs/>
          <w:sz w:val="24"/>
          <w:szCs w:val="24"/>
        </w:rPr>
        <w:t>Green Ride 2 Work &amp; School</w:t>
      </w:r>
      <w:r w:rsidR="008F6575">
        <w:rPr>
          <w:rFonts w:ascii="Times New Roman" w:hAnsi="Times New Roman" w:cs="Times New Roman"/>
          <w:sz w:val="24"/>
          <w:szCs w:val="24"/>
        </w:rPr>
        <w:t xml:space="preserve"> – </w:t>
      </w:r>
      <w:r w:rsidR="001E1DCA">
        <w:rPr>
          <w:rFonts w:ascii="Times New Roman" w:hAnsi="Times New Roman" w:cs="Times New Roman"/>
          <w:sz w:val="24"/>
          <w:szCs w:val="24"/>
        </w:rPr>
        <w:t xml:space="preserve">potez od Savske </w:t>
      </w:r>
      <w:r w:rsidR="00441F97">
        <w:rPr>
          <w:rFonts w:ascii="Times New Roman" w:hAnsi="Times New Roman" w:cs="Times New Roman"/>
          <w:sz w:val="24"/>
          <w:szCs w:val="24"/>
        </w:rPr>
        <w:t>V</w:t>
      </w:r>
      <w:r w:rsidR="001E1DCA">
        <w:rPr>
          <w:rFonts w:ascii="Times New Roman" w:hAnsi="Times New Roman" w:cs="Times New Roman"/>
          <w:sz w:val="24"/>
          <w:szCs w:val="24"/>
        </w:rPr>
        <w:t>esi do Totovca</w:t>
      </w:r>
      <w:r w:rsidR="00323957">
        <w:rPr>
          <w:rFonts w:ascii="Times New Roman" w:hAnsi="Times New Roman" w:cs="Times New Roman"/>
          <w:sz w:val="24"/>
          <w:szCs w:val="24"/>
        </w:rPr>
        <w:t>.</w:t>
      </w:r>
      <w:r w:rsidR="008F6575">
        <w:rPr>
          <w:rFonts w:ascii="Times New Roman" w:hAnsi="Times New Roman" w:cs="Times New Roman"/>
          <w:sz w:val="24"/>
          <w:szCs w:val="24"/>
        </w:rPr>
        <w:t xml:space="preserve"> Na taj se specifični cilj odnosi i Projekt Preloška</w:t>
      </w:r>
      <w:r w:rsidR="00DE4C69">
        <w:rPr>
          <w:rFonts w:ascii="Times New Roman" w:hAnsi="Times New Roman" w:cs="Times New Roman"/>
          <w:sz w:val="24"/>
          <w:szCs w:val="24"/>
        </w:rPr>
        <w:t xml:space="preserve">, koji u jednom dijelu zadovoljava i specifični cilj RSO5.1. (fizička obnova i sigurnost javnih prostora). </w:t>
      </w:r>
    </w:p>
    <w:tbl>
      <w:tblPr>
        <w:tblStyle w:val="Reetkatablice"/>
        <w:tblW w:w="0" w:type="auto"/>
        <w:tblLook w:val="04A0" w:firstRow="1" w:lastRow="0" w:firstColumn="1" w:lastColumn="0" w:noHBand="0" w:noVBand="1"/>
      </w:tblPr>
      <w:tblGrid>
        <w:gridCol w:w="381"/>
        <w:gridCol w:w="8681"/>
      </w:tblGrid>
      <w:tr w:rsidR="00F418B1" w:rsidRPr="00727B0A" w14:paraId="2C6C63EF" w14:textId="77777777" w:rsidTr="26E7411E">
        <w:tc>
          <w:tcPr>
            <w:tcW w:w="0" w:type="auto"/>
            <w:vMerge w:val="restart"/>
            <w:shd w:val="clear" w:color="auto" w:fill="FFE599" w:themeFill="accent4" w:themeFillTint="66"/>
            <w:vAlign w:val="center"/>
          </w:tcPr>
          <w:p w14:paraId="2BD3807C" w14:textId="77777777" w:rsidR="00C24D83" w:rsidRPr="008A658E" w:rsidRDefault="0623890B" w:rsidP="004C6CC0">
            <w:pPr>
              <w:spacing w:before="160" w:line="360" w:lineRule="auto"/>
              <w:jc w:val="center"/>
              <w:rPr>
                <w:rFonts w:ascii="Times New Roman" w:hAnsi="Times New Roman" w:cs="Times New Roman"/>
                <w:b/>
                <w:bCs/>
                <w:sz w:val="24"/>
                <w:szCs w:val="24"/>
              </w:rPr>
            </w:pPr>
            <w:r w:rsidRPr="26E7411E">
              <w:rPr>
                <w:rFonts w:ascii="Times New Roman" w:hAnsi="Times New Roman" w:cs="Times New Roman"/>
                <w:b/>
                <w:bCs/>
              </w:rPr>
              <w:t>1.</w:t>
            </w:r>
          </w:p>
        </w:tc>
        <w:tc>
          <w:tcPr>
            <w:tcW w:w="0" w:type="auto"/>
            <w:shd w:val="clear" w:color="auto" w:fill="FFE599" w:themeFill="accent4" w:themeFillTint="66"/>
          </w:tcPr>
          <w:p w14:paraId="6BF4E119" w14:textId="1F7D7ED8" w:rsidR="00C24D83" w:rsidRPr="007A3383" w:rsidRDefault="00C24D83" w:rsidP="004C6CC0">
            <w:pPr>
              <w:spacing w:before="160" w:line="360" w:lineRule="auto"/>
              <w:jc w:val="both"/>
              <w:rPr>
                <w:rFonts w:ascii="Times New Roman" w:hAnsi="Times New Roman" w:cs="Times New Roman"/>
                <w:i/>
                <w:iCs/>
                <w:sz w:val="24"/>
                <w:szCs w:val="24"/>
              </w:rPr>
            </w:pPr>
            <w:bookmarkStart w:id="44" w:name="_Hlk212540090"/>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7A3383">
              <w:rPr>
                <w:rFonts w:ascii="Times New Roman" w:hAnsi="Times New Roman" w:cs="Times New Roman"/>
                <w:i/>
                <w:iCs/>
                <w:sz w:val="24"/>
                <w:szCs w:val="24"/>
              </w:rPr>
              <w:t>Obnova</w:t>
            </w:r>
            <w:r w:rsidR="00F5261A">
              <w:rPr>
                <w:rFonts w:ascii="Times New Roman" w:hAnsi="Times New Roman" w:cs="Times New Roman"/>
                <w:i/>
                <w:iCs/>
                <w:sz w:val="24"/>
                <w:szCs w:val="24"/>
              </w:rPr>
              <w:t xml:space="preserve"> Trga Republike u Nedelišću</w:t>
            </w:r>
            <w:bookmarkEnd w:id="44"/>
          </w:p>
        </w:tc>
      </w:tr>
      <w:tr w:rsidR="00F418B1" w:rsidRPr="00727B0A" w14:paraId="7E3AB2E8" w14:textId="77777777" w:rsidTr="26E7411E">
        <w:tc>
          <w:tcPr>
            <w:tcW w:w="0" w:type="auto"/>
            <w:vMerge/>
          </w:tcPr>
          <w:p w14:paraId="5542985F"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7BBBCD00" w14:textId="032298A7" w:rsidR="005828E5" w:rsidRPr="005828E5" w:rsidRDefault="00C24D83" w:rsidP="005828E5">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p>
          <w:p w14:paraId="1234E8CF" w14:textId="67CB7CD8" w:rsidR="00514651" w:rsidRDefault="0004040C" w:rsidP="005828E5">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Obnovom i r</w:t>
            </w:r>
            <w:r w:rsidR="005828E5" w:rsidRPr="005828E5">
              <w:rPr>
                <w:rFonts w:ascii="Times New Roman" w:hAnsi="Times New Roman" w:cs="Times New Roman"/>
                <w:sz w:val="24"/>
                <w:szCs w:val="24"/>
              </w:rPr>
              <w:t xml:space="preserve">ekonstrukcijom Trga Republike u Nedelišću unaprijedit će se izgled naselja, značajno povećati opća sigurnost prometa i kvaliteta života na cijelom području općine i šire. Cilj </w:t>
            </w:r>
            <w:r w:rsidR="00B45F39">
              <w:rPr>
                <w:rFonts w:ascii="Times New Roman" w:hAnsi="Times New Roman" w:cs="Times New Roman"/>
                <w:sz w:val="24"/>
                <w:szCs w:val="24"/>
              </w:rPr>
              <w:t xml:space="preserve">je </w:t>
            </w:r>
            <w:r w:rsidR="005828E5" w:rsidRPr="005828E5">
              <w:rPr>
                <w:rFonts w:ascii="Times New Roman" w:hAnsi="Times New Roman" w:cs="Times New Roman"/>
                <w:sz w:val="24"/>
                <w:szCs w:val="24"/>
              </w:rPr>
              <w:t>projekta oplemeniti prostor sadržajima i aktivnostima na način da se očuvaju autentične povijesne karakteristike uz ugradnju suvremenih elemenata. Rekonstrukcijom će se formirati atraktivan javni prostor socijalnog kontakta.</w:t>
            </w:r>
          </w:p>
          <w:p w14:paraId="76DC5877" w14:textId="19C08A5C" w:rsidR="005828E5" w:rsidRPr="008A658E" w:rsidRDefault="00450A4D" w:rsidP="005828E5">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Nositelj</w:t>
            </w:r>
            <w:r w:rsidR="002C0236">
              <w:rPr>
                <w:rFonts w:ascii="Times New Roman" w:hAnsi="Times New Roman" w:cs="Times New Roman"/>
                <w:sz w:val="24"/>
                <w:szCs w:val="24"/>
              </w:rPr>
              <w:t xml:space="preserve"> je </w:t>
            </w:r>
            <w:r>
              <w:rPr>
                <w:rFonts w:ascii="Times New Roman" w:hAnsi="Times New Roman" w:cs="Times New Roman"/>
                <w:sz w:val="24"/>
                <w:szCs w:val="24"/>
              </w:rPr>
              <w:t>Općina Nedelišće</w:t>
            </w:r>
            <w:r w:rsidR="002C0236">
              <w:rPr>
                <w:rFonts w:ascii="Times New Roman" w:hAnsi="Times New Roman" w:cs="Times New Roman"/>
                <w:sz w:val="24"/>
                <w:szCs w:val="24"/>
              </w:rPr>
              <w:t>.</w:t>
            </w:r>
          </w:p>
        </w:tc>
      </w:tr>
      <w:tr w:rsidR="00F418B1" w:rsidRPr="00727B0A" w14:paraId="231158C1" w14:textId="77777777" w:rsidTr="26E7411E">
        <w:tc>
          <w:tcPr>
            <w:tcW w:w="0" w:type="auto"/>
            <w:vMerge/>
          </w:tcPr>
          <w:p w14:paraId="2CEE5ADB"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4F203EAD" w14:textId="17D75D0B"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44542A">
              <w:rPr>
                <w:rFonts w:ascii="Times New Roman" w:hAnsi="Times New Roman" w:cs="Times New Roman"/>
                <w:sz w:val="24"/>
                <w:szCs w:val="24"/>
              </w:rPr>
              <w:t>Trg Republike u Nedelišću ima svu potrebnu dokumentaciju i ishođenu građevinsku dozvolu</w:t>
            </w:r>
            <w:r w:rsidR="00626FB6">
              <w:rPr>
                <w:rFonts w:ascii="Times New Roman" w:hAnsi="Times New Roman" w:cs="Times New Roman"/>
                <w:sz w:val="24"/>
                <w:szCs w:val="24"/>
              </w:rPr>
              <w:t xml:space="preserve"> te je spreman za </w:t>
            </w:r>
            <w:r w:rsidR="007D431A">
              <w:rPr>
                <w:rFonts w:ascii="Times New Roman" w:hAnsi="Times New Roman" w:cs="Times New Roman"/>
                <w:sz w:val="24"/>
                <w:szCs w:val="24"/>
              </w:rPr>
              <w:t>provedbu.</w:t>
            </w:r>
          </w:p>
        </w:tc>
      </w:tr>
      <w:tr w:rsidR="00F418B1" w:rsidRPr="00727B0A" w14:paraId="117BABD6" w14:textId="77777777" w:rsidTr="26E7411E">
        <w:tc>
          <w:tcPr>
            <w:tcW w:w="0" w:type="auto"/>
            <w:vMerge/>
          </w:tcPr>
          <w:p w14:paraId="6B8698C9" w14:textId="77777777" w:rsidR="00C24D83" w:rsidRPr="008A658E" w:rsidRDefault="00C24D83" w:rsidP="004C6CC0">
            <w:pPr>
              <w:spacing w:before="160" w:line="360" w:lineRule="auto"/>
              <w:jc w:val="center"/>
              <w:rPr>
                <w:rFonts w:ascii="Times New Roman" w:hAnsi="Times New Roman" w:cs="Times New Roman"/>
                <w:sz w:val="24"/>
                <w:szCs w:val="24"/>
              </w:rPr>
            </w:pPr>
            <w:bookmarkStart w:id="45" w:name="_Hlk212540102"/>
          </w:p>
        </w:tc>
        <w:tc>
          <w:tcPr>
            <w:tcW w:w="0" w:type="auto"/>
            <w:shd w:val="clear" w:color="auto" w:fill="FFFFFF" w:themeFill="background1"/>
          </w:tcPr>
          <w:p w14:paraId="25A04B76" w14:textId="290A53CC"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9528B2">
              <w:rPr>
                <w:rFonts w:ascii="Times New Roman" w:hAnsi="Times New Roman" w:cs="Times New Roman"/>
                <w:sz w:val="24"/>
                <w:szCs w:val="24"/>
              </w:rPr>
              <w:t>I. kvartal 202</w:t>
            </w:r>
            <w:r w:rsidR="004A411C">
              <w:rPr>
                <w:rFonts w:ascii="Times New Roman" w:hAnsi="Times New Roman" w:cs="Times New Roman"/>
                <w:sz w:val="24"/>
                <w:szCs w:val="24"/>
              </w:rPr>
              <w:t>4</w:t>
            </w:r>
            <w:r w:rsidR="009528B2">
              <w:rPr>
                <w:rFonts w:ascii="Times New Roman" w:hAnsi="Times New Roman" w:cs="Times New Roman"/>
                <w:sz w:val="24"/>
                <w:szCs w:val="24"/>
              </w:rPr>
              <w:t>. – I</w:t>
            </w:r>
            <w:r w:rsidR="004A411C">
              <w:rPr>
                <w:rFonts w:ascii="Times New Roman" w:hAnsi="Times New Roman" w:cs="Times New Roman"/>
                <w:sz w:val="24"/>
                <w:szCs w:val="24"/>
              </w:rPr>
              <w:t>I</w:t>
            </w:r>
            <w:r w:rsidR="009528B2">
              <w:rPr>
                <w:rFonts w:ascii="Times New Roman" w:hAnsi="Times New Roman" w:cs="Times New Roman"/>
                <w:sz w:val="24"/>
                <w:szCs w:val="24"/>
              </w:rPr>
              <w:t>I. kvartal 202</w:t>
            </w:r>
            <w:r w:rsidR="005D4B53">
              <w:rPr>
                <w:rFonts w:ascii="Times New Roman" w:hAnsi="Times New Roman" w:cs="Times New Roman"/>
                <w:sz w:val="24"/>
                <w:szCs w:val="24"/>
              </w:rPr>
              <w:t>7</w:t>
            </w:r>
            <w:r w:rsidR="009528B2">
              <w:rPr>
                <w:rFonts w:ascii="Times New Roman" w:hAnsi="Times New Roman" w:cs="Times New Roman"/>
                <w:sz w:val="24"/>
                <w:szCs w:val="24"/>
              </w:rPr>
              <w:t>.</w:t>
            </w:r>
          </w:p>
        </w:tc>
      </w:tr>
      <w:tr w:rsidR="00F418B1" w:rsidRPr="00727B0A" w14:paraId="2CE7FEB5" w14:textId="77777777" w:rsidTr="26E7411E">
        <w:tc>
          <w:tcPr>
            <w:tcW w:w="0" w:type="auto"/>
            <w:vMerge/>
          </w:tcPr>
          <w:p w14:paraId="507BEC89"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3D2E1BA9" w14:textId="73664425"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5D4B53">
              <w:rPr>
                <w:rFonts w:ascii="Times New Roman" w:hAnsi="Times New Roman" w:cs="Times New Roman"/>
                <w:sz w:val="24"/>
                <w:szCs w:val="24"/>
              </w:rPr>
              <w:t>2.300.000,00</w:t>
            </w:r>
            <w:r w:rsidR="00E13E4B">
              <w:rPr>
                <w:rFonts w:ascii="Times New Roman" w:hAnsi="Times New Roman" w:cs="Times New Roman"/>
                <w:sz w:val="24"/>
                <w:szCs w:val="24"/>
              </w:rPr>
              <w:t xml:space="preserve"> €</w:t>
            </w:r>
            <w:r w:rsidR="006C29A0">
              <w:rPr>
                <w:rFonts w:ascii="Times New Roman" w:hAnsi="Times New Roman" w:cs="Times New Roman"/>
                <w:sz w:val="24"/>
                <w:szCs w:val="24"/>
              </w:rPr>
              <w:t xml:space="preserve"> </w:t>
            </w:r>
          </w:p>
        </w:tc>
      </w:tr>
      <w:tr w:rsidR="00F418B1" w:rsidRPr="00727B0A" w14:paraId="160E5F77" w14:textId="77777777" w:rsidTr="26E7411E">
        <w:tc>
          <w:tcPr>
            <w:tcW w:w="0" w:type="auto"/>
            <w:vMerge/>
          </w:tcPr>
          <w:p w14:paraId="5B233733"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71098A5F" w14:textId="6F117C6A"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EFRR (ITU)</w:t>
            </w:r>
            <w:r w:rsidR="00422C86">
              <w:rPr>
                <w:rFonts w:ascii="Times New Roman" w:hAnsi="Times New Roman" w:cs="Times New Roman"/>
                <w:sz w:val="24"/>
                <w:szCs w:val="24"/>
              </w:rPr>
              <w:t xml:space="preserve"> </w:t>
            </w:r>
            <w:r w:rsidR="004A411C">
              <w:rPr>
                <w:rFonts w:ascii="Times New Roman" w:hAnsi="Times New Roman" w:cs="Times New Roman"/>
                <w:sz w:val="24"/>
                <w:szCs w:val="24"/>
              </w:rPr>
              <w:t>7</w:t>
            </w:r>
            <w:r w:rsidR="005D4B53">
              <w:rPr>
                <w:rFonts w:ascii="Times New Roman" w:hAnsi="Times New Roman" w:cs="Times New Roman"/>
                <w:sz w:val="24"/>
                <w:szCs w:val="24"/>
              </w:rPr>
              <w:t>0</w:t>
            </w:r>
            <w:r w:rsidR="00422C86">
              <w:rPr>
                <w:rFonts w:ascii="Times New Roman" w:hAnsi="Times New Roman" w:cs="Times New Roman"/>
                <w:sz w:val="24"/>
                <w:szCs w:val="24"/>
              </w:rPr>
              <w:t>%</w:t>
            </w:r>
            <w:r w:rsidRPr="008A658E">
              <w:rPr>
                <w:rFonts w:ascii="Times New Roman" w:hAnsi="Times New Roman" w:cs="Times New Roman"/>
                <w:sz w:val="24"/>
                <w:szCs w:val="24"/>
              </w:rPr>
              <w:t xml:space="preserve">, Proračun </w:t>
            </w:r>
            <w:r w:rsidR="00450A4D">
              <w:rPr>
                <w:rFonts w:ascii="Times New Roman" w:hAnsi="Times New Roman" w:cs="Times New Roman"/>
                <w:sz w:val="24"/>
                <w:szCs w:val="24"/>
              </w:rPr>
              <w:t>Općine Nedelišće</w:t>
            </w:r>
            <w:r w:rsidR="00422C86">
              <w:rPr>
                <w:rFonts w:ascii="Times New Roman" w:hAnsi="Times New Roman" w:cs="Times New Roman"/>
                <w:sz w:val="24"/>
                <w:szCs w:val="24"/>
              </w:rPr>
              <w:t xml:space="preserve"> </w:t>
            </w:r>
            <w:r w:rsidR="005D4B53">
              <w:rPr>
                <w:rFonts w:ascii="Times New Roman" w:hAnsi="Times New Roman" w:cs="Times New Roman"/>
                <w:sz w:val="24"/>
                <w:szCs w:val="24"/>
              </w:rPr>
              <w:t>30%</w:t>
            </w:r>
          </w:p>
        </w:tc>
      </w:tr>
      <w:bookmarkEnd w:id="45"/>
      <w:tr w:rsidR="00F418B1" w:rsidRPr="00727B0A" w14:paraId="328A9918" w14:textId="77777777" w:rsidTr="26E7411E">
        <w:tc>
          <w:tcPr>
            <w:tcW w:w="0" w:type="auto"/>
            <w:vMerge w:val="restart"/>
            <w:shd w:val="clear" w:color="auto" w:fill="FFE599" w:themeFill="accent4" w:themeFillTint="66"/>
            <w:vAlign w:val="center"/>
          </w:tcPr>
          <w:p w14:paraId="0D497D65" w14:textId="77777777" w:rsidR="002C0236" w:rsidRDefault="002C0236" w:rsidP="26E7411E">
            <w:pPr>
              <w:spacing w:before="160" w:line="360" w:lineRule="auto"/>
              <w:jc w:val="center"/>
              <w:rPr>
                <w:rFonts w:ascii="Times New Roman" w:hAnsi="Times New Roman" w:cs="Times New Roman"/>
                <w:b/>
                <w:bCs/>
              </w:rPr>
            </w:pPr>
          </w:p>
          <w:p w14:paraId="08B0E924" w14:textId="77777777" w:rsidR="002C0236" w:rsidRDefault="002C0236" w:rsidP="26E7411E">
            <w:pPr>
              <w:spacing w:before="160" w:line="360" w:lineRule="auto"/>
              <w:jc w:val="center"/>
              <w:rPr>
                <w:rFonts w:ascii="Times New Roman" w:hAnsi="Times New Roman" w:cs="Times New Roman"/>
                <w:b/>
                <w:bCs/>
              </w:rPr>
            </w:pPr>
          </w:p>
          <w:p w14:paraId="68362AFA" w14:textId="77777777" w:rsidR="002C0236" w:rsidRDefault="002C0236" w:rsidP="26E7411E">
            <w:pPr>
              <w:spacing w:before="160" w:line="360" w:lineRule="auto"/>
              <w:jc w:val="center"/>
              <w:rPr>
                <w:rFonts w:ascii="Times New Roman" w:hAnsi="Times New Roman" w:cs="Times New Roman"/>
                <w:b/>
                <w:bCs/>
              </w:rPr>
            </w:pPr>
          </w:p>
          <w:p w14:paraId="1D9643E0" w14:textId="77777777" w:rsidR="002C0236" w:rsidRDefault="002C0236" w:rsidP="26E7411E">
            <w:pPr>
              <w:spacing w:before="160" w:line="360" w:lineRule="auto"/>
              <w:jc w:val="center"/>
              <w:rPr>
                <w:rFonts w:ascii="Times New Roman" w:hAnsi="Times New Roman" w:cs="Times New Roman"/>
                <w:b/>
                <w:bCs/>
              </w:rPr>
            </w:pPr>
          </w:p>
          <w:p w14:paraId="0126D021" w14:textId="77777777" w:rsidR="002C0236" w:rsidRDefault="002C0236" w:rsidP="26E7411E">
            <w:pPr>
              <w:spacing w:before="160" w:line="360" w:lineRule="auto"/>
              <w:jc w:val="center"/>
              <w:rPr>
                <w:rFonts w:ascii="Times New Roman" w:hAnsi="Times New Roman" w:cs="Times New Roman"/>
                <w:b/>
                <w:bCs/>
              </w:rPr>
            </w:pPr>
          </w:p>
          <w:p w14:paraId="5018A06E" w14:textId="77777777" w:rsidR="002C0236" w:rsidRDefault="002C0236" w:rsidP="26E7411E">
            <w:pPr>
              <w:spacing w:before="160" w:line="360" w:lineRule="auto"/>
              <w:jc w:val="center"/>
              <w:rPr>
                <w:rFonts w:ascii="Times New Roman" w:hAnsi="Times New Roman" w:cs="Times New Roman"/>
                <w:b/>
                <w:bCs/>
              </w:rPr>
            </w:pPr>
          </w:p>
          <w:p w14:paraId="407122EF" w14:textId="490B4310" w:rsidR="00C24D83" w:rsidRPr="008A658E" w:rsidRDefault="0623890B"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2.</w:t>
            </w:r>
          </w:p>
        </w:tc>
        <w:tc>
          <w:tcPr>
            <w:tcW w:w="0" w:type="auto"/>
            <w:shd w:val="clear" w:color="auto" w:fill="FFE599" w:themeFill="accent4" w:themeFillTint="66"/>
          </w:tcPr>
          <w:p w14:paraId="4F560856" w14:textId="3D6A3EAE" w:rsidR="00C24D83" w:rsidRPr="008A658E" w:rsidRDefault="00C24D83" w:rsidP="004C6CC0">
            <w:pPr>
              <w:spacing w:before="160" w:line="360" w:lineRule="auto"/>
              <w:jc w:val="both"/>
              <w:rPr>
                <w:rFonts w:ascii="Times New Roman" w:hAnsi="Times New Roman" w:cs="Times New Roman"/>
                <w:sz w:val="24"/>
                <w:szCs w:val="24"/>
              </w:rPr>
            </w:pPr>
            <w:bookmarkStart w:id="46" w:name="_Hlk212540110"/>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bookmarkStart w:id="47" w:name="_Hlk150345718"/>
            <w:r w:rsidR="00C04336">
              <w:rPr>
                <w:rFonts w:ascii="Times New Roman" w:hAnsi="Times New Roman" w:cs="Times New Roman"/>
                <w:i/>
                <w:iCs/>
                <w:sz w:val="24"/>
                <w:szCs w:val="24"/>
              </w:rPr>
              <w:t>Green Ride 2 Work &amp; School / Zelena vožnja do posla i škole</w:t>
            </w:r>
            <w:bookmarkEnd w:id="46"/>
            <w:bookmarkEnd w:id="47"/>
          </w:p>
        </w:tc>
      </w:tr>
      <w:tr w:rsidR="00F418B1" w:rsidRPr="00727B0A" w14:paraId="2077BC92" w14:textId="77777777" w:rsidTr="26E7411E">
        <w:tc>
          <w:tcPr>
            <w:tcW w:w="0" w:type="auto"/>
            <w:vMerge/>
          </w:tcPr>
          <w:p w14:paraId="0A1FFCFF"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61A6DE7B" w14:textId="51C1A6F6" w:rsidR="00197080" w:rsidRPr="005E4034" w:rsidRDefault="00C24D83" w:rsidP="008D721D">
            <w:pPr>
              <w:spacing w:before="160" w:line="360" w:lineRule="auto"/>
              <w:jc w:val="both"/>
              <w:rPr>
                <w:rFonts w:ascii="Times New Roman" w:hAnsi="Times New Roman" w:cs="Times New Roman"/>
                <w:sz w:val="24"/>
                <w:szCs w:val="24"/>
              </w:rPr>
            </w:pPr>
            <w:r w:rsidRPr="005E4034">
              <w:rPr>
                <w:rFonts w:ascii="Times New Roman" w:hAnsi="Times New Roman" w:cs="Times New Roman"/>
                <w:b/>
                <w:bCs/>
                <w:sz w:val="24"/>
                <w:szCs w:val="24"/>
              </w:rPr>
              <w:t>Kratki opis projekta:</w:t>
            </w:r>
            <w:r w:rsidRPr="005E4034">
              <w:rPr>
                <w:rFonts w:ascii="Times New Roman" w:hAnsi="Times New Roman" w:cs="Times New Roman"/>
                <w:sz w:val="24"/>
                <w:szCs w:val="24"/>
              </w:rPr>
              <w:t xml:space="preserve"> </w:t>
            </w:r>
            <w:r w:rsidR="00197080" w:rsidRPr="005E4034">
              <w:rPr>
                <w:rFonts w:ascii="Times New Roman" w:hAnsi="Times New Roman" w:cs="Times New Roman"/>
                <w:sz w:val="24"/>
                <w:szCs w:val="24"/>
              </w:rPr>
              <w:t xml:space="preserve">Izgradnja i uređenje nove PBS Savska Ves </w:t>
            </w:r>
            <w:r w:rsidR="002C0236">
              <w:rPr>
                <w:rFonts w:ascii="Times New Roman" w:hAnsi="Times New Roman" w:cs="Times New Roman"/>
                <w:sz w:val="24"/>
                <w:szCs w:val="24"/>
              </w:rPr>
              <w:t>–</w:t>
            </w:r>
            <w:r w:rsidR="00197080" w:rsidRPr="005E4034">
              <w:rPr>
                <w:rFonts w:ascii="Times New Roman" w:hAnsi="Times New Roman" w:cs="Times New Roman"/>
                <w:sz w:val="24"/>
                <w:szCs w:val="24"/>
              </w:rPr>
              <w:t xml:space="preserve"> Totovec u duljini </w:t>
            </w:r>
            <w:r w:rsidR="00941DF9">
              <w:rPr>
                <w:rFonts w:ascii="Times New Roman" w:hAnsi="Times New Roman" w:cs="Times New Roman"/>
                <w:sz w:val="24"/>
                <w:szCs w:val="24"/>
              </w:rPr>
              <w:t>3</w:t>
            </w:r>
            <w:r w:rsidR="00197080" w:rsidRPr="005E4034">
              <w:rPr>
                <w:rFonts w:ascii="Times New Roman" w:hAnsi="Times New Roman" w:cs="Times New Roman"/>
                <w:sz w:val="24"/>
                <w:szCs w:val="24"/>
              </w:rPr>
              <w:t xml:space="preserve"> km funkcionalno integrirane s općinom Strahoninec, s postavljanjem javne rasvjete, proširit će se mreža pješačko-biciklističkih staza na urbanom području i doprinijeti općoj sigurnosti pješaka i biciklista, osobito dnevnih migranata, u prometu. PBS Savska Ves </w:t>
            </w:r>
            <w:r w:rsidR="002C0236">
              <w:rPr>
                <w:rFonts w:ascii="Times New Roman" w:hAnsi="Times New Roman" w:cs="Times New Roman"/>
                <w:sz w:val="24"/>
                <w:szCs w:val="24"/>
              </w:rPr>
              <w:t>–</w:t>
            </w:r>
            <w:r w:rsidR="00197080" w:rsidRPr="005E4034">
              <w:rPr>
                <w:rFonts w:ascii="Times New Roman" w:hAnsi="Times New Roman" w:cs="Times New Roman"/>
                <w:sz w:val="24"/>
                <w:szCs w:val="24"/>
              </w:rPr>
              <w:t xml:space="preserve"> Totovec građanima</w:t>
            </w:r>
            <w:r w:rsidR="002C0236">
              <w:rPr>
                <w:rFonts w:ascii="Times New Roman" w:hAnsi="Times New Roman" w:cs="Times New Roman"/>
                <w:sz w:val="24"/>
                <w:szCs w:val="24"/>
              </w:rPr>
              <w:t xml:space="preserve"> će</w:t>
            </w:r>
            <w:r w:rsidR="00197080" w:rsidRPr="005E4034">
              <w:rPr>
                <w:rFonts w:ascii="Times New Roman" w:hAnsi="Times New Roman" w:cs="Times New Roman"/>
                <w:sz w:val="24"/>
                <w:szCs w:val="24"/>
              </w:rPr>
              <w:t xml:space="preserve"> Čakovca i </w:t>
            </w:r>
            <w:r w:rsidR="00197080" w:rsidRPr="198A9FAE">
              <w:rPr>
                <w:rFonts w:ascii="Times New Roman" w:hAnsi="Times New Roman" w:cs="Times New Roman"/>
                <w:sz w:val="24"/>
                <w:szCs w:val="24"/>
              </w:rPr>
              <w:t>općina</w:t>
            </w:r>
            <w:r w:rsidR="727AF289" w:rsidRPr="005D325B">
              <w:rPr>
                <w:rFonts w:ascii="Times New Roman" w:hAnsi="Times New Roman" w:cs="Times New Roman"/>
                <w:sz w:val="24"/>
                <w:szCs w:val="24"/>
              </w:rPr>
              <w:t>ma</w:t>
            </w:r>
            <w:r w:rsidR="00197080" w:rsidRPr="005E4034">
              <w:rPr>
                <w:rFonts w:ascii="Times New Roman" w:hAnsi="Times New Roman" w:cs="Times New Roman"/>
                <w:sz w:val="24"/>
                <w:szCs w:val="24"/>
              </w:rPr>
              <w:t xml:space="preserve"> s urbanog područja</w:t>
            </w:r>
            <w:r w:rsidR="002C0236">
              <w:rPr>
                <w:rFonts w:ascii="Times New Roman" w:hAnsi="Times New Roman" w:cs="Times New Roman"/>
                <w:sz w:val="24"/>
                <w:szCs w:val="24"/>
              </w:rPr>
              <w:t xml:space="preserve"> –</w:t>
            </w:r>
            <w:r w:rsidR="00197080" w:rsidRPr="005E4034">
              <w:rPr>
                <w:rFonts w:ascii="Times New Roman" w:hAnsi="Times New Roman" w:cs="Times New Roman"/>
                <w:sz w:val="24"/>
                <w:szCs w:val="24"/>
              </w:rPr>
              <w:t xml:space="preserve"> Strahoninec, Nedelišće i Pribislavec</w:t>
            </w:r>
            <w:r w:rsidR="002C0236">
              <w:rPr>
                <w:rFonts w:ascii="Times New Roman" w:hAnsi="Times New Roman" w:cs="Times New Roman"/>
                <w:sz w:val="24"/>
                <w:szCs w:val="24"/>
              </w:rPr>
              <w:t xml:space="preserve"> –</w:t>
            </w:r>
            <w:r w:rsidR="00197080" w:rsidRPr="005E4034">
              <w:rPr>
                <w:rFonts w:ascii="Times New Roman" w:hAnsi="Times New Roman" w:cs="Times New Roman"/>
                <w:sz w:val="24"/>
                <w:szCs w:val="24"/>
              </w:rPr>
              <w:t xml:space="preserve"> omogućiti putovanje na ekološki prihvatljiv pogon do posla </w:t>
            </w:r>
            <w:r w:rsidR="00197080" w:rsidRPr="420C8123">
              <w:rPr>
                <w:rFonts w:ascii="Times New Roman" w:hAnsi="Times New Roman" w:cs="Times New Roman"/>
                <w:sz w:val="24"/>
                <w:szCs w:val="24"/>
              </w:rPr>
              <w:t>i</w:t>
            </w:r>
            <w:r w:rsidR="00197080" w:rsidRPr="005E4034">
              <w:rPr>
                <w:rFonts w:ascii="Times New Roman" w:hAnsi="Times New Roman" w:cs="Times New Roman"/>
                <w:sz w:val="24"/>
                <w:szCs w:val="24"/>
              </w:rPr>
              <w:t xml:space="preserve"> škole. Savska Ves prema svojem geoprometnom položaju predstavlja čvorište puteva između Čakovca, Štefanca, Ivanovca sa Totovcem i 4 naselja u tzv. </w:t>
            </w:r>
            <w:r w:rsidR="002C0236">
              <w:rPr>
                <w:rFonts w:ascii="Times New Roman" w:hAnsi="Times New Roman" w:cs="Times New Roman"/>
                <w:sz w:val="24"/>
                <w:szCs w:val="24"/>
              </w:rPr>
              <w:t>„</w:t>
            </w:r>
            <w:r w:rsidR="00197080" w:rsidRPr="005E4034">
              <w:rPr>
                <w:rFonts w:ascii="Times New Roman" w:hAnsi="Times New Roman" w:cs="Times New Roman"/>
                <w:sz w:val="24"/>
                <w:szCs w:val="24"/>
              </w:rPr>
              <w:t>Dravskom bazenu</w:t>
            </w:r>
            <w:r w:rsidR="002C0236">
              <w:rPr>
                <w:rFonts w:ascii="Times New Roman" w:hAnsi="Times New Roman" w:cs="Times New Roman"/>
                <w:sz w:val="24"/>
                <w:szCs w:val="24"/>
              </w:rPr>
              <w:t>“</w:t>
            </w:r>
            <w:r w:rsidR="00197080" w:rsidRPr="005E4034">
              <w:rPr>
                <w:rFonts w:ascii="Times New Roman" w:hAnsi="Times New Roman" w:cs="Times New Roman"/>
                <w:sz w:val="24"/>
                <w:szCs w:val="24"/>
              </w:rPr>
              <w:t>, a funkcionalno je integrirana i s općinom St</w:t>
            </w:r>
            <w:r w:rsidR="00323957">
              <w:rPr>
                <w:rFonts w:ascii="Times New Roman" w:hAnsi="Times New Roman" w:cs="Times New Roman"/>
                <w:sz w:val="24"/>
                <w:szCs w:val="24"/>
              </w:rPr>
              <w:t>r</w:t>
            </w:r>
            <w:r w:rsidR="00197080" w:rsidRPr="005E4034">
              <w:rPr>
                <w:rFonts w:ascii="Times New Roman" w:hAnsi="Times New Roman" w:cs="Times New Roman"/>
                <w:sz w:val="24"/>
                <w:szCs w:val="24"/>
              </w:rPr>
              <w:t xml:space="preserve">ahoninec. U Totovcu je razvijena gospodarska zona u kojoj je i najveće komunalno postrojenje u Međimurskoj županiji </w:t>
            </w:r>
            <w:r w:rsidR="002C0236">
              <w:rPr>
                <w:rFonts w:ascii="Times New Roman" w:hAnsi="Times New Roman" w:cs="Times New Roman"/>
                <w:sz w:val="24"/>
                <w:szCs w:val="24"/>
              </w:rPr>
              <w:t>–</w:t>
            </w:r>
            <w:r w:rsidR="00197080" w:rsidRPr="005E4034">
              <w:rPr>
                <w:rFonts w:ascii="Times New Roman" w:hAnsi="Times New Roman" w:cs="Times New Roman"/>
                <w:sz w:val="24"/>
                <w:szCs w:val="24"/>
              </w:rPr>
              <w:t xml:space="preserve"> kompleks sortirnice i odlagališta otpada, šljunčara i nekoliko ostalih gospodarskih subjekata.  Izgradnjom ove pješačko</w:t>
            </w:r>
            <w:r w:rsidR="005D325B">
              <w:rPr>
                <w:rFonts w:ascii="Times New Roman" w:hAnsi="Times New Roman" w:cs="Times New Roman"/>
                <w:sz w:val="24"/>
                <w:szCs w:val="24"/>
              </w:rPr>
              <w:t>-</w:t>
            </w:r>
            <w:r w:rsidR="00197080" w:rsidRPr="005E4034">
              <w:rPr>
                <w:rFonts w:ascii="Times New Roman" w:hAnsi="Times New Roman" w:cs="Times New Roman"/>
                <w:sz w:val="24"/>
                <w:szCs w:val="24"/>
              </w:rPr>
              <w:t xml:space="preserve">biciklističke staze u dužini </w:t>
            </w:r>
            <w:r w:rsidR="008D373D">
              <w:rPr>
                <w:rFonts w:ascii="Times New Roman" w:hAnsi="Times New Roman" w:cs="Times New Roman"/>
                <w:sz w:val="24"/>
                <w:szCs w:val="24"/>
              </w:rPr>
              <w:t>3</w:t>
            </w:r>
            <w:r w:rsidR="00197080" w:rsidRPr="005E4034">
              <w:rPr>
                <w:rFonts w:ascii="Times New Roman" w:hAnsi="Times New Roman" w:cs="Times New Roman"/>
                <w:sz w:val="24"/>
                <w:szCs w:val="24"/>
              </w:rPr>
              <w:t xml:space="preserve"> km omogućilo bi se stanovništvu 8 naselja sigurnije putovanje biciklom na posao </w:t>
            </w:r>
            <w:r w:rsidR="005176ED">
              <w:rPr>
                <w:rFonts w:ascii="Times New Roman" w:hAnsi="Times New Roman" w:cs="Times New Roman"/>
                <w:sz w:val="24"/>
                <w:szCs w:val="24"/>
              </w:rPr>
              <w:t xml:space="preserve">i u školu </w:t>
            </w:r>
            <w:r w:rsidR="00197080" w:rsidRPr="005E4034">
              <w:rPr>
                <w:rFonts w:ascii="Times New Roman" w:hAnsi="Times New Roman" w:cs="Times New Roman"/>
                <w:sz w:val="24"/>
                <w:szCs w:val="24"/>
              </w:rPr>
              <w:t>na način da se pripremi podloga i asfaltira pojas pješačko-biciklističke staze širine 2</w:t>
            </w:r>
            <w:r w:rsidR="0002009E">
              <w:rPr>
                <w:rFonts w:ascii="Times New Roman" w:hAnsi="Times New Roman" w:cs="Times New Roman"/>
                <w:sz w:val="24"/>
                <w:szCs w:val="24"/>
              </w:rPr>
              <w:t>,5</w:t>
            </w:r>
            <w:r w:rsidR="00197080" w:rsidRPr="005E4034">
              <w:rPr>
                <w:rFonts w:ascii="Times New Roman" w:hAnsi="Times New Roman" w:cs="Times New Roman"/>
                <w:sz w:val="24"/>
                <w:szCs w:val="24"/>
              </w:rPr>
              <w:t xml:space="preserve"> metra u dužini </w:t>
            </w:r>
            <w:r w:rsidR="00F600CD">
              <w:rPr>
                <w:rFonts w:ascii="Times New Roman" w:hAnsi="Times New Roman" w:cs="Times New Roman"/>
                <w:sz w:val="24"/>
                <w:szCs w:val="24"/>
              </w:rPr>
              <w:t>3</w:t>
            </w:r>
            <w:r w:rsidR="00197080" w:rsidRPr="005E4034">
              <w:rPr>
                <w:rFonts w:ascii="Times New Roman" w:hAnsi="Times New Roman" w:cs="Times New Roman"/>
                <w:sz w:val="24"/>
                <w:szCs w:val="24"/>
              </w:rPr>
              <w:t xml:space="preserve"> km</w:t>
            </w:r>
            <w:r w:rsidR="005D325B">
              <w:rPr>
                <w:rFonts w:ascii="Times New Roman" w:hAnsi="Times New Roman" w:cs="Times New Roman"/>
                <w:sz w:val="24"/>
                <w:szCs w:val="24"/>
              </w:rPr>
              <w:t>,</w:t>
            </w:r>
            <w:r w:rsidR="00197080" w:rsidRPr="005E4034">
              <w:rPr>
                <w:rFonts w:ascii="Times New Roman" w:hAnsi="Times New Roman" w:cs="Times New Roman"/>
                <w:sz w:val="24"/>
                <w:szCs w:val="24"/>
              </w:rPr>
              <w:t xml:space="preserve"> te postavi sustav javne rasvjete.</w:t>
            </w:r>
          </w:p>
          <w:p w14:paraId="08397CDC" w14:textId="09333C97" w:rsidR="006D51FA" w:rsidRPr="005E4034" w:rsidRDefault="006D51FA" w:rsidP="008D721D">
            <w:pPr>
              <w:spacing w:before="160" w:line="360" w:lineRule="auto"/>
              <w:jc w:val="both"/>
              <w:rPr>
                <w:rFonts w:ascii="Times New Roman" w:hAnsi="Times New Roman" w:cs="Times New Roman"/>
                <w:sz w:val="24"/>
                <w:szCs w:val="24"/>
              </w:rPr>
            </w:pPr>
            <w:r w:rsidRPr="005E4034">
              <w:rPr>
                <w:rFonts w:ascii="Times New Roman" w:hAnsi="Times New Roman" w:cs="Times New Roman"/>
                <w:sz w:val="24"/>
                <w:szCs w:val="24"/>
              </w:rPr>
              <w:t>Nositelj je Grad Čakovec.</w:t>
            </w:r>
          </w:p>
        </w:tc>
      </w:tr>
      <w:tr w:rsidR="00F418B1" w:rsidRPr="00727B0A" w14:paraId="546F1E95" w14:textId="77777777" w:rsidTr="26E7411E">
        <w:tc>
          <w:tcPr>
            <w:tcW w:w="0" w:type="auto"/>
            <w:vMerge/>
          </w:tcPr>
          <w:p w14:paraId="2C89ECCE"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424E646A" w14:textId="747993EF" w:rsidR="00C24D83" w:rsidRPr="008A658E" w:rsidRDefault="00C24D83" w:rsidP="004C6CC0">
            <w:pPr>
              <w:spacing w:before="160" w:line="360" w:lineRule="auto"/>
              <w:jc w:val="both"/>
              <w:rPr>
                <w:rFonts w:ascii="Times New Roman" w:hAnsi="Times New Roman" w:cs="Times New Roman"/>
                <w:color w:val="00B050"/>
                <w:sz w:val="24"/>
                <w:szCs w:val="24"/>
              </w:rPr>
            </w:pPr>
            <w:r w:rsidRPr="00986573">
              <w:rPr>
                <w:rFonts w:ascii="Times New Roman" w:hAnsi="Times New Roman" w:cs="Times New Roman"/>
                <w:b/>
                <w:sz w:val="24"/>
                <w:szCs w:val="24"/>
              </w:rPr>
              <w:t>Spremnost projekta:</w:t>
            </w:r>
            <w:r w:rsidRPr="00986573">
              <w:rPr>
                <w:rFonts w:ascii="Times New Roman" w:hAnsi="Times New Roman" w:cs="Times New Roman"/>
                <w:sz w:val="24"/>
                <w:szCs w:val="24"/>
              </w:rPr>
              <w:t xml:space="preserve"> </w:t>
            </w:r>
            <w:r w:rsidR="00514651" w:rsidRPr="00986573">
              <w:rPr>
                <w:rFonts w:ascii="Times New Roman" w:hAnsi="Times New Roman" w:cs="Times New Roman"/>
                <w:sz w:val="24"/>
                <w:szCs w:val="24"/>
              </w:rPr>
              <w:t xml:space="preserve">Imovinsko-pravni odnosi </w:t>
            </w:r>
            <w:r w:rsidR="00B4112B" w:rsidRPr="00986573">
              <w:rPr>
                <w:rFonts w:ascii="Times New Roman" w:hAnsi="Times New Roman" w:cs="Times New Roman"/>
                <w:sz w:val="24"/>
                <w:szCs w:val="24"/>
              </w:rPr>
              <w:t>u postupku</w:t>
            </w:r>
            <w:r w:rsidR="002C0236">
              <w:rPr>
                <w:rFonts w:ascii="Times New Roman" w:hAnsi="Times New Roman" w:cs="Times New Roman"/>
                <w:sz w:val="24"/>
                <w:szCs w:val="24"/>
              </w:rPr>
              <w:t xml:space="preserve"> su</w:t>
            </w:r>
            <w:r w:rsidR="00B4112B" w:rsidRPr="00986573">
              <w:rPr>
                <w:rFonts w:ascii="Times New Roman" w:hAnsi="Times New Roman" w:cs="Times New Roman"/>
                <w:sz w:val="24"/>
                <w:szCs w:val="24"/>
              </w:rPr>
              <w:t xml:space="preserve"> rješavanja zbog promjene </w:t>
            </w:r>
            <w:r w:rsidR="0004040C">
              <w:rPr>
                <w:rFonts w:ascii="Times New Roman" w:hAnsi="Times New Roman" w:cs="Times New Roman"/>
                <w:sz w:val="24"/>
                <w:szCs w:val="24"/>
              </w:rPr>
              <w:t xml:space="preserve">prvobitne </w:t>
            </w:r>
            <w:r w:rsidR="00B4112B" w:rsidRPr="00986573">
              <w:rPr>
                <w:rFonts w:ascii="Times New Roman" w:hAnsi="Times New Roman" w:cs="Times New Roman"/>
                <w:sz w:val="24"/>
                <w:szCs w:val="24"/>
              </w:rPr>
              <w:t>trase PBS</w:t>
            </w:r>
            <w:r w:rsidR="00DC5E44" w:rsidRPr="00986573">
              <w:rPr>
                <w:rFonts w:ascii="Times New Roman" w:hAnsi="Times New Roman" w:cs="Times New Roman"/>
                <w:sz w:val="24"/>
                <w:szCs w:val="24"/>
              </w:rPr>
              <w:t xml:space="preserve">, </w:t>
            </w:r>
            <w:r w:rsidR="004964BC" w:rsidRPr="00986573">
              <w:rPr>
                <w:rFonts w:ascii="Times New Roman" w:hAnsi="Times New Roman" w:cs="Times New Roman"/>
                <w:sz w:val="24"/>
                <w:szCs w:val="24"/>
              </w:rPr>
              <w:t xml:space="preserve">radi se o </w:t>
            </w:r>
            <w:r w:rsidR="00DC5E44" w:rsidRPr="00986573">
              <w:rPr>
                <w:rFonts w:ascii="Times New Roman" w:hAnsi="Times New Roman" w:cs="Times New Roman"/>
                <w:sz w:val="24"/>
                <w:szCs w:val="24"/>
              </w:rPr>
              <w:t>privatnom zemljištu</w:t>
            </w:r>
            <w:r w:rsidR="7D29EBB4" w:rsidRPr="00986573">
              <w:rPr>
                <w:rFonts w:ascii="Times New Roman" w:hAnsi="Times New Roman" w:cs="Times New Roman"/>
                <w:sz w:val="24"/>
                <w:szCs w:val="24"/>
              </w:rPr>
              <w:t>, zemljištu u vlasništvu Republike Hrvatske</w:t>
            </w:r>
            <w:r w:rsidR="00DC5E44" w:rsidRPr="00986573">
              <w:rPr>
                <w:rFonts w:ascii="Times New Roman" w:hAnsi="Times New Roman" w:cs="Times New Roman"/>
                <w:sz w:val="24"/>
                <w:szCs w:val="24"/>
              </w:rPr>
              <w:t xml:space="preserve"> i o </w:t>
            </w:r>
            <w:r w:rsidR="004964BC" w:rsidRPr="00986573">
              <w:rPr>
                <w:rFonts w:ascii="Times New Roman" w:hAnsi="Times New Roman" w:cs="Times New Roman"/>
                <w:sz w:val="24"/>
                <w:szCs w:val="24"/>
              </w:rPr>
              <w:t>javnom dobru u općoj uporabi u vlasništvu Grada Čakovca te djelomično pod upravom Županijske uprave za ceste</w:t>
            </w:r>
            <w:r w:rsidR="23A52B0C" w:rsidRPr="00986573">
              <w:rPr>
                <w:rFonts w:ascii="Times New Roman" w:hAnsi="Times New Roman" w:cs="Times New Roman"/>
                <w:sz w:val="24"/>
                <w:szCs w:val="24"/>
              </w:rPr>
              <w:t xml:space="preserve">. </w:t>
            </w:r>
            <w:r w:rsidR="0F3C40BA" w:rsidRPr="00986573">
              <w:rPr>
                <w:rFonts w:ascii="Times New Roman" w:hAnsi="Times New Roman" w:cs="Times New Roman"/>
                <w:sz w:val="24"/>
                <w:szCs w:val="24"/>
              </w:rPr>
              <w:t>P</w:t>
            </w:r>
            <w:r w:rsidR="00DC5E44" w:rsidRPr="00986573">
              <w:rPr>
                <w:rFonts w:ascii="Times New Roman" w:hAnsi="Times New Roman" w:cs="Times New Roman"/>
                <w:sz w:val="24"/>
                <w:szCs w:val="24"/>
              </w:rPr>
              <w:t>rojekt je u postupku izmjene</w:t>
            </w:r>
            <w:r w:rsidR="005C7942" w:rsidRPr="00986573">
              <w:rPr>
                <w:rFonts w:ascii="Times New Roman" w:hAnsi="Times New Roman" w:cs="Times New Roman"/>
                <w:sz w:val="24"/>
                <w:szCs w:val="24"/>
              </w:rPr>
              <w:t xml:space="preserve"> (u 202</w:t>
            </w:r>
            <w:r w:rsidR="00543A52" w:rsidRPr="00986573">
              <w:rPr>
                <w:rFonts w:ascii="Times New Roman" w:hAnsi="Times New Roman" w:cs="Times New Roman"/>
                <w:sz w:val="24"/>
                <w:szCs w:val="24"/>
              </w:rPr>
              <w:t>5</w:t>
            </w:r>
            <w:r w:rsidR="005C7942" w:rsidRPr="00986573">
              <w:rPr>
                <w:rFonts w:ascii="Times New Roman" w:hAnsi="Times New Roman" w:cs="Times New Roman"/>
                <w:sz w:val="24"/>
                <w:szCs w:val="24"/>
              </w:rPr>
              <w:t xml:space="preserve">. </w:t>
            </w:r>
            <w:r w:rsidR="57FD378D" w:rsidRPr="00986573">
              <w:rPr>
                <w:rFonts w:ascii="Times New Roman" w:hAnsi="Times New Roman" w:cs="Times New Roman"/>
                <w:sz w:val="24"/>
                <w:szCs w:val="24"/>
              </w:rPr>
              <w:t>godini</w:t>
            </w:r>
            <w:r w:rsidR="005C7942" w:rsidRPr="00986573">
              <w:rPr>
                <w:rFonts w:ascii="Times New Roman" w:hAnsi="Times New Roman" w:cs="Times New Roman"/>
                <w:sz w:val="24"/>
                <w:szCs w:val="24"/>
              </w:rPr>
              <w:t xml:space="preserve"> nije spreman za provedbu)</w:t>
            </w:r>
            <w:r w:rsidR="73531353" w:rsidRPr="00986573">
              <w:rPr>
                <w:rFonts w:ascii="Times New Roman" w:hAnsi="Times New Roman" w:cs="Times New Roman"/>
                <w:sz w:val="24"/>
                <w:szCs w:val="24"/>
              </w:rPr>
              <w:t>.</w:t>
            </w:r>
          </w:p>
        </w:tc>
      </w:tr>
      <w:tr w:rsidR="00F418B1" w:rsidRPr="00727B0A" w14:paraId="591C9BDD" w14:textId="77777777" w:rsidTr="26E7411E">
        <w:tc>
          <w:tcPr>
            <w:tcW w:w="0" w:type="auto"/>
            <w:vMerge/>
          </w:tcPr>
          <w:p w14:paraId="45F51F6F" w14:textId="77777777" w:rsidR="00C24D83" w:rsidRPr="008A658E" w:rsidRDefault="00C24D83" w:rsidP="004C6CC0">
            <w:pPr>
              <w:spacing w:before="160" w:line="360" w:lineRule="auto"/>
              <w:jc w:val="center"/>
              <w:rPr>
                <w:rFonts w:ascii="Times New Roman" w:hAnsi="Times New Roman" w:cs="Times New Roman"/>
                <w:sz w:val="24"/>
                <w:szCs w:val="24"/>
              </w:rPr>
            </w:pPr>
            <w:bookmarkStart w:id="48" w:name="_Hlk212540134"/>
          </w:p>
        </w:tc>
        <w:tc>
          <w:tcPr>
            <w:tcW w:w="0" w:type="auto"/>
            <w:shd w:val="clear" w:color="auto" w:fill="FFFFFF" w:themeFill="background1"/>
          </w:tcPr>
          <w:p w14:paraId="67C3AEFA" w14:textId="011AC7D0"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604D8C">
              <w:rPr>
                <w:rFonts w:ascii="Times New Roman" w:hAnsi="Times New Roman" w:cs="Times New Roman"/>
                <w:sz w:val="24"/>
                <w:szCs w:val="24"/>
              </w:rPr>
              <w:t>I</w:t>
            </w:r>
            <w:r w:rsidR="00025E5C">
              <w:rPr>
                <w:rFonts w:ascii="Times New Roman" w:hAnsi="Times New Roman" w:cs="Times New Roman"/>
                <w:sz w:val="24"/>
                <w:szCs w:val="24"/>
              </w:rPr>
              <w:t>zrada projektne dokumentacije</w:t>
            </w:r>
            <w:r w:rsidR="00604D8C">
              <w:rPr>
                <w:rFonts w:ascii="Times New Roman" w:hAnsi="Times New Roman" w:cs="Times New Roman"/>
                <w:sz w:val="24"/>
                <w:szCs w:val="24"/>
              </w:rPr>
              <w:t xml:space="preserve">: </w:t>
            </w:r>
            <w:r w:rsidR="004A411C">
              <w:rPr>
                <w:rFonts w:ascii="Times New Roman" w:hAnsi="Times New Roman" w:cs="Times New Roman"/>
                <w:sz w:val="24"/>
                <w:szCs w:val="24"/>
              </w:rPr>
              <w:t>I</w:t>
            </w:r>
            <w:r w:rsidR="00543A52">
              <w:rPr>
                <w:rFonts w:ascii="Times New Roman" w:hAnsi="Times New Roman" w:cs="Times New Roman"/>
                <w:sz w:val="24"/>
                <w:szCs w:val="24"/>
              </w:rPr>
              <w:t>II</w:t>
            </w:r>
            <w:r w:rsidR="004A411C">
              <w:rPr>
                <w:rFonts w:ascii="Times New Roman" w:hAnsi="Times New Roman" w:cs="Times New Roman"/>
                <w:sz w:val="24"/>
                <w:szCs w:val="24"/>
              </w:rPr>
              <w:t xml:space="preserve">. </w:t>
            </w:r>
            <w:r w:rsidR="00604D8C">
              <w:rPr>
                <w:rFonts w:ascii="Times New Roman" w:hAnsi="Times New Roman" w:cs="Times New Roman"/>
                <w:sz w:val="24"/>
                <w:szCs w:val="24"/>
              </w:rPr>
              <w:t>–</w:t>
            </w:r>
            <w:r w:rsidR="004A411C">
              <w:rPr>
                <w:rFonts w:ascii="Times New Roman" w:hAnsi="Times New Roman" w:cs="Times New Roman"/>
                <w:sz w:val="24"/>
                <w:szCs w:val="24"/>
              </w:rPr>
              <w:t xml:space="preserve"> </w:t>
            </w:r>
            <w:r w:rsidR="00025E5C">
              <w:rPr>
                <w:rFonts w:ascii="Times New Roman" w:hAnsi="Times New Roman" w:cs="Times New Roman"/>
                <w:sz w:val="24"/>
                <w:szCs w:val="24"/>
              </w:rPr>
              <w:t>I</w:t>
            </w:r>
            <w:r w:rsidR="00543A52">
              <w:rPr>
                <w:rFonts w:ascii="Times New Roman" w:hAnsi="Times New Roman" w:cs="Times New Roman"/>
                <w:sz w:val="24"/>
                <w:szCs w:val="24"/>
              </w:rPr>
              <w:t>V</w:t>
            </w:r>
            <w:r w:rsidR="00025E5C">
              <w:rPr>
                <w:rFonts w:ascii="Times New Roman" w:hAnsi="Times New Roman" w:cs="Times New Roman"/>
                <w:sz w:val="24"/>
                <w:szCs w:val="24"/>
              </w:rPr>
              <w:t>. kvartal 202</w:t>
            </w:r>
            <w:r w:rsidR="00543A52">
              <w:rPr>
                <w:rFonts w:ascii="Times New Roman" w:hAnsi="Times New Roman" w:cs="Times New Roman"/>
                <w:sz w:val="24"/>
                <w:szCs w:val="24"/>
              </w:rPr>
              <w:t>6</w:t>
            </w:r>
            <w:r w:rsidR="00025E5C">
              <w:rPr>
                <w:rFonts w:ascii="Times New Roman" w:hAnsi="Times New Roman" w:cs="Times New Roman"/>
                <w:sz w:val="24"/>
                <w:szCs w:val="24"/>
              </w:rPr>
              <w:t>.; izvedba projekta</w:t>
            </w:r>
            <w:r w:rsidR="00604D8C">
              <w:rPr>
                <w:rFonts w:ascii="Times New Roman" w:hAnsi="Times New Roman" w:cs="Times New Roman"/>
                <w:sz w:val="24"/>
                <w:szCs w:val="24"/>
              </w:rPr>
              <w:t>:</w:t>
            </w:r>
            <w:r w:rsidR="00025E5C">
              <w:rPr>
                <w:rFonts w:ascii="Times New Roman" w:hAnsi="Times New Roman" w:cs="Times New Roman"/>
                <w:sz w:val="24"/>
                <w:szCs w:val="24"/>
              </w:rPr>
              <w:t xml:space="preserve"> I. kvartal 202</w:t>
            </w:r>
            <w:r w:rsidR="00F71BE4">
              <w:rPr>
                <w:rFonts w:ascii="Times New Roman" w:hAnsi="Times New Roman" w:cs="Times New Roman"/>
                <w:sz w:val="24"/>
                <w:szCs w:val="24"/>
              </w:rPr>
              <w:t>7</w:t>
            </w:r>
            <w:r w:rsidR="00025E5C">
              <w:rPr>
                <w:rFonts w:ascii="Times New Roman" w:hAnsi="Times New Roman" w:cs="Times New Roman"/>
                <w:sz w:val="24"/>
                <w:szCs w:val="24"/>
              </w:rPr>
              <w:t>.</w:t>
            </w:r>
            <w:r w:rsidR="00604D8C">
              <w:rPr>
                <w:rFonts w:ascii="Times New Roman" w:hAnsi="Times New Roman" w:cs="Times New Roman"/>
                <w:sz w:val="24"/>
                <w:szCs w:val="24"/>
              </w:rPr>
              <w:t xml:space="preserve"> –</w:t>
            </w:r>
            <w:r w:rsidR="00025E5C">
              <w:rPr>
                <w:rFonts w:ascii="Times New Roman" w:hAnsi="Times New Roman" w:cs="Times New Roman"/>
                <w:sz w:val="24"/>
                <w:szCs w:val="24"/>
              </w:rPr>
              <w:t xml:space="preserve"> </w:t>
            </w:r>
            <w:r w:rsidR="00A74C03">
              <w:rPr>
                <w:rFonts w:ascii="Times New Roman" w:hAnsi="Times New Roman" w:cs="Times New Roman"/>
                <w:sz w:val="24"/>
                <w:szCs w:val="24"/>
              </w:rPr>
              <w:t>I</w:t>
            </w:r>
            <w:r w:rsidR="00025E5C">
              <w:rPr>
                <w:rFonts w:ascii="Times New Roman" w:hAnsi="Times New Roman" w:cs="Times New Roman"/>
                <w:sz w:val="24"/>
                <w:szCs w:val="24"/>
              </w:rPr>
              <w:t xml:space="preserve">. kvartal </w:t>
            </w:r>
            <w:r w:rsidR="00AA5C64">
              <w:rPr>
                <w:rFonts w:ascii="Times New Roman" w:hAnsi="Times New Roman" w:cs="Times New Roman"/>
                <w:sz w:val="24"/>
                <w:szCs w:val="24"/>
              </w:rPr>
              <w:t>202</w:t>
            </w:r>
            <w:r w:rsidR="00F71BE4">
              <w:rPr>
                <w:rFonts w:ascii="Times New Roman" w:hAnsi="Times New Roman" w:cs="Times New Roman"/>
                <w:sz w:val="24"/>
                <w:szCs w:val="24"/>
              </w:rPr>
              <w:t>8</w:t>
            </w:r>
            <w:r w:rsidR="00AA5C64">
              <w:rPr>
                <w:rFonts w:ascii="Times New Roman" w:hAnsi="Times New Roman" w:cs="Times New Roman"/>
                <w:sz w:val="24"/>
                <w:szCs w:val="24"/>
              </w:rPr>
              <w:t>.</w:t>
            </w:r>
          </w:p>
        </w:tc>
      </w:tr>
      <w:tr w:rsidR="00F418B1" w:rsidRPr="00727B0A" w14:paraId="6B978E48" w14:textId="77777777" w:rsidTr="26E7411E">
        <w:tc>
          <w:tcPr>
            <w:tcW w:w="0" w:type="auto"/>
            <w:vMerge/>
          </w:tcPr>
          <w:p w14:paraId="39944E78"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09931BA0" w14:textId="4861E2A7"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4A411C">
              <w:rPr>
                <w:rFonts w:ascii="Times New Roman" w:hAnsi="Times New Roman" w:cs="Times New Roman"/>
                <w:sz w:val="24"/>
                <w:szCs w:val="24"/>
              </w:rPr>
              <w:t>1</w:t>
            </w:r>
            <w:r w:rsidR="00554EA5">
              <w:rPr>
                <w:rFonts w:ascii="Times New Roman" w:hAnsi="Times New Roman" w:cs="Times New Roman"/>
                <w:sz w:val="24"/>
                <w:szCs w:val="24"/>
              </w:rPr>
              <w:t>.</w:t>
            </w:r>
            <w:r w:rsidR="004A411C">
              <w:rPr>
                <w:rFonts w:ascii="Times New Roman" w:hAnsi="Times New Roman" w:cs="Times New Roman"/>
                <w:sz w:val="24"/>
                <w:szCs w:val="24"/>
              </w:rPr>
              <w:t>275</w:t>
            </w:r>
            <w:r w:rsidR="00DA2A21">
              <w:rPr>
                <w:rFonts w:ascii="Times New Roman" w:hAnsi="Times New Roman" w:cs="Times New Roman"/>
                <w:sz w:val="24"/>
                <w:szCs w:val="24"/>
              </w:rPr>
              <w:t>.</w:t>
            </w:r>
            <w:r w:rsidR="004A411C">
              <w:rPr>
                <w:rFonts w:ascii="Times New Roman" w:hAnsi="Times New Roman" w:cs="Times New Roman"/>
                <w:sz w:val="24"/>
                <w:szCs w:val="24"/>
              </w:rPr>
              <w:t>000</w:t>
            </w:r>
            <w:r w:rsidR="00DA2A21">
              <w:rPr>
                <w:rFonts w:ascii="Times New Roman" w:hAnsi="Times New Roman" w:cs="Times New Roman"/>
                <w:sz w:val="24"/>
                <w:szCs w:val="24"/>
              </w:rPr>
              <w:t>,00</w:t>
            </w:r>
            <w:r w:rsidRPr="008A658E">
              <w:rPr>
                <w:rFonts w:ascii="Times New Roman" w:hAnsi="Times New Roman" w:cs="Times New Roman"/>
                <w:sz w:val="24"/>
                <w:szCs w:val="24"/>
              </w:rPr>
              <w:t xml:space="preserve"> €</w:t>
            </w:r>
            <w:r w:rsidR="00422C86">
              <w:rPr>
                <w:rFonts w:ascii="Times New Roman" w:hAnsi="Times New Roman" w:cs="Times New Roman"/>
                <w:sz w:val="24"/>
                <w:szCs w:val="24"/>
              </w:rPr>
              <w:t xml:space="preserve"> </w:t>
            </w:r>
          </w:p>
        </w:tc>
      </w:tr>
      <w:tr w:rsidR="00F418B1" w:rsidRPr="00727B0A" w14:paraId="3EC8AA34" w14:textId="77777777" w:rsidTr="26E7411E">
        <w:tc>
          <w:tcPr>
            <w:tcW w:w="0" w:type="auto"/>
            <w:vMerge/>
          </w:tcPr>
          <w:p w14:paraId="303A5319"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4892B222" w14:textId="02AD01CF"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EFRR (ITU)</w:t>
            </w:r>
            <w:r w:rsidR="00422C86">
              <w:rPr>
                <w:rFonts w:ascii="Times New Roman" w:hAnsi="Times New Roman" w:cs="Times New Roman"/>
                <w:sz w:val="24"/>
                <w:szCs w:val="24"/>
              </w:rPr>
              <w:t xml:space="preserve"> </w:t>
            </w:r>
            <w:r w:rsidR="004A411C">
              <w:rPr>
                <w:rFonts w:ascii="Times New Roman" w:hAnsi="Times New Roman" w:cs="Times New Roman"/>
                <w:sz w:val="24"/>
                <w:szCs w:val="24"/>
              </w:rPr>
              <w:t>54,9</w:t>
            </w:r>
            <w:r w:rsidR="00422C86">
              <w:rPr>
                <w:rFonts w:ascii="Times New Roman" w:hAnsi="Times New Roman" w:cs="Times New Roman"/>
                <w:sz w:val="24"/>
                <w:szCs w:val="24"/>
              </w:rPr>
              <w:t>%</w:t>
            </w:r>
            <w:r w:rsidRPr="008A658E">
              <w:rPr>
                <w:rFonts w:ascii="Times New Roman" w:hAnsi="Times New Roman" w:cs="Times New Roman"/>
                <w:sz w:val="24"/>
                <w:szCs w:val="24"/>
              </w:rPr>
              <w:t>, Proračun Grada</w:t>
            </w:r>
            <w:r w:rsidR="00422C86">
              <w:rPr>
                <w:rFonts w:ascii="Times New Roman" w:hAnsi="Times New Roman" w:cs="Times New Roman"/>
                <w:sz w:val="24"/>
                <w:szCs w:val="24"/>
              </w:rPr>
              <w:t xml:space="preserve"> </w:t>
            </w:r>
            <w:r w:rsidR="004A411C">
              <w:rPr>
                <w:rFonts w:ascii="Times New Roman" w:hAnsi="Times New Roman" w:cs="Times New Roman"/>
                <w:sz w:val="24"/>
                <w:szCs w:val="24"/>
              </w:rPr>
              <w:t xml:space="preserve"> 45,1%</w:t>
            </w:r>
          </w:p>
        </w:tc>
      </w:tr>
      <w:bookmarkEnd w:id="48"/>
      <w:tr w:rsidR="00F418B1" w:rsidRPr="00727B0A" w14:paraId="4130A60C" w14:textId="77777777" w:rsidTr="26E7411E">
        <w:tc>
          <w:tcPr>
            <w:tcW w:w="0" w:type="auto"/>
            <w:vMerge w:val="restart"/>
            <w:shd w:val="clear" w:color="auto" w:fill="FFE599" w:themeFill="accent4" w:themeFillTint="66"/>
            <w:vAlign w:val="center"/>
          </w:tcPr>
          <w:p w14:paraId="3130E040" w14:textId="77777777" w:rsidR="00156314" w:rsidRDefault="00156314" w:rsidP="26E7411E">
            <w:pPr>
              <w:spacing w:before="160" w:line="360" w:lineRule="auto"/>
              <w:jc w:val="center"/>
              <w:rPr>
                <w:rFonts w:ascii="Times New Roman" w:hAnsi="Times New Roman" w:cs="Times New Roman"/>
                <w:b/>
                <w:bCs/>
              </w:rPr>
            </w:pPr>
          </w:p>
          <w:p w14:paraId="3616B8A0" w14:textId="77777777" w:rsidR="00C23098" w:rsidRDefault="00C23098" w:rsidP="26E7411E">
            <w:pPr>
              <w:spacing w:before="160" w:line="360" w:lineRule="auto"/>
              <w:jc w:val="center"/>
              <w:rPr>
                <w:rFonts w:ascii="Times New Roman" w:hAnsi="Times New Roman" w:cs="Times New Roman"/>
                <w:b/>
                <w:bCs/>
              </w:rPr>
            </w:pPr>
          </w:p>
          <w:p w14:paraId="74E650A6" w14:textId="77777777" w:rsidR="00C23098" w:rsidRDefault="00C23098" w:rsidP="26E7411E">
            <w:pPr>
              <w:spacing w:before="160" w:line="360" w:lineRule="auto"/>
              <w:jc w:val="center"/>
              <w:rPr>
                <w:rFonts w:ascii="Times New Roman" w:hAnsi="Times New Roman" w:cs="Times New Roman"/>
                <w:b/>
                <w:bCs/>
              </w:rPr>
            </w:pPr>
          </w:p>
          <w:p w14:paraId="184CA575" w14:textId="77777777" w:rsidR="00C23098" w:rsidRDefault="00C23098" w:rsidP="26E7411E">
            <w:pPr>
              <w:spacing w:before="160" w:line="360" w:lineRule="auto"/>
              <w:jc w:val="center"/>
              <w:rPr>
                <w:rFonts w:ascii="Times New Roman" w:hAnsi="Times New Roman" w:cs="Times New Roman"/>
                <w:b/>
                <w:bCs/>
              </w:rPr>
            </w:pPr>
          </w:p>
          <w:p w14:paraId="38D9F4BE" w14:textId="77777777" w:rsidR="00C23098" w:rsidRDefault="00C23098" w:rsidP="26E7411E">
            <w:pPr>
              <w:spacing w:before="160" w:line="360" w:lineRule="auto"/>
              <w:jc w:val="center"/>
              <w:rPr>
                <w:rFonts w:ascii="Times New Roman" w:hAnsi="Times New Roman" w:cs="Times New Roman"/>
                <w:b/>
                <w:bCs/>
              </w:rPr>
            </w:pPr>
          </w:p>
          <w:p w14:paraId="3170C72D" w14:textId="77777777" w:rsidR="00C23098" w:rsidRDefault="00C23098" w:rsidP="26E7411E">
            <w:pPr>
              <w:spacing w:before="160" w:line="360" w:lineRule="auto"/>
              <w:jc w:val="center"/>
              <w:rPr>
                <w:rFonts w:ascii="Times New Roman" w:hAnsi="Times New Roman" w:cs="Times New Roman"/>
                <w:b/>
                <w:bCs/>
              </w:rPr>
            </w:pPr>
          </w:p>
          <w:p w14:paraId="66DA9E60" w14:textId="77777777" w:rsidR="00C23098" w:rsidRDefault="00C23098" w:rsidP="26E7411E">
            <w:pPr>
              <w:spacing w:before="160" w:line="360" w:lineRule="auto"/>
              <w:jc w:val="center"/>
              <w:rPr>
                <w:rFonts w:ascii="Times New Roman" w:hAnsi="Times New Roman" w:cs="Times New Roman"/>
                <w:b/>
                <w:bCs/>
              </w:rPr>
            </w:pPr>
          </w:p>
          <w:p w14:paraId="0C51D4DA" w14:textId="77777777" w:rsidR="00C23098" w:rsidRDefault="00C23098" w:rsidP="26E7411E">
            <w:pPr>
              <w:spacing w:before="160" w:line="360" w:lineRule="auto"/>
              <w:jc w:val="center"/>
              <w:rPr>
                <w:rFonts w:ascii="Times New Roman" w:hAnsi="Times New Roman" w:cs="Times New Roman"/>
                <w:b/>
                <w:bCs/>
              </w:rPr>
            </w:pPr>
          </w:p>
          <w:p w14:paraId="175F0ED7" w14:textId="77777777" w:rsidR="00156314" w:rsidRDefault="00156314" w:rsidP="26E7411E">
            <w:pPr>
              <w:spacing w:before="160" w:line="360" w:lineRule="auto"/>
              <w:jc w:val="center"/>
              <w:rPr>
                <w:rFonts w:ascii="Times New Roman" w:hAnsi="Times New Roman" w:cs="Times New Roman"/>
                <w:b/>
                <w:bCs/>
              </w:rPr>
            </w:pPr>
          </w:p>
          <w:p w14:paraId="1F375854" w14:textId="77777777" w:rsidR="00156314" w:rsidRDefault="00156314" w:rsidP="26E7411E">
            <w:pPr>
              <w:spacing w:before="160" w:line="360" w:lineRule="auto"/>
              <w:jc w:val="center"/>
              <w:rPr>
                <w:rFonts w:ascii="Times New Roman" w:hAnsi="Times New Roman" w:cs="Times New Roman"/>
                <w:b/>
                <w:bCs/>
              </w:rPr>
            </w:pPr>
          </w:p>
          <w:p w14:paraId="3C4B0BEF" w14:textId="77777777" w:rsidR="00156314" w:rsidRDefault="00156314" w:rsidP="26E7411E">
            <w:pPr>
              <w:spacing w:before="160" w:line="360" w:lineRule="auto"/>
              <w:jc w:val="center"/>
              <w:rPr>
                <w:rFonts w:ascii="Times New Roman" w:hAnsi="Times New Roman" w:cs="Times New Roman"/>
                <w:b/>
                <w:bCs/>
              </w:rPr>
            </w:pPr>
          </w:p>
          <w:p w14:paraId="19E75926" w14:textId="77777777" w:rsidR="003F30F9" w:rsidRDefault="003F30F9" w:rsidP="26E7411E">
            <w:pPr>
              <w:spacing w:before="160" w:line="360" w:lineRule="auto"/>
              <w:jc w:val="center"/>
              <w:rPr>
                <w:rFonts w:ascii="Times New Roman" w:hAnsi="Times New Roman" w:cs="Times New Roman"/>
                <w:b/>
                <w:bCs/>
              </w:rPr>
            </w:pPr>
          </w:p>
          <w:p w14:paraId="3A70DC0A" w14:textId="77777777" w:rsidR="003F30F9" w:rsidRDefault="003F30F9" w:rsidP="26E7411E">
            <w:pPr>
              <w:spacing w:before="160" w:line="360" w:lineRule="auto"/>
              <w:jc w:val="center"/>
              <w:rPr>
                <w:rFonts w:ascii="Times New Roman" w:hAnsi="Times New Roman" w:cs="Times New Roman"/>
                <w:b/>
                <w:bCs/>
              </w:rPr>
            </w:pPr>
          </w:p>
          <w:p w14:paraId="6774BD12" w14:textId="77777777" w:rsidR="003F30F9" w:rsidRDefault="003F30F9" w:rsidP="26E7411E">
            <w:pPr>
              <w:spacing w:before="160" w:line="360" w:lineRule="auto"/>
              <w:jc w:val="center"/>
              <w:rPr>
                <w:rFonts w:ascii="Times New Roman" w:hAnsi="Times New Roman" w:cs="Times New Roman"/>
                <w:b/>
                <w:bCs/>
              </w:rPr>
            </w:pPr>
          </w:p>
          <w:p w14:paraId="2D66E8A4" w14:textId="77777777" w:rsidR="003F30F9" w:rsidRDefault="003F30F9" w:rsidP="26E7411E">
            <w:pPr>
              <w:spacing w:before="160" w:line="360" w:lineRule="auto"/>
              <w:jc w:val="center"/>
              <w:rPr>
                <w:rFonts w:ascii="Times New Roman" w:hAnsi="Times New Roman" w:cs="Times New Roman"/>
                <w:b/>
                <w:bCs/>
              </w:rPr>
            </w:pPr>
          </w:p>
          <w:p w14:paraId="3CDDBCB5" w14:textId="77777777" w:rsidR="003F30F9" w:rsidRDefault="003F30F9" w:rsidP="26E7411E">
            <w:pPr>
              <w:spacing w:before="160" w:line="360" w:lineRule="auto"/>
              <w:jc w:val="center"/>
              <w:rPr>
                <w:rFonts w:ascii="Times New Roman" w:hAnsi="Times New Roman" w:cs="Times New Roman"/>
                <w:b/>
                <w:bCs/>
              </w:rPr>
            </w:pPr>
          </w:p>
          <w:p w14:paraId="563455D9" w14:textId="77777777" w:rsidR="00604D8C" w:rsidRDefault="00604D8C" w:rsidP="26E7411E">
            <w:pPr>
              <w:spacing w:before="160" w:line="360" w:lineRule="auto"/>
              <w:jc w:val="center"/>
              <w:rPr>
                <w:rFonts w:ascii="Times New Roman" w:hAnsi="Times New Roman" w:cs="Times New Roman"/>
                <w:b/>
                <w:bCs/>
              </w:rPr>
            </w:pPr>
          </w:p>
          <w:p w14:paraId="74F189B2" w14:textId="77777777" w:rsidR="00604D8C" w:rsidRDefault="00604D8C" w:rsidP="26E7411E">
            <w:pPr>
              <w:spacing w:before="160" w:line="360" w:lineRule="auto"/>
              <w:jc w:val="center"/>
              <w:rPr>
                <w:rFonts w:ascii="Times New Roman" w:hAnsi="Times New Roman" w:cs="Times New Roman"/>
                <w:b/>
                <w:bCs/>
              </w:rPr>
            </w:pPr>
          </w:p>
          <w:p w14:paraId="33F52556" w14:textId="77777777" w:rsidR="00604D8C" w:rsidRDefault="00604D8C" w:rsidP="26E7411E">
            <w:pPr>
              <w:spacing w:before="160" w:line="360" w:lineRule="auto"/>
              <w:jc w:val="center"/>
              <w:rPr>
                <w:rFonts w:ascii="Times New Roman" w:hAnsi="Times New Roman" w:cs="Times New Roman"/>
                <w:b/>
                <w:bCs/>
              </w:rPr>
            </w:pPr>
          </w:p>
          <w:p w14:paraId="23E75F7B" w14:textId="77777777" w:rsidR="00604D8C" w:rsidRDefault="00604D8C" w:rsidP="26E7411E">
            <w:pPr>
              <w:spacing w:before="160" w:line="360" w:lineRule="auto"/>
              <w:jc w:val="center"/>
              <w:rPr>
                <w:rFonts w:ascii="Times New Roman" w:hAnsi="Times New Roman" w:cs="Times New Roman"/>
                <w:b/>
                <w:bCs/>
              </w:rPr>
            </w:pPr>
          </w:p>
          <w:p w14:paraId="7B11FB55" w14:textId="77777777" w:rsidR="00604D8C" w:rsidRDefault="00604D8C" w:rsidP="26E7411E">
            <w:pPr>
              <w:spacing w:before="160" w:line="360" w:lineRule="auto"/>
              <w:jc w:val="center"/>
              <w:rPr>
                <w:rFonts w:ascii="Times New Roman" w:hAnsi="Times New Roman" w:cs="Times New Roman"/>
                <w:b/>
                <w:bCs/>
              </w:rPr>
            </w:pPr>
          </w:p>
          <w:p w14:paraId="7354A2D2" w14:textId="77777777" w:rsidR="00604D8C" w:rsidRDefault="00604D8C" w:rsidP="26E7411E">
            <w:pPr>
              <w:spacing w:before="160" w:line="360" w:lineRule="auto"/>
              <w:jc w:val="center"/>
              <w:rPr>
                <w:rFonts w:ascii="Times New Roman" w:hAnsi="Times New Roman" w:cs="Times New Roman"/>
                <w:b/>
                <w:bCs/>
              </w:rPr>
            </w:pPr>
          </w:p>
          <w:p w14:paraId="77D1A3CC" w14:textId="77777777" w:rsidR="00604D8C" w:rsidRDefault="00604D8C" w:rsidP="26E7411E">
            <w:pPr>
              <w:spacing w:before="160" w:line="360" w:lineRule="auto"/>
              <w:jc w:val="center"/>
              <w:rPr>
                <w:rFonts w:ascii="Times New Roman" w:hAnsi="Times New Roman" w:cs="Times New Roman"/>
                <w:b/>
                <w:bCs/>
              </w:rPr>
            </w:pPr>
          </w:p>
          <w:p w14:paraId="6757F615" w14:textId="77777777" w:rsidR="00604D8C" w:rsidRDefault="00604D8C" w:rsidP="26E7411E">
            <w:pPr>
              <w:spacing w:before="160" w:line="360" w:lineRule="auto"/>
              <w:jc w:val="center"/>
              <w:rPr>
                <w:rFonts w:ascii="Times New Roman" w:hAnsi="Times New Roman" w:cs="Times New Roman"/>
                <w:b/>
                <w:bCs/>
              </w:rPr>
            </w:pPr>
          </w:p>
          <w:p w14:paraId="6F7C2A7F" w14:textId="77777777" w:rsidR="00604D8C" w:rsidRDefault="00604D8C" w:rsidP="26E7411E">
            <w:pPr>
              <w:spacing w:before="160" w:line="360" w:lineRule="auto"/>
              <w:jc w:val="center"/>
              <w:rPr>
                <w:rFonts w:ascii="Times New Roman" w:hAnsi="Times New Roman" w:cs="Times New Roman"/>
                <w:b/>
                <w:bCs/>
              </w:rPr>
            </w:pPr>
          </w:p>
          <w:p w14:paraId="0DB41CD6" w14:textId="3488644A" w:rsidR="00C24D83" w:rsidRPr="008A658E" w:rsidRDefault="4930FCF5"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3</w:t>
            </w:r>
            <w:r w:rsidR="0623890B" w:rsidRPr="26E7411E">
              <w:rPr>
                <w:rFonts w:ascii="Times New Roman" w:hAnsi="Times New Roman" w:cs="Times New Roman"/>
                <w:b/>
                <w:bCs/>
              </w:rPr>
              <w:t>.</w:t>
            </w:r>
          </w:p>
        </w:tc>
        <w:tc>
          <w:tcPr>
            <w:tcW w:w="0" w:type="auto"/>
            <w:shd w:val="clear" w:color="auto" w:fill="FFE599" w:themeFill="accent4" w:themeFillTint="66"/>
          </w:tcPr>
          <w:p w14:paraId="51C30200" w14:textId="6A5F24C7" w:rsidR="00C24D83" w:rsidRPr="008A658E" w:rsidRDefault="00C24D83" w:rsidP="004C6CC0">
            <w:pPr>
              <w:spacing w:before="160" w:line="360" w:lineRule="auto"/>
              <w:jc w:val="both"/>
              <w:rPr>
                <w:rFonts w:ascii="Times New Roman" w:hAnsi="Times New Roman" w:cs="Times New Roman"/>
                <w:sz w:val="24"/>
                <w:szCs w:val="24"/>
              </w:rPr>
            </w:pPr>
            <w:bookmarkStart w:id="49" w:name="_Hlk212540151"/>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4E6DA8">
              <w:rPr>
                <w:rFonts w:ascii="Times New Roman" w:hAnsi="Times New Roman" w:cs="Times New Roman"/>
                <w:i/>
                <w:iCs/>
                <w:sz w:val="24"/>
                <w:szCs w:val="24"/>
              </w:rPr>
              <w:t xml:space="preserve">Revitalizacija </w:t>
            </w:r>
            <w:r w:rsidR="00BC0CFF">
              <w:rPr>
                <w:rFonts w:ascii="Times New Roman" w:hAnsi="Times New Roman" w:cs="Times New Roman"/>
                <w:i/>
                <w:iCs/>
                <w:sz w:val="24"/>
                <w:szCs w:val="24"/>
              </w:rPr>
              <w:t>3</w:t>
            </w:r>
            <w:r w:rsidR="004E6DA8">
              <w:rPr>
                <w:rFonts w:ascii="Times New Roman" w:hAnsi="Times New Roman" w:cs="Times New Roman"/>
                <w:i/>
                <w:iCs/>
                <w:sz w:val="24"/>
                <w:szCs w:val="24"/>
              </w:rPr>
              <w:t xml:space="preserve"> zone aktivnog življenja</w:t>
            </w:r>
            <w:bookmarkEnd w:id="49"/>
          </w:p>
        </w:tc>
      </w:tr>
      <w:tr w:rsidR="00F418B1" w:rsidRPr="00727B0A" w14:paraId="1F453814" w14:textId="77777777" w:rsidTr="26E7411E">
        <w:tc>
          <w:tcPr>
            <w:tcW w:w="0" w:type="auto"/>
            <w:vMerge/>
          </w:tcPr>
          <w:p w14:paraId="025EF15B"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7FA9B5B0" w14:textId="33AE50D8" w:rsidR="00D20844" w:rsidRDefault="00C24D83" w:rsidP="00947C28">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947C28" w:rsidRPr="00947C28">
              <w:rPr>
                <w:rFonts w:ascii="Times New Roman" w:hAnsi="Times New Roman" w:cs="Times New Roman"/>
                <w:sz w:val="24"/>
                <w:szCs w:val="24"/>
              </w:rPr>
              <w:t xml:space="preserve">Projekt „Revitalizacija </w:t>
            </w:r>
            <w:r w:rsidR="00BC0CFF">
              <w:rPr>
                <w:rFonts w:ascii="Times New Roman" w:hAnsi="Times New Roman" w:cs="Times New Roman"/>
                <w:sz w:val="24"/>
                <w:szCs w:val="24"/>
              </w:rPr>
              <w:t>3</w:t>
            </w:r>
            <w:r w:rsidR="00947C28" w:rsidRPr="00947C28">
              <w:rPr>
                <w:rFonts w:ascii="Times New Roman" w:hAnsi="Times New Roman" w:cs="Times New Roman"/>
                <w:sz w:val="24"/>
                <w:szCs w:val="24"/>
              </w:rPr>
              <w:t xml:space="preserve"> zone aktivnog življenja“ podrazumijeva obnovu, dogradnju i izgradnju sadržaja društvene, sportske, rekreacijske i turističke namjene u sportsko-rekreacijskim zonama u Čakovcu, </w:t>
            </w:r>
            <w:r w:rsidR="00422BA0" w:rsidRPr="00947C28">
              <w:rPr>
                <w:rFonts w:ascii="Times New Roman" w:hAnsi="Times New Roman" w:cs="Times New Roman"/>
                <w:sz w:val="24"/>
                <w:szCs w:val="24"/>
              </w:rPr>
              <w:t>Nedelišću</w:t>
            </w:r>
            <w:r w:rsidR="00422BA0">
              <w:rPr>
                <w:rFonts w:ascii="Times New Roman" w:hAnsi="Times New Roman" w:cs="Times New Roman"/>
                <w:sz w:val="24"/>
                <w:szCs w:val="24"/>
              </w:rPr>
              <w:t xml:space="preserve"> i</w:t>
            </w:r>
            <w:r w:rsidR="00422BA0" w:rsidRPr="00947C28">
              <w:rPr>
                <w:rFonts w:ascii="Times New Roman" w:hAnsi="Times New Roman" w:cs="Times New Roman"/>
                <w:sz w:val="24"/>
                <w:szCs w:val="24"/>
              </w:rPr>
              <w:t xml:space="preserve"> </w:t>
            </w:r>
            <w:r w:rsidR="00947C28" w:rsidRPr="00947C28">
              <w:rPr>
                <w:rFonts w:ascii="Times New Roman" w:hAnsi="Times New Roman" w:cs="Times New Roman"/>
                <w:sz w:val="24"/>
                <w:szCs w:val="24"/>
              </w:rPr>
              <w:t xml:space="preserve">Strahonincu. Provedbom projekta uređuju </w:t>
            </w:r>
            <w:r w:rsidR="0004040C">
              <w:rPr>
                <w:rFonts w:ascii="Times New Roman" w:hAnsi="Times New Roman" w:cs="Times New Roman"/>
                <w:sz w:val="24"/>
                <w:szCs w:val="24"/>
              </w:rPr>
              <w:t xml:space="preserve">se </w:t>
            </w:r>
            <w:r w:rsidR="00947C28" w:rsidRPr="00947C28">
              <w:rPr>
                <w:rFonts w:ascii="Times New Roman" w:hAnsi="Times New Roman" w:cs="Times New Roman"/>
                <w:sz w:val="24"/>
                <w:szCs w:val="24"/>
              </w:rPr>
              <w:t xml:space="preserve">i opremaju javni prostori namijenjeni za razvoj novih sportskih sadržaja, programa i aktivnosti </w:t>
            </w:r>
            <w:r w:rsidR="00001B1C">
              <w:rPr>
                <w:rFonts w:ascii="Times New Roman" w:hAnsi="Times New Roman" w:cs="Times New Roman"/>
                <w:sz w:val="24"/>
                <w:szCs w:val="24"/>
              </w:rPr>
              <w:t>na</w:t>
            </w:r>
            <w:r w:rsidR="00947C28" w:rsidRPr="00947C28">
              <w:rPr>
                <w:rFonts w:ascii="Times New Roman" w:hAnsi="Times New Roman" w:cs="Times New Roman"/>
                <w:sz w:val="24"/>
                <w:szCs w:val="24"/>
              </w:rPr>
              <w:t xml:space="preserve"> </w:t>
            </w:r>
            <w:r w:rsidR="00001B1C">
              <w:rPr>
                <w:rFonts w:ascii="Times New Roman" w:hAnsi="Times New Roman" w:cs="Times New Roman"/>
                <w:sz w:val="24"/>
                <w:szCs w:val="24"/>
              </w:rPr>
              <w:t>u</w:t>
            </w:r>
            <w:r w:rsidR="00947C28" w:rsidRPr="00947C28">
              <w:rPr>
                <w:rFonts w:ascii="Times New Roman" w:hAnsi="Times New Roman" w:cs="Times New Roman"/>
                <w:sz w:val="24"/>
                <w:szCs w:val="24"/>
              </w:rPr>
              <w:t>rbanom području Čakovec. Revitalizirani prostori bit</w:t>
            </w:r>
            <w:r w:rsidR="007F7B79">
              <w:rPr>
                <w:rFonts w:ascii="Times New Roman" w:hAnsi="Times New Roman" w:cs="Times New Roman"/>
                <w:sz w:val="24"/>
                <w:szCs w:val="24"/>
              </w:rPr>
              <w:t>i</w:t>
            </w:r>
            <w:r w:rsidR="00947C28" w:rsidRPr="00947C28">
              <w:rPr>
                <w:rFonts w:ascii="Times New Roman" w:hAnsi="Times New Roman" w:cs="Times New Roman"/>
                <w:sz w:val="24"/>
                <w:szCs w:val="24"/>
              </w:rPr>
              <w:t xml:space="preserve"> će funkcionalne cjeline namijenjene lokalnom stanovništvu, posjetiteljima, lokalnim klubovima i udrugama te djeci predškolske i školske dobi, s posebnim naglaskom na djecu s </w:t>
            </w:r>
            <w:r w:rsidR="0004040C">
              <w:rPr>
                <w:rFonts w:ascii="Times New Roman" w:hAnsi="Times New Roman" w:cs="Times New Roman"/>
                <w:sz w:val="24"/>
                <w:szCs w:val="24"/>
              </w:rPr>
              <w:t>teškoćama u razvoju</w:t>
            </w:r>
            <w:r w:rsidR="00947C28" w:rsidRPr="00947C28">
              <w:rPr>
                <w:rFonts w:ascii="Times New Roman" w:hAnsi="Times New Roman" w:cs="Times New Roman"/>
                <w:sz w:val="24"/>
                <w:szCs w:val="24"/>
              </w:rPr>
              <w:t xml:space="preserve">. U Međimurskoj </w:t>
            </w:r>
            <w:r w:rsidR="00D20844">
              <w:rPr>
                <w:rFonts w:ascii="Times New Roman" w:hAnsi="Times New Roman" w:cs="Times New Roman"/>
                <w:sz w:val="24"/>
                <w:szCs w:val="24"/>
              </w:rPr>
              <w:t xml:space="preserve">se </w:t>
            </w:r>
            <w:r w:rsidR="00947C28" w:rsidRPr="00947C28">
              <w:rPr>
                <w:rFonts w:ascii="Times New Roman" w:hAnsi="Times New Roman" w:cs="Times New Roman"/>
                <w:sz w:val="24"/>
                <w:szCs w:val="24"/>
              </w:rPr>
              <w:t xml:space="preserve">županiji trenutno 32% stanovništva </w:t>
            </w:r>
            <w:r w:rsidR="0004040C">
              <w:rPr>
                <w:rFonts w:ascii="Times New Roman" w:hAnsi="Times New Roman" w:cs="Times New Roman"/>
                <w:sz w:val="24"/>
                <w:szCs w:val="24"/>
              </w:rPr>
              <w:t xml:space="preserve">rekreativno </w:t>
            </w:r>
            <w:r w:rsidR="00947C28" w:rsidRPr="00947C28">
              <w:rPr>
                <w:rFonts w:ascii="Times New Roman" w:hAnsi="Times New Roman" w:cs="Times New Roman"/>
                <w:sz w:val="24"/>
                <w:szCs w:val="24"/>
              </w:rPr>
              <w:t xml:space="preserve">bavi </w:t>
            </w:r>
            <w:r w:rsidR="0004040C">
              <w:rPr>
                <w:rFonts w:ascii="Times New Roman" w:hAnsi="Times New Roman" w:cs="Times New Roman"/>
                <w:sz w:val="24"/>
                <w:szCs w:val="24"/>
              </w:rPr>
              <w:t>sportom</w:t>
            </w:r>
            <w:r w:rsidR="00D20844">
              <w:rPr>
                <w:rFonts w:ascii="Times New Roman" w:hAnsi="Times New Roman" w:cs="Times New Roman"/>
                <w:sz w:val="24"/>
                <w:szCs w:val="24"/>
              </w:rPr>
              <w:t>,</w:t>
            </w:r>
            <w:r w:rsidR="00947C28" w:rsidRPr="00947C28">
              <w:rPr>
                <w:rFonts w:ascii="Times New Roman" w:hAnsi="Times New Roman" w:cs="Times New Roman"/>
                <w:sz w:val="24"/>
                <w:szCs w:val="24"/>
              </w:rPr>
              <w:t xml:space="preserve"> a cilj je u roku pet godina postići aktivnost kod minimalno 45% populacije. Opći cilj projekta je poboljšanje lokalnih temeljnih usluga kroz promicanje zdravog stila života i sadržajnog provođenja slobodnog vremena lokalnog i regionalnog stanovništva. Stoga</w:t>
            </w:r>
            <w:r w:rsidR="00D20844">
              <w:rPr>
                <w:rFonts w:ascii="Times New Roman" w:hAnsi="Times New Roman" w:cs="Times New Roman"/>
                <w:sz w:val="24"/>
                <w:szCs w:val="24"/>
              </w:rPr>
              <w:t>,</w:t>
            </w:r>
            <w:r w:rsidR="00947C28" w:rsidRPr="00947C28">
              <w:rPr>
                <w:rFonts w:ascii="Times New Roman" w:hAnsi="Times New Roman" w:cs="Times New Roman"/>
                <w:sz w:val="24"/>
                <w:szCs w:val="24"/>
              </w:rPr>
              <w:t xml:space="preserve"> projekt uređenja </w:t>
            </w:r>
            <w:r w:rsidR="009D23B1">
              <w:rPr>
                <w:rFonts w:ascii="Times New Roman" w:hAnsi="Times New Roman" w:cs="Times New Roman"/>
                <w:sz w:val="24"/>
                <w:szCs w:val="24"/>
              </w:rPr>
              <w:t>3</w:t>
            </w:r>
            <w:r w:rsidR="00947C28" w:rsidRPr="00947C28">
              <w:rPr>
                <w:rFonts w:ascii="Times New Roman" w:hAnsi="Times New Roman" w:cs="Times New Roman"/>
                <w:sz w:val="24"/>
                <w:szCs w:val="24"/>
              </w:rPr>
              <w:t xml:space="preserve"> sportsko-rekreacijska centra s društvenim sadržajima u Čakovcu, Nedelišću</w:t>
            </w:r>
            <w:r w:rsidR="009D23B1">
              <w:rPr>
                <w:rFonts w:ascii="Times New Roman" w:hAnsi="Times New Roman" w:cs="Times New Roman"/>
                <w:sz w:val="24"/>
                <w:szCs w:val="24"/>
              </w:rPr>
              <w:t xml:space="preserve"> i</w:t>
            </w:r>
            <w:r w:rsidR="00947C28" w:rsidRPr="00947C28">
              <w:rPr>
                <w:rFonts w:ascii="Times New Roman" w:hAnsi="Times New Roman" w:cs="Times New Roman"/>
                <w:sz w:val="24"/>
                <w:szCs w:val="24"/>
              </w:rPr>
              <w:t xml:space="preserve"> Strahonincu može doprinijeti ostvarenju tog cilja.</w:t>
            </w:r>
          </w:p>
          <w:p w14:paraId="6550EE3F" w14:textId="2A5EF14E" w:rsidR="00947C28" w:rsidRPr="00947C28" w:rsidRDefault="00947C28" w:rsidP="00947C28">
            <w:pPr>
              <w:spacing w:before="160" w:line="360" w:lineRule="auto"/>
              <w:jc w:val="both"/>
              <w:rPr>
                <w:rFonts w:ascii="Times New Roman" w:hAnsi="Times New Roman" w:cs="Times New Roman"/>
                <w:sz w:val="24"/>
                <w:szCs w:val="24"/>
              </w:rPr>
            </w:pPr>
            <w:r w:rsidRPr="00947C28">
              <w:rPr>
                <w:rFonts w:ascii="Times New Roman" w:hAnsi="Times New Roman" w:cs="Times New Roman"/>
                <w:sz w:val="24"/>
                <w:szCs w:val="24"/>
              </w:rPr>
              <w:t xml:space="preserve">U Čakovcu se planira završna faza uređenja zapadnog i južnog koridora kompleksa SRC </w:t>
            </w:r>
            <w:r w:rsidR="00AA46D6">
              <w:rPr>
                <w:rFonts w:ascii="Times New Roman" w:hAnsi="Times New Roman" w:cs="Times New Roman"/>
                <w:sz w:val="24"/>
                <w:szCs w:val="24"/>
              </w:rPr>
              <w:t>„</w:t>
            </w:r>
            <w:r w:rsidRPr="00947C28">
              <w:rPr>
                <w:rFonts w:ascii="Times New Roman" w:hAnsi="Times New Roman" w:cs="Times New Roman"/>
                <w:sz w:val="24"/>
                <w:szCs w:val="24"/>
              </w:rPr>
              <w:t>Mladost</w:t>
            </w:r>
            <w:r w:rsidR="00AA46D6">
              <w:rPr>
                <w:rFonts w:ascii="Times New Roman" w:hAnsi="Times New Roman" w:cs="Times New Roman"/>
                <w:sz w:val="24"/>
                <w:szCs w:val="24"/>
              </w:rPr>
              <w:t>“</w:t>
            </w:r>
            <w:r w:rsidRPr="00947C28">
              <w:rPr>
                <w:rFonts w:ascii="Times New Roman" w:hAnsi="Times New Roman" w:cs="Times New Roman"/>
                <w:sz w:val="24"/>
                <w:szCs w:val="24"/>
              </w:rPr>
              <w:t xml:space="preserve"> na kojem se nalaze unutarnji i vanjski bazeni  i streljana</w:t>
            </w:r>
            <w:r w:rsidR="00AA46D6">
              <w:rPr>
                <w:rFonts w:ascii="Times New Roman" w:hAnsi="Times New Roman" w:cs="Times New Roman"/>
                <w:sz w:val="24"/>
                <w:szCs w:val="24"/>
              </w:rPr>
              <w:t>,</w:t>
            </w:r>
            <w:r w:rsidRPr="00947C28">
              <w:rPr>
                <w:rFonts w:ascii="Times New Roman" w:hAnsi="Times New Roman" w:cs="Times New Roman"/>
                <w:sz w:val="24"/>
                <w:szCs w:val="24"/>
              </w:rPr>
              <w:t xml:space="preserve"> a u planu je i izgradnja Regionalnog društvenog teniskog centra na južnoj strani čestice. Svi dijelovi navedenog kompleksa bili bi povezani izgradnjom šetnice, amfiteatra s pozornicom za društvena i kulturna događanja sa LED ekranom za ljetno kino, koncerte i kazališne programe, parkiralište za 158 vozila s 2 punionice za električna vozila, solarnom elektranom na nadstrešnici parkirališta te daljnje ozelenjivanje prostora SRC </w:t>
            </w:r>
            <w:r w:rsidR="00AA46D6">
              <w:rPr>
                <w:rFonts w:ascii="Times New Roman" w:hAnsi="Times New Roman" w:cs="Times New Roman"/>
                <w:sz w:val="24"/>
                <w:szCs w:val="24"/>
              </w:rPr>
              <w:t>„</w:t>
            </w:r>
            <w:r w:rsidRPr="00947C28">
              <w:rPr>
                <w:rFonts w:ascii="Times New Roman" w:hAnsi="Times New Roman" w:cs="Times New Roman"/>
                <w:sz w:val="24"/>
                <w:szCs w:val="24"/>
              </w:rPr>
              <w:t>Mladost</w:t>
            </w:r>
            <w:r w:rsidR="00AA46D6">
              <w:rPr>
                <w:rFonts w:ascii="Times New Roman" w:hAnsi="Times New Roman" w:cs="Times New Roman"/>
                <w:sz w:val="24"/>
                <w:szCs w:val="24"/>
              </w:rPr>
              <w:t>“</w:t>
            </w:r>
            <w:r w:rsidRPr="00947C28">
              <w:rPr>
                <w:rFonts w:ascii="Times New Roman" w:hAnsi="Times New Roman" w:cs="Times New Roman"/>
                <w:sz w:val="24"/>
                <w:szCs w:val="24"/>
              </w:rPr>
              <w:t xml:space="preserve"> sadnjom stabala i grmova. Solarno drvo s punionicama mobitela, 2 informacijska kioska na šetnici i javna rasvjeta na solarnu energiju, s elementima prilagođenim za korištenje osoba s otežanim kretanjem</w:t>
            </w:r>
            <w:r w:rsidR="00C36BDC">
              <w:rPr>
                <w:rFonts w:ascii="Times New Roman" w:hAnsi="Times New Roman" w:cs="Times New Roman"/>
                <w:sz w:val="24"/>
                <w:szCs w:val="24"/>
              </w:rPr>
              <w:t>.</w:t>
            </w:r>
          </w:p>
          <w:p w14:paraId="24C85455" w14:textId="4CCD4F5F" w:rsidR="00947C28" w:rsidRPr="00947C28" w:rsidRDefault="00947C28" w:rsidP="00947C28">
            <w:pPr>
              <w:spacing w:before="160" w:line="360" w:lineRule="auto"/>
              <w:jc w:val="both"/>
              <w:rPr>
                <w:rFonts w:ascii="Times New Roman" w:hAnsi="Times New Roman" w:cs="Times New Roman"/>
                <w:sz w:val="24"/>
                <w:szCs w:val="24"/>
              </w:rPr>
            </w:pPr>
            <w:r w:rsidRPr="00947C28">
              <w:rPr>
                <w:rFonts w:ascii="Times New Roman" w:hAnsi="Times New Roman" w:cs="Times New Roman"/>
                <w:sz w:val="24"/>
                <w:szCs w:val="24"/>
              </w:rPr>
              <w:t>Predmet projekta u Strahonincu je</w:t>
            </w:r>
            <w:r w:rsidR="000B6668">
              <w:rPr>
                <w:rFonts w:ascii="Times New Roman" w:hAnsi="Times New Roman" w:cs="Times New Roman"/>
                <w:sz w:val="24"/>
                <w:szCs w:val="24"/>
              </w:rPr>
              <w:t>st</w:t>
            </w:r>
            <w:r w:rsidRPr="00947C28">
              <w:rPr>
                <w:rFonts w:ascii="Times New Roman" w:hAnsi="Times New Roman" w:cs="Times New Roman"/>
                <w:sz w:val="24"/>
                <w:szCs w:val="24"/>
              </w:rPr>
              <w:t xml:space="preserve"> rekonstrukcija i opremanje postojećeg sportskog objekta te gradnja i opremanje terena za sport i rekreaciju sa pratećim prostorima za korisnike i posjetitelje. Projektom bi bila izgrađena ljetna pozornica/amfiteatar, prostor za odmor i provođenje slobodnog vremena (s pametnim klupama), dječje igralište s ogradom, park</w:t>
            </w:r>
            <w:r w:rsidR="004B0E5D">
              <w:rPr>
                <w:rFonts w:ascii="Times New Roman" w:hAnsi="Times New Roman" w:cs="Times New Roman"/>
                <w:sz w:val="24"/>
                <w:szCs w:val="24"/>
              </w:rPr>
              <w:t>-</w:t>
            </w:r>
            <w:r w:rsidRPr="00947C28">
              <w:rPr>
                <w:rFonts w:ascii="Times New Roman" w:hAnsi="Times New Roman" w:cs="Times New Roman"/>
                <w:sz w:val="24"/>
                <w:szCs w:val="24"/>
              </w:rPr>
              <w:t xml:space="preserve">stijena za penjanje, </w:t>
            </w:r>
            <w:r w:rsidRPr="004B0E5D">
              <w:rPr>
                <w:rFonts w:ascii="Times New Roman" w:hAnsi="Times New Roman" w:cs="Times New Roman"/>
                <w:i/>
                <w:iCs/>
                <w:sz w:val="24"/>
                <w:szCs w:val="24"/>
              </w:rPr>
              <w:t>streetworkout</w:t>
            </w:r>
            <w:r w:rsidRPr="00947C28">
              <w:rPr>
                <w:rFonts w:ascii="Times New Roman" w:hAnsi="Times New Roman" w:cs="Times New Roman"/>
                <w:sz w:val="24"/>
                <w:szCs w:val="24"/>
              </w:rPr>
              <w:t xml:space="preserve"> prostor, viseća kuglana, odbojkaški, teniski, malonogometni i košarkaški teren te logistički prostori, skladišta i parking za 55 mjesta.</w:t>
            </w:r>
          </w:p>
          <w:p w14:paraId="3458037E" w14:textId="0F937195" w:rsidR="00947C28" w:rsidRPr="00947C28" w:rsidRDefault="00947C28" w:rsidP="00947C28">
            <w:pPr>
              <w:spacing w:before="160" w:line="360" w:lineRule="auto"/>
              <w:jc w:val="both"/>
              <w:rPr>
                <w:rFonts w:ascii="Times New Roman" w:hAnsi="Times New Roman" w:cs="Times New Roman"/>
                <w:sz w:val="24"/>
                <w:szCs w:val="24"/>
              </w:rPr>
            </w:pPr>
            <w:r w:rsidRPr="00947C28">
              <w:rPr>
                <w:rFonts w:ascii="Times New Roman" w:hAnsi="Times New Roman" w:cs="Times New Roman"/>
                <w:sz w:val="24"/>
                <w:szCs w:val="24"/>
              </w:rPr>
              <w:t xml:space="preserve">NA SRP </w:t>
            </w:r>
            <w:r w:rsidR="00A76E79">
              <w:rPr>
                <w:rFonts w:ascii="Times New Roman" w:hAnsi="Times New Roman" w:cs="Times New Roman"/>
                <w:sz w:val="24"/>
                <w:szCs w:val="24"/>
              </w:rPr>
              <w:t>„</w:t>
            </w:r>
            <w:r w:rsidRPr="00947C28">
              <w:rPr>
                <w:rFonts w:ascii="Times New Roman" w:hAnsi="Times New Roman" w:cs="Times New Roman"/>
                <w:sz w:val="24"/>
                <w:szCs w:val="24"/>
              </w:rPr>
              <w:t>Trate</w:t>
            </w:r>
            <w:r w:rsidR="00A76E79">
              <w:rPr>
                <w:rFonts w:ascii="Times New Roman" w:hAnsi="Times New Roman" w:cs="Times New Roman"/>
                <w:sz w:val="24"/>
                <w:szCs w:val="24"/>
              </w:rPr>
              <w:t>“</w:t>
            </w:r>
            <w:r w:rsidRPr="00947C28">
              <w:rPr>
                <w:rFonts w:ascii="Times New Roman" w:hAnsi="Times New Roman" w:cs="Times New Roman"/>
                <w:sz w:val="24"/>
                <w:szCs w:val="24"/>
              </w:rPr>
              <w:t xml:space="preserve"> u Nedelišću projektom je predviđena izgradnja pomoćnog nogometnog igrališta s umjetnom travom. Oko pomoćnog nogometnog igrališta planirana je atletska staza s 4 trkaće staze i ravnim di</w:t>
            </w:r>
            <w:r w:rsidR="00A76E79">
              <w:rPr>
                <w:rFonts w:ascii="Times New Roman" w:hAnsi="Times New Roman" w:cs="Times New Roman"/>
                <w:sz w:val="24"/>
                <w:szCs w:val="24"/>
              </w:rPr>
              <w:t>jelom</w:t>
            </w:r>
            <w:r w:rsidRPr="00947C28">
              <w:rPr>
                <w:rFonts w:ascii="Times New Roman" w:hAnsi="Times New Roman" w:cs="Times New Roman"/>
                <w:sz w:val="24"/>
                <w:szCs w:val="24"/>
              </w:rPr>
              <w:t xml:space="preserve"> atletske staze sa 6 trkaći</w:t>
            </w:r>
            <w:r w:rsidR="00A76E79">
              <w:rPr>
                <w:rFonts w:ascii="Times New Roman" w:hAnsi="Times New Roman" w:cs="Times New Roman"/>
                <w:sz w:val="24"/>
                <w:szCs w:val="24"/>
              </w:rPr>
              <w:t>h</w:t>
            </w:r>
            <w:r w:rsidRPr="00947C28">
              <w:rPr>
                <w:rFonts w:ascii="Times New Roman" w:hAnsi="Times New Roman" w:cs="Times New Roman"/>
                <w:sz w:val="24"/>
                <w:szCs w:val="24"/>
              </w:rPr>
              <w:t xml:space="preserve"> staza. Od atletskih borilišta unutar atletske staze predviđena su: borilište za skok u vis, dvostruko borilište za skok s motkom, dva borilišta za bacanje loptice. Od atletskih borilišta izvan atletske staze predviđena su: dvostruko borilište za skok u dalj / troskok, borilište za bacanje kugle. Od igrališta u prostoru između atletske staze i pomoćnog nogometnog igrališta predviđena su: igralište za košarku, igralište za odbojku, igralište za badminton. </w:t>
            </w:r>
            <w:r w:rsidR="004A411C">
              <w:rPr>
                <w:rFonts w:ascii="Times New Roman" w:hAnsi="Times New Roman" w:cs="Times New Roman"/>
                <w:sz w:val="24"/>
                <w:szCs w:val="24"/>
              </w:rPr>
              <w:t>Z</w:t>
            </w:r>
            <w:r w:rsidRPr="00947C28">
              <w:rPr>
                <w:rFonts w:ascii="Times New Roman" w:hAnsi="Times New Roman" w:cs="Times New Roman"/>
                <w:sz w:val="24"/>
                <w:szCs w:val="24"/>
              </w:rPr>
              <w:t>a grijanje i hlađenje p</w:t>
            </w:r>
            <w:r w:rsidR="004A411C">
              <w:rPr>
                <w:rFonts w:ascii="Times New Roman" w:hAnsi="Times New Roman" w:cs="Times New Roman"/>
                <w:sz w:val="24"/>
                <w:szCs w:val="24"/>
              </w:rPr>
              <w:t>lanirana je ugradnja</w:t>
            </w:r>
            <w:r w:rsidRPr="00947C28">
              <w:rPr>
                <w:rFonts w:ascii="Times New Roman" w:hAnsi="Times New Roman" w:cs="Times New Roman"/>
                <w:sz w:val="24"/>
                <w:szCs w:val="24"/>
              </w:rPr>
              <w:t xml:space="preserve"> toplinsk</w:t>
            </w:r>
            <w:r w:rsidR="004A411C">
              <w:rPr>
                <w:rFonts w:ascii="Times New Roman" w:hAnsi="Times New Roman" w:cs="Times New Roman"/>
                <w:sz w:val="24"/>
                <w:szCs w:val="24"/>
              </w:rPr>
              <w:t>e</w:t>
            </w:r>
            <w:r w:rsidRPr="00947C28">
              <w:rPr>
                <w:rFonts w:ascii="Times New Roman" w:hAnsi="Times New Roman" w:cs="Times New Roman"/>
                <w:sz w:val="24"/>
                <w:szCs w:val="24"/>
              </w:rPr>
              <w:t xml:space="preserve"> pumpe na vodu. Projektom se također predviđa postavljanje tipskih kioska za komentatora sportskih događaja i razglas, tipski kiosci za pomoćne ugostiteljske sadržaje na etaži visokog prizemlja te tipski kiosk za fotofiniš uz buduću atletsku stazu.</w:t>
            </w:r>
          </w:p>
          <w:p w14:paraId="75B18EEC" w14:textId="02B0A60A" w:rsidR="00072B47" w:rsidRDefault="00947C28" w:rsidP="00947C28">
            <w:pPr>
              <w:spacing w:before="160" w:line="360" w:lineRule="auto"/>
              <w:jc w:val="both"/>
              <w:rPr>
                <w:rFonts w:ascii="Times New Roman" w:hAnsi="Times New Roman" w:cs="Times New Roman"/>
                <w:sz w:val="24"/>
                <w:szCs w:val="24"/>
              </w:rPr>
            </w:pPr>
            <w:r w:rsidRPr="00947C28">
              <w:rPr>
                <w:rFonts w:ascii="Times New Roman" w:hAnsi="Times New Roman" w:cs="Times New Roman"/>
                <w:sz w:val="24"/>
                <w:szCs w:val="24"/>
              </w:rPr>
              <w:t xml:space="preserve">Kao dodatni element održive gradnje planira se sabirna jama za skupljanje kišnice za navodnjavanje sportskih terena te „sivu“ vodu za ispiranje sanitarija </w:t>
            </w:r>
            <w:r w:rsidRPr="00604D8C">
              <w:rPr>
                <w:rFonts w:ascii="Times New Roman" w:hAnsi="Times New Roman" w:cs="Times New Roman"/>
                <w:i/>
                <w:iCs/>
                <w:sz w:val="24"/>
                <w:szCs w:val="24"/>
              </w:rPr>
              <w:t>caffe</w:t>
            </w:r>
            <w:r w:rsidRPr="00947C28">
              <w:rPr>
                <w:rFonts w:ascii="Times New Roman" w:hAnsi="Times New Roman" w:cs="Times New Roman"/>
                <w:sz w:val="24"/>
                <w:szCs w:val="24"/>
              </w:rPr>
              <w:t xml:space="preserve"> bara.</w:t>
            </w:r>
          </w:p>
          <w:p w14:paraId="0F5DDF1E" w14:textId="2EC306CC" w:rsidR="000C7713" w:rsidRPr="008A658E" w:rsidRDefault="000C7713" w:rsidP="00947C28">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Nositelj je Grad Čakovec.</w:t>
            </w:r>
            <w:r w:rsidR="007D5A5A">
              <w:rPr>
                <w:rFonts w:ascii="Times New Roman" w:hAnsi="Times New Roman" w:cs="Times New Roman"/>
                <w:sz w:val="24"/>
                <w:szCs w:val="24"/>
              </w:rPr>
              <w:t xml:space="preserve"> Partneri su </w:t>
            </w:r>
            <w:r w:rsidR="004A411C">
              <w:rPr>
                <w:rFonts w:ascii="Times New Roman" w:hAnsi="Times New Roman" w:cs="Times New Roman"/>
                <w:sz w:val="24"/>
                <w:szCs w:val="24"/>
              </w:rPr>
              <w:t xml:space="preserve">tvrtka </w:t>
            </w:r>
            <w:r w:rsidR="008A4200">
              <w:rPr>
                <w:rFonts w:ascii="Times New Roman" w:hAnsi="Times New Roman" w:cs="Times New Roman"/>
                <w:sz w:val="24"/>
                <w:szCs w:val="24"/>
              </w:rPr>
              <w:t xml:space="preserve">Sport Hub </w:t>
            </w:r>
            <w:r w:rsidR="008E753A">
              <w:rPr>
                <w:rFonts w:ascii="Times New Roman" w:hAnsi="Times New Roman" w:cs="Times New Roman"/>
                <w:sz w:val="24"/>
                <w:szCs w:val="24"/>
              </w:rPr>
              <w:t xml:space="preserve">Nedelišće </w:t>
            </w:r>
            <w:r w:rsidR="004A411C">
              <w:rPr>
                <w:rFonts w:ascii="Times New Roman" w:hAnsi="Times New Roman" w:cs="Times New Roman"/>
                <w:sz w:val="24"/>
                <w:szCs w:val="24"/>
              </w:rPr>
              <w:t>d.o.o. iz Nedelišća</w:t>
            </w:r>
            <w:r w:rsidR="00556F61">
              <w:rPr>
                <w:rFonts w:ascii="Times New Roman" w:hAnsi="Times New Roman" w:cs="Times New Roman"/>
                <w:sz w:val="24"/>
                <w:szCs w:val="24"/>
              </w:rPr>
              <w:t xml:space="preserve"> </w:t>
            </w:r>
            <w:r w:rsidR="007D5A5A">
              <w:rPr>
                <w:rFonts w:ascii="Times New Roman" w:hAnsi="Times New Roman" w:cs="Times New Roman"/>
                <w:sz w:val="24"/>
                <w:szCs w:val="24"/>
              </w:rPr>
              <w:t>i Općina Strahoninec.</w:t>
            </w:r>
          </w:p>
        </w:tc>
      </w:tr>
      <w:tr w:rsidR="00F418B1" w:rsidRPr="00727B0A" w14:paraId="37868A36" w14:textId="77777777" w:rsidTr="26E7411E">
        <w:tc>
          <w:tcPr>
            <w:tcW w:w="0" w:type="auto"/>
            <w:vMerge/>
          </w:tcPr>
          <w:p w14:paraId="3D8507E5"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338CB19C" w14:textId="48B29B4A"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AF2A62">
              <w:rPr>
                <w:rFonts w:ascii="Times New Roman" w:hAnsi="Times New Roman" w:cs="Times New Roman"/>
                <w:sz w:val="24"/>
                <w:szCs w:val="24"/>
              </w:rPr>
              <w:t xml:space="preserve">Imovinsko-pravni odnosi u cijelosti riješeni; </w:t>
            </w:r>
            <w:r w:rsidR="004D475E">
              <w:rPr>
                <w:rFonts w:ascii="Times New Roman" w:hAnsi="Times New Roman" w:cs="Times New Roman"/>
                <w:sz w:val="24"/>
                <w:szCs w:val="24"/>
              </w:rPr>
              <w:t>izra</w:t>
            </w:r>
            <w:r w:rsidR="006773EE">
              <w:rPr>
                <w:rFonts w:ascii="Times New Roman" w:hAnsi="Times New Roman" w:cs="Times New Roman"/>
                <w:sz w:val="24"/>
                <w:szCs w:val="24"/>
              </w:rPr>
              <w:t>đena je sva</w:t>
            </w:r>
            <w:r w:rsidR="004D475E">
              <w:rPr>
                <w:rFonts w:ascii="Times New Roman" w:hAnsi="Times New Roman" w:cs="Times New Roman"/>
                <w:sz w:val="24"/>
                <w:szCs w:val="24"/>
              </w:rPr>
              <w:t xml:space="preserve"> projektno-tehničk</w:t>
            </w:r>
            <w:r w:rsidR="006773EE">
              <w:rPr>
                <w:rFonts w:ascii="Times New Roman" w:hAnsi="Times New Roman" w:cs="Times New Roman"/>
                <w:sz w:val="24"/>
                <w:szCs w:val="24"/>
              </w:rPr>
              <w:t>a</w:t>
            </w:r>
            <w:r w:rsidR="004D475E">
              <w:rPr>
                <w:rFonts w:ascii="Times New Roman" w:hAnsi="Times New Roman" w:cs="Times New Roman"/>
                <w:sz w:val="24"/>
                <w:szCs w:val="24"/>
              </w:rPr>
              <w:t xml:space="preserve"> dokumentacij</w:t>
            </w:r>
            <w:r w:rsidR="006773EE">
              <w:rPr>
                <w:rFonts w:ascii="Times New Roman" w:hAnsi="Times New Roman" w:cs="Times New Roman"/>
                <w:sz w:val="24"/>
                <w:szCs w:val="24"/>
              </w:rPr>
              <w:t>a</w:t>
            </w:r>
            <w:r w:rsidR="004D475E">
              <w:rPr>
                <w:rFonts w:ascii="Times New Roman" w:hAnsi="Times New Roman" w:cs="Times New Roman"/>
                <w:sz w:val="24"/>
                <w:szCs w:val="24"/>
              </w:rPr>
              <w:t xml:space="preserve"> </w:t>
            </w:r>
            <w:r w:rsidR="006773EE">
              <w:rPr>
                <w:rFonts w:ascii="Times New Roman" w:hAnsi="Times New Roman" w:cs="Times New Roman"/>
                <w:sz w:val="24"/>
                <w:szCs w:val="24"/>
              </w:rPr>
              <w:t xml:space="preserve">te </w:t>
            </w:r>
            <w:r w:rsidR="0048360E">
              <w:rPr>
                <w:rFonts w:ascii="Times New Roman" w:hAnsi="Times New Roman" w:cs="Times New Roman"/>
                <w:sz w:val="24"/>
                <w:szCs w:val="24"/>
              </w:rPr>
              <w:t>izdan</w:t>
            </w:r>
            <w:r w:rsidR="006773EE">
              <w:rPr>
                <w:rFonts w:ascii="Times New Roman" w:hAnsi="Times New Roman" w:cs="Times New Roman"/>
                <w:sz w:val="24"/>
                <w:szCs w:val="24"/>
              </w:rPr>
              <w:t>e</w:t>
            </w:r>
            <w:r w:rsidR="0048360E">
              <w:rPr>
                <w:rFonts w:ascii="Times New Roman" w:hAnsi="Times New Roman" w:cs="Times New Roman"/>
                <w:sz w:val="24"/>
                <w:szCs w:val="24"/>
              </w:rPr>
              <w:t xml:space="preserve"> dozvol</w:t>
            </w:r>
            <w:r w:rsidR="006773EE">
              <w:rPr>
                <w:rFonts w:ascii="Times New Roman" w:hAnsi="Times New Roman" w:cs="Times New Roman"/>
                <w:sz w:val="24"/>
                <w:szCs w:val="24"/>
              </w:rPr>
              <w:t>e za građenje</w:t>
            </w:r>
            <w:r w:rsidR="00414EB9">
              <w:rPr>
                <w:rFonts w:ascii="Times New Roman" w:hAnsi="Times New Roman" w:cs="Times New Roman"/>
                <w:sz w:val="24"/>
                <w:szCs w:val="24"/>
              </w:rPr>
              <w:t xml:space="preserve">.  </w:t>
            </w:r>
            <w:r w:rsidR="00B636C9">
              <w:rPr>
                <w:rFonts w:ascii="Times New Roman" w:hAnsi="Times New Roman" w:cs="Times New Roman"/>
                <w:sz w:val="24"/>
                <w:szCs w:val="24"/>
              </w:rPr>
              <w:t>Općina Strahoninec je</w:t>
            </w:r>
            <w:r w:rsidR="006773EE">
              <w:rPr>
                <w:rFonts w:ascii="Times New Roman" w:hAnsi="Times New Roman" w:cs="Times New Roman"/>
                <w:sz w:val="24"/>
                <w:szCs w:val="24"/>
              </w:rPr>
              <w:t xml:space="preserve"> nakon provedbe postupka javne nabave započela s </w:t>
            </w:r>
            <w:r w:rsidR="00ED6146">
              <w:rPr>
                <w:rFonts w:ascii="Times New Roman" w:hAnsi="Times New Roman" w:cs="Times New Roman"/>
                <w:sz w:val="24"/>
                <w:szCs w:val="24"/>
              </w:rPr>
              <w:t>provedbom projekta</w:t>
            </w:r>
            <w:r w:rsidR="006773EE">
              <w:rPr>
                <w:rFonts w:ascii="Times New Roman" w:hAnsi="Times New Roman" w:cs="Times New Roman"/>
                <w:sz w:val="24"/>
                <w:szCs w:val="24"/>
              </w:rPr>
              <w:t xml:space="preserve"> u </w:t>
            </w:r>
            <w:r w:rsidR="00166635">
              <w:rPr>
                <w:rFonts w:ascii="Times New Roman" w:hAnsi="Times New Roman" w:cs="Times New Roman"/>
                <w:sz w:val="24"/>
                <w:szCs w:val="24"/>
              </w:rPr>
              <w:t xml:space="preserve">2. kvartalu </w:t>
            </w:r>
            <w:r w:rsidR="006773EE">
              <w:rPr>
                <w:rFonts w:ascii="Times New Roman" w:hAnsi="Times New Roman" w:cs="Times New Roman"/>
                <w:sz w:val="24"/>
                <w:szCs w:val="24"/>
              </w:rPr>
              <w:t>2025. godini.</w:t>
            </w:r>
            <w:r w:rsidR="00414EB9">
              <w:rPr>
                <w:rFonts w:ascii="Times New Roman" w:hAnsi="Times New Roman" w:cs="Times New Roman"/>
                <w:sz w:val="24"/>
                <w:szCs w:val="24"/>
              </w:rPr>
              <w:t xml:space="preserve"> Javni poziv za sufinanciranje projekta iz ITU mehanizma </w:t>
            </w:r>
            <w:r w:rsidR="00CD43BD">
              <w:rPr>
                <w:rFonts w:ascii="Times New Roman" w:hAnsi="Times New Roman" w:cs="Times New Roman"/>
                <w:sz w:val="24"/>
                <w:szCs w:val="24"/>
              </w:rPr>
              <w:t>broj</w:t>
            </w:r>
            <w:r w:rsidR="00CE3EB9">
              <w:rPr>
                <w:rFonts w:ascii="Times New Roman" w:hAnsi="Times New Roman" w:cs="Times New Roman"/>
                <w:sz w:val="24"/>
                <w:szCs w:val="24"/>
              </w:rPr>
              <w:t xml:space="preserve"> </w:t>
            </w:r>
            <w:r w:rsidR="00CE3EB9" w:rsidRPr="00CE3EB9">
              <w:rPr>
                <w:rFonts w:ascii="Times New Roman" w:hAnsi="Times New Roman" w:cs="Times New Roman"/>
                <w:sz w:val="24"/>
                <w:szCs w:val="24"/>
              </w:rPr>
              <w:t>IP.3.1.46</w:t>
            </w:r>
            <w:r w:rsidR="00CE3EB9">
              <w:rPr>
                <w:rFonts w:ascii="Times New Roman" w:hAnsi="Times New Roman" w:cs="Times New Roman"/>
                <w:sz w:val="24"/>
                <w:szCs w:val="24"/>
              </w:rPr>
              <w:t xml:space="preserve"> objavljen 26.5. 2025</w:t>
            </w:r>
            <w:r w:rsidR="00315759">
              <w:rPr>
                <w:rFonts w:ascii="Times New Roman" w:hAnsi="Times New Roman" w:cs="Times New Roman"/>
                <w:sz w:val="24"/>
                <w:szCs w:val="24"/>
              </w:rPr>
              <w:t>. te je korisnik prijavio projekt.</w:t>
            </w:r>
          </w:p>
        </w:tc>
      </w:tr>
      <w:tr w:rsidR="00F418B1" w:rsidRPr="00727B0A" w14:paraId="51608075" w14:textId="77777777" w:rsidTr="26E7411E">
        <w:tc>
          <w:tcPr>
            <w:tcW w:w="0" w:type="auto"/>
            <w:vMerge/>
          </w:tcPr>
          <w:p w14:paraId="3F70F99B" w14:textId="77777777" w:rsidR="00C24D83" w:rsidRPr="008A658E" w:rsidRDefault="00C24D83" w:rsidP="004C6CC0">
            <w:pPr>
              <w:spacing w:before="160" w:line="360" w:lineRule="auto"/>
              <w:jc w:val="center"/>
              <w:rPr>
                <w:rFonts w:ascii="Times New Roman" w:hAnsi="Times New Roman" w:cs="Times New Roman"/>
                <w:sz w:val="24"/>
                <w:szCs w:val="24"/>
              </w:rPr>
            </w:pPr>
            <w:bookmarkStart w:id="50" w:name="_Hlk212540210"/>
          </w:p>
        </w:tc>
        <w:tc>
          <w:tcPr>
            <w:tcW w:w="0" w:type="auto"/>
            <w:shd w:val="clear" w:color="auto" w:fill="FFFFFF" w:themeFill="background1"/>
          </w:tcPr>
          <w:p w14:paraId="6C248DCA" w14:textId="455FE4EA"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556F32">
              <w:rPr>
                <w:rFonts w:ascii="Times New Roman" w:hAnsi="Times New Roman" w:cs="Times New Roman"/>
                <w:sz w:val="24"/>
                <w:szCs w:val="24"/>
              </w:rPr>
              <w:t>55</w:t>
            </w:r>
            <w:r w:rsidR="00C23098">
              <w:rPr>
                <w:rFonts w:ascii="Times New Roman" w:hAnsi="Times New Roman" w:cs="Times New Roman"/>
                <w:sz w:val="24"/>
                <w:szCs w:val="24"/>
              </w:rPr>
              <w:t xml:space="preserve"> mjesec</w:t>
            </w:r>
            <w:r w:rsidR="00556F32">
              <w:rPr>
                <w:rFonts w:ascii="Times New Roman" w:hAnsi="Times New Roman" w:cs="Times New Roman"/>
                <w:sz w:val="24"/>
                <w:szCs w:val="24"/>
              </w:rPr>
              <w:t>i</w:t>
            </w:r>
            <w:r w:rsidR="00C23098">
              <w:rPr>
                <w:rFonts w:ascii="Times New Roman" w:hAnsi="Times New Roman" w:cs="Times New Roman"/>
                <w:sz w:val="24"/>
                <w:szCs w:val="24"/>
              </w:rPr>
              <w:t xml:space="preserve"> (</w:t>
            </w:r>
            <w:r w:rsidR="00696553">
              <w:rPr>
                <w:rFonts w:ascii="Times New Roman" w:hAnsi="Times New Roman" w:cs="Times New Roman"/>
                <w:sz w:val="24"/>
                <w:szCs w:val="24"/>
              </w:rPr>
              <w:t>I</w:t>
            </w:r>
            <w:r w:rsidR="002C1FAB">
              <w:rPr>
                <w:rFonts w:ascii="Times New Roman" w:hAnsi="Times New Roman" w:cs="Times New Roman"/>
                <w:sz w:val="24"/>
                <w:szCs w:val="24"/>
              </w:rPr>
              <w:t>. kvartal 202</w:t>
            </w:r>
            <w:r w:rsidR="00E91D6B">
              <w:rPr>
                <w:rFonts w:ascii="Times New Roman" w:hAnsi="Times New Roman" w:cs="Times New Roman"/>
                <w:sz w:val="24"/>
                <w:szCs w:val="24"/>
              </w:rPr>
              <w:t>2</w:t>
            </w:r>
            <w:r w:rsidR="002C1FAB">
              <w:rPr>
                <w:rFonts w:ascii="Times New Roman" w:hAnsi="Times New Roman" w:cs="Times New Roman"/>
                <w:sz w:val="24"/>
                <w:szCs w:val="24"/>
              </w:rPr>
              <w:t xml:space="preserve">. </w:t>
            </w:r>
            <w:r w:rsidR="00C23098">
              <w:rPr>
                <w:rFonts w:ascii="Times New Roman" w:hAnsi="Times New Roman" w:cs="Times New Roman"/>
                <w:sz w:val="24"/>
                <w:szCs w:val="24"/>
              </w:rPr>
              <w:t>–</w:t>
            </w:r>
            <w:r w:rsidR="002C1FAB">
              <w:rPr>
                <w:rFonts w:ascii="Times New Roman" w:hAnsi="Times New Roman" w:cs="Times New Roman"/>
                <w:sz w:val="24"/>
                <w:szCs w:val="24"/>
              </w:rPr>
              <w:t xml:space="preserve"> </w:t>
            </w:r>
            <w:r w:rsidR="00534E88">
              <w:rPr>
                <w:rFonts w:ascii="Times New Roman" w:hAnsi="Times New Roman" w:cs="Times New Roman"/>
                <w:sz w:val="24"/>
                <w:szCs w:val="24"/>
              </w:rPr>
              <w:t>IV</w:t>
            </w:r>
            <w:r w:rsidR="00C23098">
              <w:rPr>
                <w:rFonts w:ascii="Times New Roman" w:hAnsi="Times New Roman" w:cs="Times New Roman"/>
                <w:sz w:val="24"/>
                <w:szCs w:val="24"/>
              </w:rPr>
              <w:t>. kvartal 202</w:t>
            </w:r>
            <w:r w:rsidR="00556F32">
              <w:rPr>
                <w:rFonts w:ascii="Times New Roman" w:hAnsi="Times New Roman" w:cs="Times New Roman"/>
                <w:sz w:val="24"/>
                <w:szCs w:val="24"/>
              </w:rPr>
              <w:t>6</w:t>
            </w:r>
            <w:r w:rsidR="00C23098">
              <w:rPr>
                <w:rFonts w:ascii="Times New Roman" w:hAnsi="Times New Roman" w:cs="Times New Roman"/>
                <w:sz w:val="24"/>
                <w:szCs w:val="24"/>
              </w:rPr>
              <w:t>.)</w:t>
            </w:r>
          </w:p>
        </w:tc>
      </w:tr>
      <w:tr w:rsidR="00F418B1" w:rsidRPr="00727B0A" w14:paraId="000AB9C1" w14:textId="77777777" w:rsidTr="26E7411E">
        <w:tc>
          <w:tcPr>
            <w:tcW w:w="0" w:type="auto"/>
            <w:vMerge/>
          </w:tcPr>
          <w:p w14:paraId="7E2CEEED"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1CD705EB" w14:textId="6F3206E4"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0658F2">
              <w:rPr>
                <w:rFonts w:ascii="Times New Roman" w:hAnsi="Times New Roman" w:cs="Times New Roman"/>
                <w:sz w:val="24"/>
                <w:szCs w:val="24"/>
              </w:rPr>
              <w:t>7</w:t>
            </w:r>
            <w:r w:rsidR="00B367EE">
              <w:rPr>
                <w:rFonts w:ascii="Times New Roman" w:hAnsi="Times New Roman" w:cs="Times New Roman"/>
                <w:sz w:val="24"/>
                <w:szCs w:val="24"/>
              </w:rPr>
              <w:t>.</w:t>
            </w:r>
            <w:r w:rsidR="000658F2">
              <w:rPr>
                <w:rFonts w:ascii="Times New Roman" w:hAnsi="Times New Roman" w:cs="Times New Roman"/>
                <w:sz w:val="24"/>
                <w:szCs w:val="24"/>
              </w:rPr>
              <w:t>7</w:t>
            </w:r>
            <w:r w:rsidR="00626C20">
              <w:rPr>
                <w:rFonts w:ascii="Times New Roman" w:hAnsi="Times New Roman" w:cs="Times New Roman"/>
                <w:sz w:val="24"/>
                <w:szCs w:val="24"/>
              </w:rPr>
              <w:t>76</w:t>
            </w:r>
            <w:r w:rsidR="00F56FFF">
              <w:rPr>
                <w:rFonts w:ascii="Times New Roman" w:hAnsi="Times New Roman" w:cs="Times New Roman"/>
                <w:sz w:val="24"/>
                <w:szCs w:val="24"/>
              </w:rPr>
              <w:t>.</w:t>
            </w:r>
            <w:r w:rsidR="000E571B">
              <w:rPr>
                <w:rFonts w:ascii="Times New Roman" w:hAnsi="Times New Roman" w:cs="Times New Roman"/>
                <w:sz w:val="24"/>
                <w:szCs w:val="24"/>
              </w:rPr>
              <w:t>77</w:t>
            </w:r>
            <w:r w:rsidR="00953DE5">
              <w:rPr>
                <w:rFonts w:ascii="Times New Roman" w:hAnsi="Times New Roman" w:cs="Times New Roman"/>
                <w:sz w:val="24"/>
                <w:szCs w:val="24"/>
              </w:rPr>
              <w:t>9</w:t>
            </w:r>
            <w:r w:rsidR="000E571B">
              <w:rPr>
                <w:rFonts w:ascii="Times New Roman" w:hAnsi="Times New Roman" w:cs="Times New Roman"/>
                <w:sz w:val="24"/>
                <w:szCs w:val="24"/>
              </w:rPr>
              <w:t>,75</w:t>
            </w:r>
            <w:r w:rsidR="00C23098">
              <w:rPr>
                <w:rFonts w:ascii="Times New Roman" w:hAnsi="Times New Roman" w:cs="Times New Roman"/>
                <w:sz w:val="24"/>
                <w:szCs w:val="24"/>
              </w:rPr>
              <w:t xml:space="preserve"> </w:t>
            </w:r>
            <w:r w:rsidRPr="008A658E">
              <w:rPr>
                <w:rFonts w:ascii="Times New Roman" w:hAnsi="Times New Roman" w:cs="Times New Roman"/>
                <w:sz w:val="24"/>
                <w:szCs w:val="24"/>
              </w:rPr>
              <w:t>€</w:t>
            </w:r>
            <w:r w:rsidR="000C7713">
              <w:rPr>
                <w:rFonts w:ascii="Times New Roman" w:hAnsi="Times New Roman" w:cs="Times New Roman"/>
                <w:sz w:val="24"/>
                <w:szCs w:val="24"/>
              </w:rPr>
              <w:t xml:space="preserve"> </w:t>
            </w:r>
          </w:p>
        </w:tc>
      </w:tr>
      <w:tr w:rsidR="00F418B1" w:rsidRPr="00727B0A" w14:paraId="5CA6B6CC" w14:textId="77777777" w:rsidTr="26E7411E">
        <w:tc>
          <w:tcPr>
            <w:tcW w:w="0" w:type="auto"/>
            <w:vMerge/>
          </w:tcPr>
          <w:p w14:paraId="3684C920"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1F24AA51" w14:textId="2B898B9D"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EFRR (ITU)</w:t>
            </w:r>
            <w:r w:rsidR="00156314">
              <w:rPr>
                <w:rFonts w:ascii="Times New Roman" w:hAnsi="Times New Roman" w:cs="Times New Roman"/>
                <w:sz w:val="24"/>
                <w:szCs w:val="24"/>
              </w:rPr>
              <w:t xml:space="preserve"> </w:t>
            </w:r>
            <w:r w:rsidR="000658F2">
              <w:rPr>
                <w:rFonts w:ascii="Times New Roman" w:hAnsi="Times New Roman" w:cs="Times New Roman"/>
                <w:sz w:val="24"/>
                <w:szCs w:val="24"/>
              </w:rPr>
              <w:t>78</w:t>
            </w:r>
            <w:r w:rsidR="00182B37">
              <w:rPr>
                <w:rFonts w:ascii="Times New Roman" w:hAnsi="Times New Roman" w:cs="Times New Roman"/>
                <w:sz w:val="24"/>
                <w:szCs w:val="24"/>
              </w:rPr>
              <w:t>,</w:t>
            </w:r>
            <w:r w:rsidR="00957141">
              <w:rPr>
                <w:rFonts w:ascii="Times New Roman" w:hAnsi="Times New Roman" w:cs="Times New Roman"/>
                <w:sz w:val="24"/>
                <w:szCs w:val="24"/>
              </w:rPr>
              <w:t>59</w:t>
            </w:r>
            <w:r w:rsidR="00156314">
              <w:rPr>
                <w:rFonts w:ascii="Times New Roman" w:hAnsi="Times New Roman" w:cs="Times New Roman"/>
                <w:sz w:val="24"/>
                <w:szCs w:val="24"/>
              </w:rPr>
              <w:t>%</w:t>
            </w:r>
            <w:r w:rsidRPr="008A658E">
              <w:rPr>
                <w:rFonts w:ascii="Times New Roman" w:hAnsi="Times New Roman" w:cs="Times New Roman"/>
                <w:sz w:val="24"/>
                <w:szCs w:val="24"/>
              </w:rPr>
              <w:t xml:space="preserve">, Proračun </w:t>
            </w:r>
            <w:r w:rsidR="00156314">
              <w:rPr>
                <w:rFonts w:ascii="Times New Roman" w:hAnsi="Times New Roman" w:cs="Times New Roman"/>
                <w:sz w:val="24"/>
                <w:szCs w:val="24"/>
              </w:rPr>
              <w:t>Grada Čakovca</w:t>
            </w:r>
            <w:r w:rsidR="003F30F9">
              <w:rPr>
                <w:rFonts w:ascii="Times New Roman" w:hAnsi="Times New Roman" w:cs="Times New Roman"/>
                <w:sz w:val="24"/>
                <w:szCs w:val="24"/>
              </w:rPr>
              <w:t xml:space="preserve">, </w:t>
            </w:r>
            <w:r w:rsidR="00D173E1">
              <w:rPr>
                <w:rFonts w:ascii="Times New Roman" w:hAnsi="Times New Roman" w:cs="Times New Roman"/>
                <w:sz w:val="24"/>
                <w:szCs w:val="24"/>
              </w:rPr>
              <w:t xml:space="preserve">Sport Hub </w:t>
            </w:r>
            <w:r w:rsidR="003F30F9">
              <w:rPr>
                <w:rFonts w:ascii="Times New Roman" w:hAnsi="Times New Roman" w:cs="Times New Roman"/>
                <w:sz w:val="24"/>
                <w:szCs w:val="24"/>
              </w:rPr>
              <w:t>Nedelišće</w:t>
            </w:r>
            <w:r w:rsidR="00302F34">
              <w:rPr>
                <w:rFonts w:ascii="Times New Roman" w:hAnsi="Times New Roman" w:cs="Times New Roman"/>
                <w:sz w:val="24"/>
                <w:szCs w:val="24"/>
              </w:rPr>
              <w:t xml:space="preserve"> d.o.o.</w:t>
            </w:r>
            <w:r w:rsidR="003F30F9">
              <w:rPr>
                <w:rFonts w:ascii="Times New Roman" w:hAnsi="Times New Roman" w:cs="Times New Roman"/>
                <w:sz w:val="24"/>
                <w:szCs w:val="24"/>
              </w:rPr>
              <w:t xml:space="preserve"> i Općine Strahoninec</w:t>
            </w:r>
            <w:r w:rsidR="00156314">
              <w:rPr>
                <w:rFonts w:ascii="Times New Roman" w:hAnsi="Times New Roman" w:cs="Times New Roman"/>
                <w:sz w:val="24"/>
                <w:szCs w:val="24"/>
              </w:rPr>
              <w:t xml:space="preserve"> </w:t>
            </w:r>
            <w:r w:rsidR="000658F2">
              <w:rPr>
                <w:rFonts w:ascii="Times New Roman" w:hAnsi="Times New Roman" w:cs="Times New Roman"/>
                <w:sz w:val="24"/>
                <w:szCs w:val="24"/>
              </w:rPr>
              <w:t>2</w:t>
            </w:r>
            <w:r w:rsidR="00957141">
              <w:rPr>
                <w:rFonts w:ascii="Times New Roman" w:hAnsi="Times New Roman" w:cs="Times New Roman"/>
                <w:sz w:val="24"/>
                <w:szCs w:val="24"/>
              </w:rPr>
              <w:t>1,41</w:t>
            </w:r>
            <w:r w:rsidR="00156314">
              <w:rPr>
                <w:rFonts w:ascii="Times New Roman" w:hAnsi="Times New Roman" w:cs="Times New Roman"/>
                <w:sz w:val="24"/>
                <w:szCs w:val="24"/>
              </w:rPr>
              <w:t>%</w:t>
            </w:r>
          </w:p>
        </w:tc>
      </w:tr>
      <w:bookmarkEnd w:id="50"/>
      <w:tr w:rsidR="00F418B1" w:rsidRPr="00727B0A" w14:paraId="7EBE8C51" w14:textId="77777777" w:rsidTr="26E7411E">
        <w:tc>
          <w:tcPr>
            <w:tcW w:w="0" w:type="auto"/>
            <w:vMerge w:val="restart"/>
            <w:shd w:val="clear" w:color="auto" w:fill="FFE599" w:themeFill="accent4" w:themeFillTint="66"/>
            <w:vAlign w:val="center"/>
          </w:tcPr>
          <w:p w14:paraId="4B38B105" w14:textId="77777777" w:rsidR="00C24D83" w:rsidRDefault="00C24D83" w:rsidP="001B2905">
            <w:pPr>
              <w:spacing w:before="160" w:line="360" w:lineRule="auto"/>
              <w:rPr>
                <w:rFonts w:ascii="Times New Roman" w:hAnsi="Times New Roman" w:cs="Times New Roman"/>
                <w:b/>
                <w:bCs/>
                <w:sz w:val="24"/>
                <w:szCs w:val="24"/>
              </w:rPr>
            </w:pPr>
          </w:p>
          <w:p w14:paraId="58EBD782" w14:textId="77777777" w:rsidR="00C24D83" w:rsidRDefault="00C24D83" w:rsidP="004C6CC0">
            <w:pPr>
              <w:spacing w:before="160" w:line="360" w:lineRule="auto"/>
              <w:jc w:val="center"/>
              <w:rPr>
                <w:rFonts w:ascii="Times New Roman" w:hAnsi="Times New Roman" w:cs="Times New Roman"/>
                <w:b/>
                <w:bCs/>
                <w:sz w:val="24"/>
                <w:szCs w:val="24"/>
              </w:rPr>
            </w:pPr>
          </w:p>
          <w:p w14:paraId="6AB78AD0" w14:textId="77777777" w:rsidR="00C24D83" w:rsidRDefault="00C24D83" w:rsidP="004C6CC0">
            <w:pPr>
              <w:spacing w:before="160" w:line="360" w:lineRule="auto"/>
              <w:jc w:val="center"/>
              <w:rPr>
                <w:rFonts w:ascii="Times New Roman" w:hAnsi="Times New Roman" w:cs="Times New Roman"/>
                <w:b/>
                <w:bCs/>
                <w:sz w:val="24"/>
                <w:szCs w:val="24"/>
              </w:rPr>
            </w:pPr>
          </w:p>
          <w:p w14:paraId="0E050F54" w14:textId="77777777" w:rsidR="00CE4C8B" w:rsidRDefault="00CE4C8B" w:rsidP="00604D8C">
            <w:pPr>
              <w:spacing w:before="160" w:line="360" w:lineRule="auto"/>
              <w:rPr>
                <w:rFonts w:ascii="Times New Roman" w:hAnsi="Times New Roman" w:cs="Times New Roman"/>
                <w:b/>
                <w:bCs/>
                <w:sz w:val="24"/>
                <w:szCs w:val="24"/>
              </w:rPr>
            </w:pPr>
          </w:p>
          <w:p w14:paraId="22753742" w14:textId="77777777" w:rsidR="00CE4C8B" w:rsidRDefault="00CE4C8B" w:rsidP="004C6CC0">
            <w:pPr>
              <w:spacing w:before="160" w:line="360" w:lineRule="auto"/>
              <w:jc w:val="center"/>
              <w:rPr>
                <w:rFonts w:ascii="Times New Roman" w:hAnsi="Times New Roman" w:cs="Times New Roman"/>
                <w:b/>
                <w:bCs/>
                <w:sz w:val="24"/>
                <w:szCs w:val="24"/>
              </w:rPr>
            </w:pPr>
          </w:p>
          <w:p w14:paraId="1E553FAE" w14:textId="1AED97A7" w:rsidR="00C24D83" w:rsidRPr="008A658E" w:rsidRDefault="4930FCF5"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4</w:t>
            </w:r>
            <w:r w:rsidR="0623890B" w:rsidRPr="26E7411E">
              <w:rPr>
                <w:rFonts w:ascii="Times New Roman" w:hAnsi="Times New Roman" w:cs="Times New Roman"/>
                <w:b/>
                <w:bCs/>
              </w:rPr>
              <w:t>.</w:t>
            </w:r>
          </w:p>
        </w:tc>
        <w:tc>
          <w:tcPr>
            <w:tcW w:w="0" w:type="auto"/>
            <w:shd w:val="clear" w:color="auto" w:fill="FFE599" w:themeFill="accent4" w:themeFillTint="66"/>
          </w:tcPr>
          <w:p w14:paraId="4778C230" w14:textId="6289700F" w:rsidR="00C24D83" w:rsidRPr="008A658E" w:rsidRDefault="00C24D83" w:rsidP="004C6CC0">
            <w:pPr>
              <w:spacing w:before="160" w:line="360" w:lineRule="auto"/>
              <w:jc w:val="both"/>
              <w:rPr>
                <w:rFonts w:ascii="Times New Roman" w:hAnsi="Times New Roman" w:cs="Times New Roman"/>
                <w:sz w:val="24"/>
                <w:szCs w:val="24"/>
              </w:rPr>
            </w:pPr>
            <w:bookmarkStart w:id="51" w:name="_Hlk212540351"/>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E92582" w:rsidRPr="00D70BC1">
              <w:rPr>
                <w:rFonts w:ascii="Times New Roman" w:hAnsi="Times New Roman" w:cs="Times New Roman"/>
                <w:i/>
                <w:iCs/>
                <w:sz w:val="24"/>
                <w:szCs w:val="24"/>
              </w:rPr>
              <w:t>A</w:t>
            </w:r>
            <w:r w:rsidR="003348C5">
              <w:rPr>
                <w:rFonts w:ascii="Times New Roman" w:hAnsi="Times New Roman" w:cs="Times New Roman"/>
                <w:i/>
                <w:iCs/>
                <w:sz w:val="24"/>
                <w:szCs w:val="24"/>
              </w:rPr>
              <w:t>daptacij</w:t>
            </w:r>
            <w:r w:rsidR="00E92582">
              <w:rPr>
                <w:rFonts w:ascii="Times New Roman" w:hAnsi="Times New Roman" w:cs="Times New Roman"/>
                <w:i/>
                <w:iCs/>
                <w:sz w:val="24"/>
                <w:szCs w:val="24"/>
              </w:rPr>
              <w:t>a</w:t>
            </w:r>
            <w:r w:rsidR="003348C5">
              <w:rPr>
                <w:rFonts w:ascii="Times New Roman" w:hAnsi="Times New Roman" w:cs="Times New Roman"/>
                <w:i/>
                <w:iCs/>
                <w:sz w:val="24"/>
                <w:szCs w:val="24"/>
              </w:rPr>
              <w:t xml:space="preserve"> bivš</w:t>
            </w:r>
            <w:r w:rsidR="00CB25D4">
              <w:rPr>
                <w:rFonts w:ascii="Times New Roman" w:hAnsi="Times New Roman" w:cs="Times New Roman"/>
                <w:i/>
                <w:iCs/>
                <w:sz w:val="24"/>
                <w:szCs w:val="24"/>
              </w:rPr>
              <w:t>eg</w:t>
            </w:r>
            <w:r w:rsidR="003348C5">
              <w:rPr>
                <w:rFonts w:ascii="Times New Roman" w:hAnsi="Times New Roman" w:cs="Times New Roman"/>
                <w:i/>
                <w:iCs/>
                <w:sz w:val="24"/>
                <w:szCs w:val="24"/>
              </w:rPr>
              <w:t xml:space="preserve"> vojn</w:t>
            </w:r>
            <w:r w:rsidR="00CB25D4">
              <w:rPr>
                <w:rFonts w:ascii="Times New Roman" w:hAnsi="Times New Roman" w:cs="Times New Roman"/>
                <w:i/>
                <w:iCs/>
                <w:sz w:val="24"/>
                <w:szCs w:val="24"/>
              </w:rPr>
              <w:t>og</w:t>
            </w:r>
            <w:r w:rsidR="003348C5">
              <w:rPr>
                <w:rFonts w:ascii="Times New Roman" w:hAnsi="Times New Roman" w:cs="Times New Roman"/>
                <w:i/>
                <w:iCs/>
                <w:sz w:val="24"/>
                <w:szCs w:val="24"/>
              </w:rPr>
              <w:t xml:space="preserve"> objekta te stavljanj</w:t>
            </w:r>
            <w:r w:rsidR="00CB25D4">
              <w:rPr>
                <w:rFonts w:ascii="Times New Roman" w:hAnsi="Times New Roman" w:cs="Times New Roman"/>
                <w:i/>
                <w:iCs/>
                <w:sz w:val="24"/>
                <w:szCs w:val="24"/>
              </w:rPr>
              <w:t>e</w:t>
            </w:r>
            <w:r w:rsidR="003348C5">
              <w:rPr>
                <w:rFonts w:ascii="Times New Roman" w:hAnsi="Times New Roman" w:cs="Times New Roman"/>
                <w:i/>
                <w:iCs/>
                <w:sz w:val="24"/>
                <w:szCs w:val="24"/>
              </w:rPr>
              <w:t xml:space="preserve"> u funkciju </w:t>
            </w:r>
            <w:r w:rsidR="006D2A6A">
              <w:rPr>
                <w:rFonts w:ascii="Times New Roman" w:hAnsi="Times New Roman" w:cs="Times New Roman"/>
                <w:i/>
                <w:iCs/>
                <w:sz w:val="24"/>
                <w:szCs w:val="24"/>
              </w:rPr>
              <w:t>Inspiracijskog centra kreativnosti</w:t>
            </w:r>
            <w:bookmarkEnd w:id="51"/>
          </w:p>
        </w:tc>
      </w:tr>
      <w:tr w:rsidR="00F418B1" w:rsidRPr="00727B0A" w14:paraId="0B8FC120" w14:textId="77777777" w:rsidTr="26E7411E">
        <w:tc>
          <w:tcPr>
            <w:tcW w:w="0" w:type="auto"/>
            <w:vMerge/>
            <w:vAlign w:val="center"/>
          </w:tcPr>
          <w:p w14:paraId="6F19FA4E"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7A41E252" w14:textId="1ECA29DC" w:rsidR="008700C0" w:rsidRDefault="0623890B" w:rsidP="004C6CC0">
            <w:pPr>
              <w:spacing w:before="160" w:line="360" w:lineRule="auto"/>
              <w:jc w:val="both"/>
              <w:rPr>
                <w:rFonts w:ascii="Times New Roman" w:hAnsi="Times New Roman" w:cs="Times New Roman"/>
                <w:sz w:val="24"/>
                <w:szCs w:val="24"/>
              </w:rPr>
            </w:pPr>
            <w:r w:rsidRPr="26E7411E">
              <w:rPr>
                <w:rFonts w:ascii="Times New Roman" w:hAnsi="Times New Roman" w:cs="Times New Roman"/>
                <w:b/>
                <w:bCs/>
                <w:sz w:val="24"/>
                <w:szCs w:val="24"/>
              </w:rPr>
              <w:t>Kratki opis projekta:</w:t>
            </w:r>
            <w:r w:rsidRPr="26E7411E">
              <w:rPr>
                <w:rFonts w:ascii="Times New Roman" w:hAnsi="Times New Roman" w:cs="Times New Roman"/>
                <w:sz w:val="24"/>
                <w:szCs w:val="24"/>
              </w:rPr>
              <w:t xml:space="preserve"> </w:t>
            </w:r>
            <w:r w:rsidR="6F47AAD2" w:rsidRPr="26E7411E">
              <w:rPr>
                <w:rFonts w:ascii="Times New Roman" w:hAnsi="Times New Roman" w:cs="Times New Roman"/>
                <w:sz w:val="24"/>
                <w:szCs w:val="24"/>
              </w:rPr>
              <w:t>Projekt adaptacije bivš</w:t>
            </w:r>
            <w:r w:rsidR="5DD8C17F" w:rsidRPr="26E7411E">
              <w:rPr>
                <w:rFonts w:ascii="Times New Roman" w:hAnsi="Times New Roman" w:cs="Times New Roman"/>
                <w:sz w:val="24"/>
                <w:szCs w:val="24"/>
              </w:rPr>
              <w:t>eg</w:t>
            </w:r>
            <w:r w:rsidR="6F47AAD2" w:rsidRPr="26E7411E">
              <w:rPr>
                <w:rFonts w:ascii="Times New Roman" w:hAnsi="Times New Roman" w:cs="Times New Roman"/>
                <w:sz w:val="24"/>
                <w:szCs w:val="24"/>
              </w:rPr>
              <w:t xml:space="preserve"> vojn</w:t>
            </w:r>
            <w:r w:rsidR="5DD8C17F" w:rsidRPr="26E7411E">
              <w:rPr>
                <w:rFonts w:ascii="Times New Roman" w:hAnsi="Times New Roman" w:cs="Times New Roman"/>
                <w:sz w:val="24"/>
                <w:szCs w:val="24"/>
              </w:rPr>
              <w:t>og</w:t>
            </w:r>
            <w:r w:rsidR="6F47AAD2" w:rsidRPr="26E7411E">
              <w:rPr>
                <w:rFonts w:ascii="Times New Roman" w:hAnsi="Times New Roman" w:cs="Times New Roman"/>
                <w:sz w:val="24"/>
                <w:szCs w:val="24"/>
              </w:rPr>
              <w:t xml:space="preserve"> objekta te stavljanj</w:t>
            </w:r>
            <w:r w:rsidR="5DD8C17F" w:rsidRPr="26E7411E">
              <w:rPr>
                <w:rFonts w:ascii="Times New Roman" w:hAnsi="Times New Roman" w:cs="Times New Roman"/>
                <w:sz w:val="24"/>
                <w:szCs w:val="24"/>
              </w:rPr>
              <w:t>e</w:t>
            </w:r>
            <w:r w:rsidR="6F47AAD2" w:rsidRPr="26E7411E">
              <w:rPr>
                <w:rFonts w:ascii="Times New Roman" w:hAnsi="Times New Roman" w:cs="Times New Roman"/>
                <w:sz w:val="24"/>
                <w:szCs w:val="24"/>
              </w:rPr>
              <w:t xml:space="preserve"> u funkciju Inspiracijskog centra kreativnosti dio je Projekta proširenja i unapređenja Centra znanja Čakovec koji je definiran kao strateški projekt u okviru Razvojnog sporazuma za sjever Hrvatske. Cilj je projekta </w:t>
            </w:r>
            <w:r w:rsidR="00E248D7" w:rsidRPr="00E248D7">
              <w:rPr>
                <w:rFonts w:ascii="Times New Roman" w:hAnsi="Times New Roman" w:cs="Times New Roman"/>
                <w:sz w:val="24"/>
                <w:szCs w:val="24"/>
              </w:rPr>
              <w:t>rekonstruirati i revitalizirati zapušteni bivši vojni objekt u suvremeni multifunkcionalni prostor društvene, kulturne, rekreacijske i edukativne namjene koji doprinosi integriranom i uključivom društvenom i gospodarskom razvoju urbanog područja Čakovca.</w:t>
            </w:r>
          </w:p>
          <w:p w14:paraId="2889387B" w14:textId="30CCC612" w:rsidR="00F32850" w:rsidRDefault="2B07ABC5" w:rsidP="00F32850">
            <w:pPr>
              <w:spacing w:before="160" w:line="360" w:lineRule="auto"/>
              <w:jc w:val="both"/>
              <w:rPr>
                <w:rFonts w:ascii="Times New Roman" w:hAnsi="Times New Roman" w:cs="Times New Roman"/>
                <w:sz w:val="24"/>
                <w:szCs w:val="24"/>
              </w:rPr>
            </w:pPr>
            <w:r w:rsidRPr="00986573">
              <w:rPr>
                <w:rFonts w:ascii="Times New Roman" w:hAnsi="Times New Roman" w:cs="Times New Roman"/>
                <w:sz w:val="24"/>
                <w:szCs w:val="24"/>
              </w:rPr>
              <w:t xml:space="preserve">Revitalizacijom zapuštenog objekta stvaraju se novi prostori i sadržaji za zajednicu: izvedbeni prostor te kreativna i rekreacijska zona uz dostupnost nekoliko uredskih prostora za djelovanje dionika iz različitih sektora (javnog, obrazovnog, </w:t>
            </w:r>
            <w:r w:rsidR="1768D759" w:rsidRPr="00986573">
              <w:rPr>
                <w:rFonts w:ascii="Times New Roman" w:hAnsi="Times New Roman" w:cs="Times New Roman"/>
                <w:sz w:val="24"/>
                <w:szCs w:val="24"/>
              </w:rPr>
              <w:t xml:space="preserve">civilnog). </w:t>
            </w:r>
            <w:r w:rsidR="662FBCFD" w:rsidRPr="00986573">
              <w:rPr>
                <w:rFonts w:ascii="Times New Roman" w:hAnsi="Times New Roman" w:cs="Times New Roman"/>
                <w:sz w:val="24"/>
                <w:szCs w:val="24"/>
              </w:rPr>
              <w:t>Time se potiče društvena kohezija uz sudjelovanje građana različitih dobnih skupina u sadržaju ICeK-a koji će biti namijenjeni široj javnosti. Istovremeno, kroz novi objekt potiče se daljnji razvoj digitalnih i kreativnih industrija kao pokretača održivog urbanog razvoja. ICeK postaje središnje mjesto povezivanja kulture, kreativnosti i edukacije te mjesto koje stvara prilike za poduzetništvo u području kulture i sporta.</w:t>
            </w:r>
          </w:p>
          <w:p w14:paraId="1D2237D1" w14:textId="77777777" w:rsidR="00F32850" w:rsidRPr="00F32850" w:rsidRDefault="00F32850" w:rsidP="00F32850">
            <w:pPr>
              <w:spacing w:before="160" w:line="360" w:lineRule="auto"/>
              <w:jc w:val="both"/>
              <w:rPr>
                <w:rFonts w:ascii="Times New Roman" w:hAnsi="Times New Roman" w:cs="Times New Roman"/>
                <w:sz w:val="24"/>
                <w:szCs w:val="24"/>
              </w:rPr>
            </w:pPr>
            <w:r w:rsidRPr="00F32850">
              <w:rPr>
                <w:rFonts w:ascii="Times New Roman" w:hAnsi="Times New Roman" w:cs="Times New Roman"/>
                <w:sz w:val="24"/>
                <w:szCs w:val="24"/>
              </w:rPr>
              <w:t>Pripremu i provedbu projekta će voditi iskusne institucije kojima je osnivač Međimurska županija što jamči dobro upravljanje i održivost projekta.</w:t>
            </w:r>
          </w:p>
          <w:p w14:paraId="52A47E57" w14:textId="44C40233" w:rsidR="00692313" w:rsidRPr="008A658E" w:rsidRDefault="00F32850" w:rsidP="00F32850">
            <w:pPr>
              <w:spacing w:before="160" w:line="360" w:lineRule="auto"/>
              <w:jc w:val="both"/>
              <w:rPr>
                <w:rFonts w:ascii="Times New Roman" w:hAnsi="Times New Roman" w:cs="Times New Roman"/>
                <w:sz w:val="24"/>
                <w:szCs w:val="24"/>
              </w:rPr>
            </w:pPr>
            <w:r w:rsidRPr="00F32850">
              <w:rPr>
                <w:rFonts w:ascii="Times New Roman" w:hAnsi="Times New Roman" w:cs="Times New Roman"/>
                <w:sz w:val="24"/>
                <w:szCs w:val="24"/>
              </w:rPr>
              <w:t>Nositelj je Međimurska županija. Partneri su Tehnološko-inovacijski centar Međimurje d.o.o. i Javna ustanova za razvoj Međimurske županije REDEA.</w:t>
            </w:r>
          </w:p>
        </w:tc>
      </w:tr>
      <w:tr w:rsidR="00F418B1" w:rsidRPr="00727B0A" w14:paraId="5F859AE6" w14:textId="77777777" w:rsidTr="26E7411E">
        <w:tc>
          <w:tcPr>
            <w:tcW w:w="0" w:type="auto"/>
            <w:vMerge/>
          </w:tcPr>
          <w:p w14:paraId="24F0A339"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3EB276D5" w14:textId="144F0628"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6D5234">
              <w:rPr>
                <w:rFonts w:ascii="Times New Roman" w:hAnsi="Times New Roman" w:cs="Times New Roman"/>
                <w:sz w:val="24"/>
                <w:szCs w:val="24"/>
              </w:rPr>
              <w:t>Imovinsko-pravni odnosi u cijelosti riješeni;</w:t>
            </w:r>
            <w:r w:rsidR="00C73D29">
              <w:rPr>
                <w:rFonts w:ascii="Times New Roman" w:hAnsi="Times New Roman" w:cs="Times New Roman"/>
                <w:sz w:val="24"/>
                <w:szCs w:val="24"/>
              </w:rPr>
              <w:t xml:space="preserve"> </w:t>
            </w:r>
            <w:r w:rsidR="00814151" w:rsidRPr="00986573">
              <w:rPr>
                <w:rFonts w:ascii="Times New Roman" w:hAnsi="Times New Roman" w:cs="Times New Roman"/>
                <w:sz w:val="24"/>
                <w:szCs w:val="24"/>
              </w:rPr>
              <w:t>projektno-tehnička dokumentacija izrađena; izdana pravomoćna građevinska dozvola.</w:t>
            </w:r>
          </w:p>
        </w:tc>
      </w:tr>
      <w:tr w:rsidR="00F418B1" w:rsidRPr="00727B0A" w14:paraId="545E6530" w14:textId="77777777" w:rsidTr="26E7411E">
        <w:tc>
          <w:tcPr>
            <w:tcW w:w="0" w:type="auto"/>
            <w:vMerge/>
          </w:tcPr>
          <w:p w14:paraId="23945B5F" w14:textId="77777777" w:rsidR="00C24D83" w:rsidRPr="008A658E" w:rsidRDefault="00C24D83" w:rsidP="004C6CC0">
            <w:pPr>
              <w:spacing w:before="160" w:line="360" w:lineRule="auto"/>
              <w:jc w:val="center"/>
              <w:rPr>
                <w:rFonts w:ascii="Times New Roman" w:hAnsi="Times New Roman" w:cs="Times New Roman"/>
                <w:sz w:val="24"/>
                <w:szCs w:val="24"/>
              </w:rPr>
            </w:pPr>
            <w:bookmarkStart w:id="52" w:name="_Hlk212540380"/>
          </w:p>
        </w:tc>
        <w:tc>
          <w:tcPr>
            <w:tcW w:w="0" w:type="auto"/>
            <w:shd w:val="clear" w:color="auto" w:fill="FFFFFF" w:themeFill="background1"/>
          </w:tcPr>
          <w:p w14:paraId="0D8221FB" w14:textId="6A8A6B6B"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6D5234">
              <w:rPr>
                <w:rFonts w:ascii="Times New Roman" w:hAnsi="Times New Roman" w:cs="Times New Roman"/>
                <w:sz w:val="24"/>
                <w:szCs w:val="24"/>
              </w:rPr>
              <w:t>Planirani početak lipanj 202</w:t>
            </w:r>
            <w:r w:rsidR="00814151">
              <w:rPr>
                <w:rFonts w:ascii="Times New Roman" w:hAnsi="Times New Roman" w:cs="Times New Roman"/>
                <w:sz w:val="24"/>
                <w:szCs w:val="24"/>
              </w:rPr>
              <w:t>6</w:t>
            </w:r>
            <w:r w:rsidR="006D5234">
              <w:rPr>
                <w:rFonts w:ascii="Times New Roman" w:hAnsi="Times New Roman" w:cs="Times New Roman"/>
                <w:sz w:val="24"/>
                <w:szCs w:val="24"/>
              </w:rPr>
              <w:t>.</w:t>
            </w:r>
          </w:p>
        </w:tc>
      </w:tr>
      <w:tr w:rsidR="00F418B1" w:rsidRPr="00727B0A" w14:paraId="22962792" w14:textId="77777777" w:rsidTr="26E7411E">
        <w:tc>
          <w:tcPr>
            <w:tcW w:w="0" w:type="auto"/>
            <w:vMerge/>
          </w:tcPr>
          <w:p w14:paraId="445CB575"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33AA2D3C" w14:textId="2E77D61F"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7C3E4B">
              <w:rPr>
                <w:rFonts w:ascii="Times New Roman" w:hAnsi="Times New Roman" w:cs="Times New Roman"/>
                <w:sz w:val="24"/>
                <w:szCs w:val="24"/>
              </w:rPr>
              <w:t>3</w:t>
            </w:r>
            <w:r w:rsidR="004F2663">
              <w:rPr>
                <w:rFonts w:ascii="Times New Roman" w:hAnsi="Times New Roman" w:cs="Times New Roman"/>
                <w:sz w:val="24"/>
                <w:szCs w:val="24"/>
              </w:rPr>
              <w:t>.</w:t>
            </w:r>
            <w:r w:rsidR="007C3E4B">
              <w:rPr>
                <w:rFonts w:ascii="Times New Roman" w:hAnsi="Times New Roman" w:cs="Times New Roman"/>
                <w:sz w:val="24"/>
                <w:szCs w:val="24"/>
              </w:rPr>
              <w:t>8</w:t>
            </w:r>
            <w:r w:rsidR="004F2663">
              <w:rPr>
                <w:rFonts w:ascii="Times New Roman" w:hAnsi="Times New Roman" w:cs="Times New Roman"/>
                <w:sz w:val="24"/>
                <w:szCs w:val="24"/>
              </w:rPr>
              <w:t>00.000,00</w:t>
            </w:r>
            <w:r w:rsidRPr="008A658E">
              <w:rPr>
                <w:rFonts w:ascii="Times New Roman" w:hAnsi="Times New Roman" w:cs="Times New Roman"/>
                <w:sz w:val="24"/>
                <w:szCs w:val="24"/>
              </w:rPr>
              <w:t xml:space="preserve"> €</w:t>
            </w:r>
            <w:r w:rsidR="00692313">
              <w:rPr>
                <w:rFonts w:ascii="Times New Roman" w:hAnsi="Times New Roman" w:cs="Times New Roman"/>
                <w:sz w:val="24"/>
                <w:szCs w:val="24"/>
              </w:rPr>
              <w:t xml:space="preserve"> </w:t>
            </w:r>
          </w:p>
        </w:tc>
      </w:tr>
      <w:tr w:rsidR="00F418B1" w:rsidRPr="00727B0A" w14:paraId="04629E41" w14:textId="77777777" w:rsidTr="26E7411E">
        <w:tc>
          <w:tcPr>
            <w:tcW w:w="0" w:type="auto"/>
            <w:vMerge/>
          </w:tcPr>
          <w:p w14:paraId="7578DE88" w14:textId="77777777" w:rsidR="00C24D83" w:rsidRPr="008A658E" w:rsidRDefault="00C24D83"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38FE0716" w14:textId="03C85454" w:rsidR="00C24D83" w:rsidRPr="008A658E" w:rsidRDefault="00C24D83"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EFRR (ITU)</w:t>
            </w:r>
            <w:r w:rsidR="008424F7">
              <w:rPr>
                <w:rFonts w:ascii="Times New Roman" w:hAnsi="Times New Roman" w:cs="Times New Roman"/>
                <w:sz w:val="24"/>
                <w:szCs w:val="24"/>
              </w:rPr>
              <w:t xml:space="preserve"> </w:t>
            </w:r>
            <w:r w:rsidR="00CF5960">
              <w:rPr>
                <w:rFonts w:ascii="Times New Roman" w:hAnsi="Times New Roman" w:cs="Times New Roman"/>
                <w:sz w:val="24"/>
                <w:szCs w:val="24"/>
              </w:rPr>
              <w:t>41</w:t>
            </w:r>
            <w:r w:rsidR="008424F7">
              <w:rPr>
                <w:rFonts w:ascii="Times New Roman" w:hAnsi="Times New Roman" w:cs="Times New Roman"/>
                <w:sz w:val="24"/>
                <w:szCs w:val="24"/>
              </w:rPr>
              <w:t>%</w:t>
            </w:r>
            <w:r w:rsidRPr="008A658E">
              <w:rPr>
                <w:rFonts w:ascii="Times New Roman" w:hAnsi="Times New Roman" w:cs="Times New Roman"/>
                <w:sz w:val="24"/>
                <w:szCs w:val="24"/>
              </w:rPr>
              <w:t xml:space="preserve">, Proračun </w:t>
            </w:r>
            <w:r w:rsidR="008424F7">
              <w:rPr>
                <w:rFonts w:ascii="Times New Roman" w:hAnsi="Times New Roman" w:cs="Times New Roman"/>
                <w:sz w:val="24"/>
                <w:szCs w:val="24"/>
              </w:rPr>
              <w:t xml:space="preserve">Međimurske županije </w:t>
            </w:r>
            <w:r w:rsidR="00CF5960">
              <w:rPr>
                <w:rFonts w:ascii="Times New Roman" w:hAnsi="Times New Roman" w:cs="Times New Roman"/>
                <w:sz w:val="24"/>
                <w:szCs w:val="24"/>
              </w:rPr>
              <w:t>59</w:t>
            </w:r>
            <w:r w:rsidR="008424F7">
              <w:rPr>
                <w:rFonts w:ascii="Times New Roman" w:hAnsi="Times New Roman" w:cs="Times New Roman"/>
                <w:sz w:val="24"/>
                <w:szCs w:val="24"/>
              </w:rPr>
              <w:t>%</w:t>
            </w:r>
          </w:p>
        </w:tc>
      </w:tr>
      <w:tr w:rsidR="00F418B1" w:rsidRPr="008A658E" w14:paraId="5493A363" w14:textId="77777777" w:rsidTr="26E7411E">
        <w:tc>
          <w:tcPr>
            <w:tcW w:w="0" w:type="auto"/>
            <w:vMerge w:val="restart"/>
            <w:shd w:val="clear" w:color="auto" w:fill="FFE599" w:themeFill="accent4" w:themeFillTint="66"/>
          </w:tcPr>
          <w:p w14:paraId="3BE6C2FB" w14:textId="77777777" w:rsidR="00CE4C8B" w:rsidRDefault="00CE4C8B" w:rsidP="004C6CC0">
            <w:pPr>
              <w:spacing w:before="160" w:line="360" w:lineRule="auto"/>
              <w:rPr>
                <w:rFonts w:ascii="Times New Roman" w:hAnsi="Times New Roman" w:cs="Times New Roman"/>
                <w:b/>
                <w:bCs/>
                <w:sz w:val="24"/>
                <w:szCs w:val="24"/>
              </w:rPr>
            </w:pPr>
            <w:bookmarkStart w:id="53" w:name="_Hlk120186830"/>
            <w:bookmarkEnd w:id="52"/>
          </w:p>
          <w:p w14:paraId="1ED2F260" w14:textId="77777777" w:rsidR="00CE4C8B" w:rsidRDefault="00CE4C8B" w:rsidP="004C6CC0">
            <w:pPr>
              <w:spacing w:before="160" w:line="360" w:lineRule="auto"/>
              <w:jc w:val="center"/>
              <w:rPr>
                <w:rFonts w:ascii="Times New Roman" w:hAnsi="Times New Roman" w:cs="Times New Roman"/>
                <w:b/>
                <w:bCs/>
                <w:sz w:val="24"/>
                <w:szCs w:val="24"/>
              </w:rPr>
            </w:pPr>
          </w:p>
          <w:p w14:paraId="3E44435F" w14:textId="77777777" w:rsidR="00CE4C8B" w:rsidRDefault="00CE4C8B" w:rsidP="004C6CC0">
            <w:pPr>
              <w:spacing w:before="160" w:line="360" w:lineRule="auto"/>
              <w:jc w:val="center"/>
              <w:rPr>
                <w:rFonts w:ascii="Times New Roman" w:hAnsi="Times New Roman" w:cs="Times New Roman"/>
                <w:b/>
                <w:bCs/>
                <w:sz w:val="24"/>
                <w:szCs w:val="24"/>
              </w:rPr>
            </w:pPr>
          </w:p>
          <w:p w14:paraId="3D595D7B" w14:textId="77777777" w:rsidR="00CE4C8B" w:rsidRDefault="00CE4C8B" w:rsidP="004C6CC0">
            <w:pPr>
              <w:spacing w:before="160" w:line="360" w:lineRule="auto"/>
              <w:jc w:val="center"/>
              <w:rPr>
                <w:rFonts w:ascii="Times New Roman" w:hAnsi="Times New Roman" w:cs="Times New Roman"/>
                <w:b/>
                <w:bCs/>
                <w:sz w:val="24"/>
                <w:szCs w:val="24"/>
              </w:rPr>
            </w:pPr>
          </w:p>
          <w:p w14:paraId="240F1BB0" w14:textId="77777777" w:rsidR="00CE4C8B" w:rsidRDefault="00CE4C8B" w:rsidP="004C6CC0">
            <w:pPr>
              <w:spacing w:before="160" w:line="360" w:lineRule="auto"/>
              <w:jc w:val="center"/>
              <w:rPr>
                <w:rFonts w:ascii="Times New Roman" w:hAnsi="Times New Roman" w:cs="Times New Roman"/>
                <w:b/>
                <w:bCs/>
                <w:sz w:val="24"/>
                <w:szCs w:val="24"/>
              </w:rPr>
            </w:pPr>
          </w:p>
          <w:p w14:paraId="1DA90287" w14:textId="77777777" w:rsidR="00CE4C8B" w:rsidRDefault="00CE4C8B" w:rsidP="004C6CC0">
            <w:pPr>
              <w:spacing w:before="160" w:line="360" w:lineRule="auto"/>
              <w:jc w:val="center"/>
              <w:rPr>
                <w:rFonts w:ascii="Times New Roman" w:hAnsi="Times New Roman" w:cs="Times New Roman"/>
                <w:b/>
                <w:bCs/>
                <w:sz w:val="24"/>
                <w:szCs w:val="24"/>
              </w:rPr>
            </w:pPr>
          </w:p>
          <w:p w14:paraId="77D2AA9D" w14:textId="718D8DB3" w:rsidR="00CE4C8B" w:rsidRPr="008A658E" w:rsidRDefault="497B535D"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5.</w:t>
            </w:r>
          </w:p>
        </w:tc>
        <w:tc>
          <w:tcPr>
            <w:tcW w:w="0" w:type="auto"/>
            <w:shd w:val="clear" w:color="auto" w:fill="FFE599" w:themeFill="accent4" w:themeFillTint="66"/>
          </w:tcPr>
          <w:p w14:paraId="67E8445D" w14:textId="02F51659" w:rsidR="00CE4C8B" w:rsidRPr="00746747" w:rsidRDefault="00CE4C8B" w:rsidP="004C6CC0">
            <w:pPr>
              <w:spacing w:before="160" w:line="360" w:lineRule="auto"/>
              <w:jc w:val="both"/>
              <w:rPr>
                <w:rFonts w:ascii="Times New Roman" w:hAnsi="Times New Roman" w:cs="Times New Roman"/>
                <w:sz w:val="24"/>
                <w:szCs w:val="24"/>
              </w:rPr>
            </w:pPr>
            <w:bookmarkStart w:id="54" w:name="_Hlk212540399"/>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Pr>
                <w:rFonts w:ascii="Times New Roman" w:hAnsi="Times New Roman" w:cs="Times New Roman"/>
                <w:i/>
                <w:iCs/>
                <w:sz w:val="24"/>
                <w:szCs w:val="24"/>
              </w:rPr>
              <w:t>Izgradnja 4 vanjska bazena</w:t>
            </w:r>
            <w:bookmarkEnd w:id="54"/>
          </w:p>
        </w:tc>
      </w:tr>
      <w:tr w:rsidR="00F418B1" w:rsidRPr="008A658E" w14:paraId="063C7AFB" w14:textId="77777777" w:rsidTr="26E7411E">
        <w:tc>
          <w:tcPr>
            <w:tcW w:w="0" w:type="auto"/>
            <w:vMerge/>
          </w:tcPr>
          <w:p w14:paraId="3EEFF39E" w14:textId="77777777" w:rsidR="00CE4C8B" w:rsidRPr="008A658E" w:rsidRDefault="00CE4C8B" w:rsidP="004C6CC0">
            <w:pPr>
              <w:spacing w:before="160" w:line="360" w:lineRule="auto"/>
              <w:jc w:val="center"/>
              <w:rPr>
                <w:rFonts w:ascii="Times New Roman" w:hAnsi="Times New Roman" w:cs="Times New Roman"/>
                <w:sz w:val="24"/>
                <w:szCs w:val="24"/>
              </w:rPr>
            </w:pPr>
          </w:p>
        </w:tc>
        <w:tc>
          <w:tcPr>
            <w:tcW w:w="0" w:type="auto"/>
          </w:tcPr>
          <w:p w14:paraId="1661C865" w14:textId="28504765" w:rsidR="00543C8A" w:rsidRDefault="00CE4C8B" w:rsidP="00543C8A">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543C8A" w:rsidRPr="00543C8A">
              <w:rPr>
                <w:rFonts w:ascii="Times New Roman" w:hAnsi="Times New Roman" w:cs="Times New Roman"/>
                <w:sz w:val="24"/>
                <w:szCs w:val="24"/>
              </w:rPr>
              <w:t xml:space="preserve">Opći </w:t>
            </w:r>
            <w:r w:rsidR="00543C8A">
              <w:rPr>
                <w:rFonts w:ascii="Times New Roman" w:hAnsi="Times New Roman" w:cs="Times New Roman"/>
                <w:sz w:val="24"/>
                <w:szCs w:val="24"/>
              </w:rPr>
              <w:t xml:space="preserve">je </w:t>
            </w:r>
            <w:r w:rsidR="00543C8A" w:rsidRPr="00543C8A">
              <w:rPr>
                <w:rFonts w:ascii="Times New Roman" w:hAnsi="Times New Roman" w:cs="Times New Roman"/>
                <w:sz w:val="24"/>
                <w:szCs w:val="24"/>
              </w:rPr>
              <w:t>cilj projekta poboljšanje lokalnih temeljnih usluga kroz promicanje zdravog stila života i sadržajnog provođenja slobodnog vremena lokalnog i regionalnog stanovništva. Provedba projekta započela</w:t>
            </w:r>
            <w:r w:rsidR="00543C8A">
              <w:rPr>
                <w:rFonts w:ascii="Times New Roman" w:hAnsi="Times New Roman" w:cs="Times New Roman"/>
                <w:sz w:val="24"/>
                <w:szCs w:val="24"/>
              </w:rPr>
              <w:t xml:space="preserve"> je</w:t>
            </w:r>
            <w:r w:rsidR="00543C8A" w:rsidRPr="00543C8A">
              <w:rPr>
                <w:rFonts w:ascii="Times New Roman" w:hAnsi="Times New Roman" w:cs="Times New Roman"/>
                <w:sz w:val="24"/>
                <w:szCs w:val="24"/>
              </w:rPr>
              <w:t xml:space="preserve"> u ožujku 2021. godine; projektom se u okviru </w:t>
            </w:r>
            <w:r w:rsidR="00543C8A">
              <w:rPr>
                <w:rFonts w:ascii="Times New Roman" w:hAnsi="Times New Roman" w:cs="Times New Roman"/>
                <w:sz w:val="24"/>
                <w:szCs w:val="24"/>
              </w:rPr>
              <w:t>S</w:t>
            </w:r>
            <w:r w:rsidR="00543C8A" w:rsidRPr="00543C8A">
              <w:rPr>
                <w:rFonts w:ascii="Times New Roman" w:hAnsi="Times New Roman" w:cs="Times New Roman"/>
                <w:sz w:val="24"/>
                <w:szCs w:val="24"/>
              </w:rPr>
              <w:t xml:space="preserve">RC </w:t>
            </w:r>
            <w:r w:rsidR="0004040C">
              <w:rPr>
                <w:rFonts w:ascii="Times New Roman" w:hAnsi="Times New Roman" w:cs="Times New Roman"/>
                <w:sz w:val="24"/>
                <w:szCs w:val="24"/>
              </w:rPr>
              <w:t>„</w:t>
            </w:r>
            <w:r w:rsidR="00543C8A" w:rsidRPr="00543C8A">
              <w:rPr>
                <w:rFonts w:ascii="Times New Roman" w:hAnsi="Times New Roman" w:cs="Times New Roman"/>
                <w:sz w:val="24"/>
                <w:szCs w:val="24"/>
              </w:rPr>
              <w:t>Mladost</w:t>
            </w:r>
            <w:r w:rsidR="0004040C">
              <w:rPr>
                <w:rFonts w:ascii="Times New Roman" w:hAnsi="Times New Roman" w:cs="Times New Roman"/>
                <w:sz w:val="24"/>
                <w:szCs w:val="24"/>
              </w:rPr>
              <w:t>“</w:t>
            </w:r>
            <w:r w:rsidR="00543C8A" w:rsidRPr="00543C8A">
              <w:rPr>
                <w:rFonts w:ascii="Times New Roman" w:hAnsi="Times New Roman" w:cs="Times New Roman"/>
                <w:sz w:val="24"/>
                <w:szCs w:val="24"/>
              </w:rPr>
              <w:t xml:space="preserve"> uz postojeće zatvorene izgradilo i vanjske bazene čime se ostvarila cjelovitost turističke bazenske ponude. Vanjski dio kompleksa čine bazen za rekreaciju, bazen za plivanje od 50</w:t>
            </w:r>
            <w:r w:rsidR="00543C8A">
              <w:rPr>
                <w:rFonts w:ascii="Times New Roman" w:hAnsi="Times New Roman" w:cs="Times New Roman"/>
                <w:sz w:val="24"/>
                <w:szCs w:val="24"/>
              </w:rPr>
              <w:t xml:space="preserve"> </w:t>
            </w:r>
            <w:r w:rsidR="00543C8A" w:rsidRPr="00543C8A">
              <w:rPr>
                <w:rFonts w:ascii="Times New Roman" w:hAnsi="Times New Roman" w:cs="Times New Roman"/>
                <w:sz w:val="24"/>
                <w:szCs w:val="24"/>
              </w:rPr>
              <w:t xml:space="preserve">m, dječji bazen i </w:t>
            </w:r>
            <w:r w:rsidR="00543C8A" w:rsidRPr="00543C8A">
              <w:rPr>
                <w:rFonts w:ascii="Times New Roman" w:hAnsi="Times New Roman" w:cs="Times New Roman"/>
                <w:i/>
                <w:iCs/>
                <w:sz w:val="24"/>
                <w:szCs w:val="24"/>
              </w:rPr>
              <w:t>splash</w:t>
            </w:r>
            <w:r w:rsidR="00543C8A" w:rsidRPr="00543C8A">
              <w:rPr>
                <w:rFonts w:ascii="Times New Roman" w:hAnsi="Times New Roman" w:cs="Times New Roman"/>
                <w:sz w:val="24"/>
                <w:szCs w:val="24"/>
              </w:rPr>
              <w:t xml:space="preserve"> igralište, ukupne površine 1</w:t>
            </w:r>
            <w:r w:rsidR="00543C8A">
              <w:rPr>
                <w:rFonts w:ascii="Times New Roman" w:hAnsi="Times New Roman" w:cs="Times New Roman"/>
                <w:sz w:val="24"/>
                <w:szCs w:val="24"/>
              </w:rPr>
              <w:t>.</w:t>
            </w:r>
            <w:r w:rsidR="00543C8A" w:rsidRPr="00543C8A">
              <w:rPr>
                <w:rFonts w:ascii="Times New Roman" w:hAnsi="Times New Roman" w:cs="Times New Roman"/>
                <w:sz w:val="24"/>
                <w:szCs w:val="24"/>
              </w:rPr>
              <w:t xml:space="preserve">836 </w:t>
            </w:r>
            <w:r w:rsidR="00543C8A">
              <w:rPr>
                <w:rFonts w:ascii="Times New Roman" w:hAnsi="Times New Roman" w:cs="Times New Roman"/>
                <w:sz w:val="24"/>
                <w:szCs w:val="24"/>
              </w:rPr>
              <w:t>m2</w:t>
            </w:r>
            <w:r w:rsidR="00543C8A" w:rsidRPr="00543C8A">
              <w:rPr>
                <w:rFonts w:ascii="Times New Roman" w:hAnsi="Times New Roman" w:cs="Times New Roman"/>
                <w:sz w:val="24"/>
                <w:szCs w:val="24"/>
              </w:rPr>
              <w:t>. Osim sadržaja namijenjenih plivanju i rekreaciji izgrađeni su i logistič</w:t>
            </w:r>
            <w:r w:rsidR="00543C8A">
              <w:rPr>
                <w:rFonts w:ascii="Times New Roman" w:hAnsi="Times New Roman" w:cs="Times New Roman"/>
                <w:sz w:val="24"/>
                <w:szCs w:val="24"/>
              </w:rPr>
              <w:t>k</w:t>
            </w:r>
            <w:r w:rsidR="00543C8A" w:rsidRPr="00543C8A">
              <w:rPr>
                <w:rFonts w:ascii="Times New Roman" w:hAnsi="Times New Roman" w:cs="Times New Roman"/>
                <w:sz w:val="24"/>
                <w:szCs w:val="24"/>
              </w:rPr>
              <w:t xml:space="preserve">i sadržaji (strojarnica, restaurant, </w:t>
            </w:r>
            <w:r w:rsidR="00543C8A" w:rsidRPr="00604D8C">
              <w:rPr>
                <w:rFonts w:ascii="Times New Roman" w:hAnsi="Times New Roman" w:cs="Times New Roman"/>
                <w:i/>
                <w:iCs/>
                <w:sz w:val="24"/>
                <w:szCs w:val="24"/>
              </w:rPr>
              <w:t>caf</w:t>
            </w:r>
            <w:r w:rsidR="00604D8C" w:rsidRPr="00604D8C">
              <w:rPr>
                <w:rFonts w:ascii="Times New Roman" w:hAnsi="Times New Roman" w:cs="Times New Roman"/>
                <w:i/>
                <w:iCs/>
                <w:sz w:val="24"/>
                <w:szCs w:val="24"/>
              </w:rPr>
              <w:t>f</w:t>
            </w:r>
            <w:r w:rsidR="00543C8A" w:rsidRPr="00604D8C">
              <w:rPr>
                <w:rFonts w:ascii="Times New Roman" w:hAnsi="Times New Roman" w:cs="Times New Roman"/>
                <w:i/>
                <w:iCs/>
                <w:sz w:val="24"/>
                <w:szCs w:val="24"/>
              </w:rPr>
              <w:t>e</w:t>
            </w:r>
            <w:r w:rsidR="00543C8A" w:rsidRPr="00543C8A">
              <w:rPr>
                <w:rFonts w:ascii="Times New Roman" w:hAnsi="Times New Roman" w:cs="Times New Roman"/>
                <w:sz w:val="24"/>
                <w:szCs w:val="24"/>
              </w:rPr>
              <w:t xml:space="preserve"> bar)</w:t>
            </w:r>
            <w:r w:rsidR="00FA3F39">
              <w:rPr>
                <w:rFonts w:ascii="Times New Roman" w:hAnsi="Times New Roman" w:cs="Times New Roman"/>
                <w:sz w:val="24"/>
                <w:szCs w:val="24"/>
              </w:rPr>
              <w:t>.</w:t>
            </w:r>
            <w:r w:rsidR="00543C8A" w:rsidRPr="00543C8A">
              <w:rPr>
                <w:rFonts w:ascii="Times New Roman" w:hAnsi="Times New Roman" w:cs="Times New Roman"/>
                <w:sz w:val="24"/>
                <w:szCs w:val="24"/>
              </w:rPr>
              <w:t xml:space="preserve"> Izgradnja bazena nije završena </w:t>
            </w:r>
            <w:r w:rsidR="00543C8A">
              <w:rPr>
                <w:rFonts w:ascii="Times New Roman" w:hAnsi="Times New Roman" w:cs="Times New Roman"/>
                <w:sz w:val="24"/>
                <w:szCs w:val="24"/>
              </w:rPr>
              <w:t>–</w:t>
            </w:r>
            <w:r w:rsidR="00543C8A" w:rsidRPr="00543C8A">
              <w:rPr>
                <w:rFonts w:ascii="Times New Roman" w:hAnsi="Times New Roman" w:cs="Times New Roman"/>
                <w:sz w:val="24"/>
                <w:szCs w:val="24"/>
              </w:rPr>
              <w:t xml:space="preserve"> u </w:t>
            </w:r>
            <w:r w:rsidR="00FA3F39">
              <w:rPr>
                <w:rFonts w:ascii="Times New Roman" w:hAnsi="Times New Roman" w:cs="Times New Roman"/>
                <w:sz w:val="24"/>
                <w:szCs w:val="24"/>
              </w:rPr>
              <w:t>drugoj</w:t>
            </w:r>
            <w:r w:rsidR="00543C8A" w:rsidRPr="00543C8A">
              <w:rPr>
                <w:rFonts w:ascii="Times New Roman" w:hAnsi="Times New Roman" w:cs="Times New Roman"/>
                <w:sz w:val="24"/>
                <w:szCs w:val="24"/>
              </w:rPr>
              <w:t xml:space="preserve"> faz</w:t>
            </w:r>
            <w:r w:rsidR="00FA3F39">
              <w:rPr>
                <w:rFonts w:ascii="Times New Roman" w:hAnsi="Times New Roman" w:cs="Times New Roman"/>
                <w:sz w:val="24"/>
                <w:szCs w:val="24"/>
              </w:rPr>
              <w:t>i</w:t>
            </w:r>
            <w:r w:rsidR="00543C8A" w:rsidRPr="00543C8A">
              <w:rPr>
                <w:rFonts w:ascii="Times New Roman" w:hAnsi="Times New Roman" w:cs="Times New Roman"/>
                <w:sz w:val="24"/>
                <w:szCs w:val="24"/>
              </w:rPr>
              <w:t xml:space="preserve"> predviđena je i ugradnja tobogana visine 12 </w:t>
            </w:r>
            <w:r w:rsidR="003A6D4F">
              <w:rPr>
                <w:rFonts w:ascii="Times New Roman" w:hAnsi="Times New Roman" w:cs="Times New Roman"/>
                <w:sz w:val="24"/>
                <w:szCs w:val="24"/>
              </w:rPr>
              <w:t>m</w:t>
            </w:r>
            <w:r w:rsidR="00543C8A" w:rsidRPr="00543C8A">
              <w:rPr>
                <w:rFonts w:ascii="Times New Roman" w:hAnsi="Times New Roman" w:cs="Times New Roman"/>
                <w:sz w:val="24"/>
                <w:szCs w:val="24"/>
              </w:rPr>
              <w:t xml:space="preserve"> te uređenje sunčališta i zaštita od štetnog zračenja sunca na dječjem dijelu bazena</w:t>
            </w:r>
            <w:r w:rsidR="00302F34">
              <w:rPr>
                <w:rFonts w:ascii="Times New Roman" w:hAnsi="Times New Roman" w:cs="Times New Roman"/>
                <w:sz w:val="24"/>
                <w:szCs w:val="24"/>
              </w:rPr>
              <w:t xml:space="preserve"> a održivost projekta će povećavati novi fotonaponski paneli i dizalice topline za bazensku vodu</w:t>
            </w:r>
            <w:r w:rsidR="00543C8A" w:rsidRPr="00543C8A">
              <w:rPr>
                <w:rFonts w:ascii="Times New Roman" w:hAnsi="Times New Roman" w:cs="Times New Roman"/>
                <w:sz w:val="24"/>
                <w:szCs w:val="24"/>
              </w:rPr>
              <w:t xml:space="preserve"> čime bi </w:t>
            </w:r>
            <w:r w:rsidR="00D865E6">
              <w:rPr>
                <w:rFonts w:ascii="Times New Roman" w:hAnsi="Times New Roman" w:cs="Times New Roman"/>
                <w:sz w:val="24"/>
                <w:szCs w:val="24"/>
              </w:rPr>
              <w:t xml:space="preserve"> </w:t>
            </w:r>
            <w:r w:rsidR="00543C8A" w:rsidRPr="00543C8A">
              <w:rPr>
                <w:rFonts w:ascii="Times New Roman" w:hAnsi="Times New Roman" w:cs="Times New Roman"/>
                <w:sz w:val="24"/>
                <w:szCs w:val="24"/>
              </w:rPr>
              <w:t>ukupn</w:t>
            </w:r>
            <w:r w:rsidR="00D865E6">
              <w:rPr>
                <w:rFonts w:ascii="Times New Roman" w:hAnsi="Times New Roman" w:cs="Times New Roman"/>
                <w:sz w:val="24"/>
                <w:szCs w:val="24"/>
              </w:rPr>
              <w:t>a</w:t>
            </w:r>
            <w:r w:rsidR="00543C8A" w:rsidRPr="00543C8A">
              <w:rPr>
                <w:rFonts w:ascii="Times New Roman" w:hAnsi="Times New Roman" w:cs="Times New Roman"/>
                <w:sz w:val="24"/>
                <w:szCs w:val="24"/>
              </w:rPr>
              <w:t xml:space="preserve"> vrijednost </w:t>
            </w:r>
            <w:r w:rsidR="00543C8A" w:rsidRPr="00E95462">
              <w:rPr>
                <w:rFonts w:ascii="Times New Roman" w:hAnsi="Times New Roman" w:cs="Times New Roman"/>
                <w:sz w:val="24"/>
                <w:szCs w:val="24"/>
              </w:rPr>
              <w:t xml:space="preserve">investicije </w:t>
            </w:r>
            <w:r w:rsidR="00626DCA" w:rsidRPr="00E95462">
              <w:rPr>
                <w:rFonts w:ascii="Times New Roman" w:hAnsi="Times New Roman" w:cs="Times New Roman"/>
                <w:sz w:val="24"/>
                <w:szCs w:val="24"/>
              </w:rPr>
              <w:t>iznosila</w:t>
            </w:r>
            <w:r w:rsidR="00543C8A" w:rsidRPr="00E95462">
              <w:rPr>
                <w:rFonts w:ascii="Times New Roman" w:hAnsi="Times New Roman" w:cs="Times New Roman"/>
                <w:sz w:val="24"/>
                <w:szCs w:val="24"/>
              </w:rPr>
              <w:t xml:space="preserve"> </w:t>
            </w:r>
            <w:r w:rsidR="00FA3F39" w:rsidRPr="00E95462">
              <w:rPr>
                <w:rFonts w:ascii="Times New Roman" w:hAnsi="Times New Roman" w:cs="Times New Roman"/>
                <w:sz w:val="24"/>
                <w:szCs w:val="24"/>
              </w:rPr>
              <w:t>6</w:t>
            </w:r>
            <w:r w:rsidR="00543C8A" w:rsidRPr="00E95462">
              <w:rPr>
                <w:rFonts w:ascii="Times New Roman" w:hAnsi="Times New Roman" w:cs="Times New Roman"/>
                <w:sz w:val="24"/>
                <w:szCs w:val="24"/>
              </w:rPr>
              <w:t>.</w:t>
            </w:r>
            <w:r w:rsidR="00FA3F39" w:rsidRPr="00E95462">
              <w:rPr>
                <w:rFonts w:ascii="Times New Roman" w:hAnsi="Times New Roman" w:cs="Times New Roman"/>
                <w:sz w:val="24"/>
                <w:szCs w:val="24"/>
              </w:rPr>
              <w:t>115</w:t>
            </w:r>
            <w:r w:rsidR="00543C8A" w:rsidRPr="00E95462">
              <w:rPr>
                <w:rFonts w:ascii="Times New Roman" w:hAnsi="Times New Roman" w:cs="Times New Roman"/>
                <w:sz w:val="24"/>
                <w:szCs w:val="24"/>
              </w:rPr>
              <w:t>.</w:t>
            </w:r>
            <w:r w:rsidR="00D865E6" w:rsidRPr="00E95462">
              <w:rPr>
                <w:rFonts w:ascii="Times New Roman" w:hAnsi="Times New Roman" w:cs="Times New Roman"/>
                <w:sz w:val="24"/>
                <w:szCs w:val="24"/>
              </w:rPr>
              <w:t>368</w:t>
            </w:r>
            <w:r w:rsidR="003A6D4F" w:rsidRPr="00E95462">
              <w:rPr>
                <w:rFonts w:ascii="Times New Roman" w:hAnsi="Times New Roman" w:cs="Times New Roman"/>
                <w:sz w:val="24"/>
                <w:szCs w:val="24"/>
              </w:rPr>
              <w:t xml:space="preserve"> </w:t>
            </w:r>
            <w:r w:rsidR="00543C8A" w:rsidRPr="00E95462">
              <w:rPr>
                <w:rFonts w:ascii="Times New Roman" w:hAnsi="Times New Roman" w:cs="Times New Roman"/>
                <w:sz w:val="24"/>
                <w:szCs w:val="24"/>
              </w:rPr>
              <w:t xml:space="preserve">€. </w:t>
            </w:r>
            <w:r w:rsidR="00543C8A" w:rsidRPr="00543C8A">
              <w:rPr>
                <w:rFonts w:ascii="Times New Roman" w:hAnsi="Times New Roman" w:cs="Times New Roman"/>
                <w:sz w:val="24"/>
                <w:szCs w:val="24"/>
              </w:rPr>
              <w:t xml:space="preserve">Izgrađeni prostor </w:t>
            </w:r>
            <w:r w:rsidR="003A6D4F">
              <w:rPr>
                <w:rFonts w:ascii="Times New Roman" w:hAnsi="Times New Roman" w:cs="Times New Roman"/>
                <w:sz w:val="24"/>
                <w:szCs w:val="24"/>
              </w:rPr>
              <w:t>bit</w:t>
            </w:r>
            <w:r w:rsidR="00543C8A" w:rsidRPr="00543C8A">
              <w:rPr>
                <w:rFonts w:ascii="Times New Roman" w:hAnsi="Times New Roman" w:cs="Times New Roman"/>
                <w:sz w:val="24"/>
                <w:szCs w:val="24"/>
              </w:rPr>
              <w:t xml:space="preserve"> će funkcionalna cjelina sa zatvorenim bazenima, streljanom, nogometnim stadionom,</w:t>
            </w:r>
            <w:r w:rsidR="008035C7">
              <w:rPr>
                <w:rFonts w:ascii="Times New Roman" w:hAnsi="Times New Roman" w:cs="Times New Roman"/>
                <w:sz w:val="24"/>
                <w:szCs w:val="24"/>
              </w:rPr>
              <w:t xml:space="preserve"> kuglanom, judo dvoranom</w:t>
            </w:r>
            <w:r w:rsidR="00063FA9">
              <w:rPr>
                <w:rFonts w:ascii="Times New Roman" w:hAnsi="Times New Roman" w:cs="Times New Roman"/>
                <w:sz w:val="24"/>
                <w:szCs w:val="24"/>
              </w:rPr>
              <w:t>, atletskom dvoranom,</w:t>
            </w:r>
            <w:r w:rsidR="00543C8A" w:rsidRPr="00543C8A">
              <w:rPr>
                <w:rFonts w:ascii="Times New Roman" w:hAnsi="Times New Roman" w:cs="Times New Roman"/>
                <w:sz w:val="24"/>
                <w:szCs w:val="24"/>
              </w:rPr>
              <w:t xml:space="preserve"> </w:t>
            </w:r>
            <w:r w:rsidR="00543C8A" w:rsidRPr="003A6D4F">
              <w:rPr>
                <w:rFonts w:ascii="Times New Roman" w:hAnsi="Times New Roman" w:cs="Times New Roman"/>
                <w:i/>
                <w:iCs/>
                <w:sz w:val="24"/>
                <w:szCs w:val="24"/>
              </w:rPr>
              <w:t>streetworkout</w:t>
            </w:r>
            <w:r w:rsidR="00543C8A" w:rsidRPr="00543C8A">
              <w:rPr>
                <w:rFonts w:ascii="Times New Roman" w:hAnsi="Times New Roman" w:cs="Times New Roman"/>
                <w:sz w:val="24"/>
                <w:szCs w:val="24"/>
              </w:rPr>
              <w:t xml:space="preserve"> poligonom te budućim Regionalnim</w:t>
            </w:r>
            <w:r w:rsidR="003A6D4F">
              <w:rPr>
                <w:rFonts w:ascii="Times New Roman" w:hAnsi="Times New Roman" w:cs="Times New Roman"/>
                <w:sz w:val="24"/>
                <w:szCs w:val="24"/>
              </w:rPr>
              <w:t xml:space="preserve"> društvenim</w:t>
            </w:r>
            <w:r w:rsidR="00543C8A" w:rsidRPr="00543C8A">
              <w:rPr>
                <w:rFonts w:ascii="Times New Roman" w:hAnsi="Times New Roman" w:cs="Times New Roman"/>
                <w:sz w:val="24"/>
                <w:szCs w:val="24"/>
              </w:rPr>
              <w:t xml:space="preserve"> teniskim centrom. Sve to biti će na usluzi lokalnom stanovništvu, posjetiteljima iz susjednih županija, lokalnim klubovima i udrugama te djeci predškolske i školske dobi, s posebnim naglaskom na djecu s </w:t>
            </w:r>
            <w:r w:rsidR="00A70192">
              <w:rPr>
                <w:rFonts w:ascii="Times New Roman" w:hAnsi="Times New Roman" w:cs="Times New Roman"/>
                <w:sz w:val="24"/>
                <w:szCs w:val="24"/>
              </w:rPr>
              <w:t>teškoćama u razvoju</w:t>
            </w:r>
            <w:r w:rsidR="00543C8A" w:rsidRPr="00543C8A">
              <w:rPr>
                <w:rFonts w:ascii="Times New Roman" w:hAnsi="Times New Roman" w:cs="Times New Roman"/>
                <w:sz w:val="24"/>
                <w:szCs w:val="24"/>
              </w:rPr>
              <w:t xml:space="preserve">. </w:t>
            </w:r>
          </w:p>
          <w:p w14:paraId="14F1404D" w14:textId="491229FC" w:rsidR="00CE4C8B" w:rsidRPr="008A658E" w:rsidRDefault="00543C8A" w:rsidP="004C6CC0">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Nositelj je Grad Čakovec.</w:t>
            </w:r>
          </w:p>
        </w:tc>
      </w:tr>
      <w:tr w:rsidR="00F418B1" w:rsidRPr="008A658E" w14:paraId="14503028" w14:textId="77777777" w:rsidTr="26E7411E">
        <w:tc>
          <w:tcPr>
            <w:tcW w:w="0" w:type="auto"/>
            <w:vMerge/>
          </w:tcPr>
          <w:p w14:paraId="59469AB7" w14:textId="77777777" w:rsidR="00CE4C8B" w:rsidRPr="008A658E" w:rsidRDefault="00CE4C8B" w:rsidP="004C6CC0">
            <w:pPr>
              <w:spacing w:before="160" w:line="360" w:lineRule="auto"/>
              <w:jc w:val="center"/>
              <w:rPr>
                <w:rFonts w:ascii="Times New Roman" w:hAnsi="Times New Roman" w:cs="Times New Roman"/>
                <w:sz w:val="24"/>
                <w:szCs w:val="24"/>
              </w:rPr>
            </w:pPr>
          </w:p>
        </w:tc>
        <w:tc>
          <w:tcPr>
            <w:tcW w:w="0" w:type="auto"/>
          </w:tcPr>
          <w:p w14:paraId="04AA4CC7" w14:textId="6EA7CE90" w:rsidR="00CE4C8B" w:rsidRPr="008A658E" w:rsidRDefault="00CE4C8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Pr>
                <w:rFonts w:ascii="Times New Roman" w:hAnsi="Times New Roman" w:cs="Times New Roman"/>
                <w:sz w:val="24"/>
                <w:szCs w:val="24"/>
              </w:rPr>
              <w:t>Imovinsko-pravni odnosi u cijelosti riješeni; izra</w:t>
            </w:r>
            <w:r w:rsidR="004F12AD">
              <w:rPr>
                <w:rFonts w:ascii="Times New Roman" w:hAnsi="Times New Roman" w:cs="Times New Roman"/>
                <w:sz w:val="24"/>
                <w:szCs w:val="24"/>
              </w:rPr>
              <w:t>đena</w:t>
            </w:r>
            <w:r>
              <w:rPr>
                <w:rFonts w:ascii="Times New Roman" w:hAnsi="Times New Roman" w:cs="Times New Roman"/>
                <w:sz w:val="24"/>
                <w:szCs w:val="24"/>
              </w:rPr>
              <w:t xml:space="preserve"> projektno-tehničk</w:t>
            </w:r>
            <w:r w:rsidR="004F12AD">
              <w:rPr>
                <w:rFonts w:ascii="Times New Roman" w:hAnsi="Times New Roman" w:cs="Times New Roman"/>
                <w:sz w:val="24"/>
                <w:szCs w:val="24"/>
              </w:rPr>
              <w:t>a</w:t>
            </w:r>
            <w:r>
              <w:rPr>
                <w:rFonts w:ascii="Times New Roman" w:hAnsi="Times New Roman" w:cs="Times New Roman"/>
                <w:sz w:val="24"/>
                <w:szCs w:val="24"/>
              </w:rPr>
              <w:t xml:space="preserve"> dokumentacije</w:t>
            </w:r>
            <w:r w:rsidR="004F12AD">
              <w:rPr>
                <w:rFonts w:ascii="Times New Roman" w:hAnsi="Times New Roman" w:cs="Times New Roman"/>
                <w:sz w:val="24"/>
                <w:szCs w:val="24"/>
              </w:rPr>
              <w:t xml:space="preserve"> i izdana građevinska dozvola.</w:t>
            </w:r>
          </w:p>
        </w:tc>
      </w:tr>
      <w:tr w:rsidR="00F418B1" w:rsidRPr="008A658E" w14:paraId="60BAF361" w14:textId="77777777" w:rsidTr="26E7411E">
        <w:tc>
          <w:tcPr>
            <w:tcW w:w="0" w:type="auto"/>
            <w:vMerge/>
          </w:tcPr>
          <w:p w14:paraId="63543B68" w14:textId="77777777" w:rsidR="00CE4C8B" w:rsidRPr="008A658E" w:rsidRDefault="00CE4C8B" w:rsidP="004C6CC0">
            <w:pPr>
              <w:spacing w:before="160" w:line="360" w:lineRule="auto"/>
              <w:jc w:val="center"/>
              <w:rPr>
                <w:rFonts w:ascii="Times New Roman" w:hAnsi="Times New Roman" w:cs="Times New Roman"/>
                <w:sz w:val="24"/>
                <w:szCs w:val="24"/>
              </w:rPr>
            </w:pPr>
            <w:bookmarkStart w:id="55" w:name="_Hlk212540482"/>
          </w:p>
        </w:tc>
        <w:tc>
          <w:tcPr>
            <w:tcW w:w="0" w:type="auto"/>
          </w:tcPr>
          <w:p w14:paraId="3177EC8F" w14:textId="28D4DE67" w:rsidR="00CE4C8B" w:rsidRPr="008A658E" w:rsidRDefault="00CE4C8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434A96">
              <w:rPr>
                <w:rFonts w:ascii="Times New Roman" w:hAnsi="Times New Roman" w:cs="Times New Roman"/>
                <w:sz w:val="24"/>
                <w:szCs w:val="24"/>
              </w:rPr>
              <w:t>I</w:t>
            </w:r>
            <w:r w:rsidR="00A74C03">
              <w:rPr>
                <w:rFonts w:ascii="Times New Roman" w:hAnsi="Times New Roman" w:cs="Times New Roman"/>
                <w:sz w:val="24"/>
                <w:szCs w:val="24"/>
              </w:rPr>
              <w:t xml:space="preserve">. kvartal 2021. </w:t>
            </w:r>
            <w:r w:rsidR="00604D8C">
              <w:rPr>
                <w:rFonts w:ascii="Times New Roman" w:hAnsi="Times New Roman" w:cs="Times New Roman"/>
                <w:sz w:val="24"/>
                <w:szCs w:val="24"/>
              </w:rPr>
              <w:t>–</w:t>
            </w:r>
            <w:r w:rsidR="00434A96">
              <w:rPr>
                <w:rFonts w:ascii="Times New Roman" w:hAnsi="Times New Roman" w:cs="Times New Roman"/>
                <w:sz w:val="24"/>
                <w:szCs w:val="24"/>
              </w:rPr>
              <w:t xml:space="preserve"> III</w:t>
            </w:r>
            <w:r w:rsidR="003218D9">
              <w:rPr>
                <w:rFonts w:ascii="Times New Roman" w:hAnsi="Times New Roman" w:cs="Times New Roman"/>
                <w:sz w:val="24"/>
                <w:szCs w:val="24"/>
              </w:rPr>
              <w:t>.</w:t>
            </w:r>
            <w:r w:rsidR="009E6908">
              <w:rPr>
                <w:rFonts w:ascii="Times New Roman" w:hAnsi="Times New Roman" w:cs="Times New Roman"/>
                <w:sz w:val="24"/>
                <w:szCs w:val="24"/>
              </w:rPr>
              <w:t xml:space="preserve"> kvartal 202</w:t>
            </w:r>
            <w:r w:rsidR="00063FA9">
              <w:rPr>
                <w:rFonts w:ascii="Times New Roman" w:hAnsi="Times New Roman" w:cs="Times New Roman"/>
                <w:sz w:val="24"/>
                <w:szCs w:val="24"/>
              </w:rPr>
              <w:t>6</w:t>
            </w:r>
            <w:r w:rsidR="009E6908">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F418B1" w:rsidRPr="008A658E" w14:paraId="19FF824B" w14:textId="77777777" w:rsidTr="26E7411E">
        <w:tc>
          <w:tcPr>
            <w:tcW w:w="0" w:type="auto"/>
            <w:vMerge/>
          </w:tcPr>
          <w:p w14:paraId="7F17AA60" w14:textId="77777777" w:rsidR="00CE4C8B" w:rsidRPr="008A658E" w:rsidRDefault="00CE4C8B" w:rsidP="004C6CC0">
            <w:pPr>
              <w:spacing w:before="160" w:line="360" w:lineRule="auto"/>
              <w:jc w:val="center"/>
              <w:rPr>
                <w:rFonts w:ascii="Times New Roman" w:hAnsi="Times New Roman" w:cs="Times New Roman"/>
                <w:sz w:val="24"/>
                <w:szCs w:val="24"/>
              </w:rPr>
            </w:pPr>
          </w:p>
        </w:tc>
        <w:tc>
          <w:tcPr>
            <w:tcW w:w="0" w:type="auto"/>
          </w:tcPr>
          <w:p w14:paraId="49F0126B" w14:textId="0DC8B233" w:rsidR="00CE4C8B" w:rsidRPr="008A658E" w:rsidRDefault="00CE4C8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7C0E6F">
              <w:rPr>
                <w:rFonts w:ascii="Times New Roman" w:hAnsi="Times New Roman" w:cs="Times New Roman"/>
                <w:sz w:val="24"/>
                <w:szCs w:val="24"/>
              </w:rPr>
              <w:t>6</w:t>
            </w:r>
            <w:r w:rsidR="009E6908">
              <w:rPr>
                <w:rFonts w:ascii="Times New Roman" w:hAnsi="Times New Roman" w:cs="Times New Roman"/>
                <w:sz w:val="24"/>
                <w:szCs w:val="24"/>
              </w:rPr>
              <w:t>.</w:t>
            </w:r>
            <w:r w:rsidR="007C0E6F">
              <w:rPr>
                <w:rFonts w:ascii="Times New Roman" w:hAnsi="Times New Roman" w:cs="Times New Roman"/>
                <w:sz w:val="24"/>
                <w:szCs w:val="24"/>
              </w:rPr>
              <w:t>115</w:t>
            </w:r>
            <w:r w:rsidR="009E6908">
              <w:rPr>
                <w:rFonts w:ascii="Times New Roman" w:hAnsi="Times New Roman" w:cs="Times New Roman"/>
                <w:sz w:val="24"/>
                <w:szCs w:val="24"/>
              </w:rPr>
              <w:t>.</w:t>
            </w:r>
            <w:r w:rsidR="007C0E6F">
              <w:rPr>
                <w:rFonts w:ascii="Times New Roman" w:hAnsi="Times New Roman" w:cs="Times New Roman"/>
                <w:sz w:val="24"/>
                <w:szCs w:val="24"/>
              </w:rPr>
              <w:t>368</w:t>
            </w:r>
            <w:r w:rsidR="009E6908">
              <w:rPr>
                <w:rFonts w:ascii="Times New Roman" w:hAnsi="Times New Roman" w:cs="Times New Roman"/>
                <w:sz w:val="24"/>
                <w:szCs w:val="24"/>
              </w:rPr>
              <w:t>,00</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F418B1" w:rsidRPr="008A658E" w14:paraId="3CF4C5A1" w14:textId="77777777" w:rsidTr="26E7411E">
        <w:tc>
          <w:tcPr>
            <w:tcW w:w="0" w:type="auto"/>
            <w:vMerge/>
          </w:tcPr>
          <w:p w14:paraId="7A362E8A" w14:textId="77777777" w:rsidR="00CE4C8B" w:rsidRPr="008A658E" w:rsidRDefault="00CE4C8B" w:rsidP="004C6CC0">
            <w:pPr>
              <w:spacing w:before="160" w:line="360" w:lineRule="auto"/>
              <w:jc w:val="center"/>
              <w:rPr>
                <w:rFonts w:ascii="Times New Roman" w:hAnsi="Times New Roman" w:cs="Times New Roman"/>
                <w:sz w:val="24"/>
                <w:szCs w:val="24"/>
              </w:rPr>
            </w:pPr>
          </w:p>
        </w:tc>
        <w:tc>
          <w:tcPr>
            <w:tcW w:w="0" w:type="auto"/>
          </w:tcPr>
          <w:p w14:paraId="0BA46649" w14:textId="0756474C" w:rsidR="00CE4C8B" w:rsidRPr="008A658E" w:rsidRDefault="00CE4C8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EFRR (ITU)</w:t>
            </w:r>
            <w:r>
              <w:rPr>
                <w:rFonts w:ascii="Times New Roman" w:hAnsi="Times New Roman" w:cs="Times New Roman"/>
                <w:sz w:val="24"/>
                <w:szCs w:val="24"/>
              </w:rPr>
              <w:t xml:space="preserve"> </w:t>
            </w:r>
            <w:r w:rsidR="004B1F3E">
              <w:rPr>
                <w:rFonts w:ascii="Times New Roman" w:hAnsi="Times New Roman" w:cs="Times New Roman"/>
                <w:sz w:val="24"/>
                <w:szCs w:val="24"/>
              </w:rPr>
              <w:t>64,37</w:t>
            </w:r>
            <w:r>
              <w:rPr>
                <w:rFonts w:ascii="Times New Roman" w:hAnsi="Times New Roman" w:cs="Times New Roman"/>
                <w:sz w:val="24"/>
                <w:szCs w:val="24"/>
              </w:rPr>
              <w:t>%</w:t>
            </w:r>
            <w:r w:rsidRPr="008A658E">
              <w:rPr>
                <w:rFonts w:ascii="Times New Roman" w:hAnsi="Times New Roman" w:cs="Times New Roman"/>
                <w:sz w:val="24"/>
                <w:szCs w:val="24"/>
              </w:rPr>
              <w:t xml:space="preserve">, Proračun </w:t>
            </w:r>
            <w:r w:rsidR="00C012E2">
              <w:rPr>
                <w:rFonts w:ascii="Times New Roman" w:hAnsi="Times New Roman" w:cs="Times New Roman"/>
                <w:sz w:val="24"/>
                <w:szCs w:val="24"/>
              </w:rPr>
              <w:t>Grada Čakovca</w:t>
            </w:r>
            <w:r>
              <w:rPr>
                <w:rFonts w:ascii="Times New Roman" w:hAnsi="Times New Roman" w:cs="Times New Roman"/>
                <w:sz w:val="24"/>
                <w:szCs w:val="24"/>
              </w:rPr>
              <w:t xml:space="preserve"> </w:t>
            </w:r>
            <w:r w:rsidR="00CB25D4">
              <w:rPr>
                <w:rFonts w:ascii="Times New Roman" w:hAnsi="Times New Roman" w:cs="Times New Roman"/>
                <w:sz w:val="24"/>
                <w:szCs w:val="24"/>
              </w:rPr>
              <w:t>3</w:t>
            </w:r>
            <w:r w:rsidR="004B1F3E">
              <w:rPr>
                <w:rFonts w:ascii="Times New Roman" w:hAnsi="Times New Roman" w:cs="Times New Roman"/>
                <w:sz w:val="24"/>
                <w:szCs w:val="24"/>
              </w:rPr>
              <w:t>5</w:t>
            </w:r>
            <w:r w:rsidR="003C2945">
              <w:rPr>
                <w:rFonts w:ascii="Times New Roman" w:hAnsi="Times New Roman" w:cs="Times New Roman"/>
                <w:sz w:val="24"/>
                <w:szCs w:val="24"/>
              </w:rPr>
              <w:t>,63</w:t>
            </w:r>
            <w:r>
              <w:rPr>
                <w:rFonts w:ascii="Times New Roman" w:hAnsi="Times New Roman" w:cs="Times New Roman"/>
                <w:sz w:val="24"/>
                <w:szCs w:val="24"/>
              </w:rPr>
              <w:t>%</w:t>
            </w:r>
          </w:p>
        </w:tc>
      </w:tr>
      <w:bookmarkEnd w:id="55"/>
      <w:tr w:rsidR="00C37D06" w:rsidRPr="008A658E" w14:paraId="03BC9C65" w14:textId="77777777" w:rsidTr="26E7411E">
        <w:tc>
          <w:tcPr>
            <w:tcW w:w="0" w:type="auto"/>
            <w:vMerge w:val="restart"/>
            <w:shd w:val="clear" w:color="auto" w:fill="FFE599" w:themeFill="accent4" w:themeFillTint="66"/>
          </w:tcPr>
          <w:p w14:paraId="3EFCC4C2" w14:textId="77777777" w:rsidR="00C37D06" w:rsidRPr="00A46F5F" w:rsidRDefault="00C37D06">
            <w:pPr>
              <w:spacing w:before="160" w:line="360" w:lineRule="auto"/>
              <w:rPr>
                <w:rFonts w:ascii="Times New Roman" w:hAnsi="Times New Roman" w:cs="Times New Roman"/>
                <w:b/>
                <w:bCs/>
                <w:sz w:val="24"/>
                <w:szCs w:val="24"/>
              </w:rPr>
            </w:pPr>
          </w:p>
          <w:p w14:paraId="021517DA" w14:textId="77777777" w:rsidR="00C37D06" w:rsidRPr="00A46F5F" w:rsidRDefault="00C37D06">
            <w:pPr>
              <w:spacing w:before="160" w:line="360" w:lineRule="auto"/>
              <w:jc w:val="center"/>
              <w:rPr>
                <w:rFonts w:ascii="Times New Roman" w:hAnsi="Times New Roman" w:cs="Times New Roman"/>
                <w:b/>
                <w:bCs/>
                <w:sz w:val="24"/>
                <w:szCs w:val="24"/>
              </w:rPr>
            </w:pPr>
          </w:p>
          <w:p w14:paraId="7E40C3B5" w14:textId="77777777" w:rsidR="00C37D06" w:rsidRPr="00A46F5F" w:rsidRDefault="00C37D06">
            <w:pPr>
              <w:spacing w:before="160" w:line="360" w:lineRule="auto"/>
              <w:jc w:val="center"/>
              <w:rPr>
                <w:rFonts w:ascii="Times New Roman" w:hAnsi="Times New Roman" w:cs="Times New Roman"/>
                <w:b/>
                <w:bCs/>
                <w:sz w:val="24"/>
                <w:szCs w:val="24"/>
              </w:rPr>
            </w:pPr>
          </w:p>
          <w:p w14:paraId="15A0FBD5" w14:textId="77777777" w:rsidR="00C37D06" w:rsidRDefault="00C37D06">
            <w:pPr>
              <w:spacing w:before="160" w:line="360" w:lineRule="auto"/>
              <w:jc w:val="center"/>
              <w:rPr>
                <w:rFonts w:ascii="Times New Roman" w:hAnsi="Times New Roman" w:cs="Times New Roman"/>
                <w:b/>
                <w:bCs/>
                <w:sz w:val="24"/>
                <w:szCs w:val="24"/>
              </w:rPr>
            </w:pPr>
          </w:p>
          <w:p w14:paraId="558F948A" w14:textId="77777777" w:rsidR="00604D8C" w:rsidRDefault="00604D8C">
            <w:pPr>
              <w:spacing w:before="160" w:line="360" w:lineRule="auto"/>
              <w:jc w:val="center"/>
              <w:rPr>
                <w:rFonts w:ascii="Times New Roman" w:hAnsi="Times New Roman" w:cs="Times New Roman"/>
                <w:b/>
                <w:bCs/>
                <w:sz w:val="24"/>
                <w:szCs w:val="24"/>
              </w:rPr>
            </w:pPr>
          </w:p>
          <w:p w14:paraId="0D438049" w14:textId="77777777" w:rsidR="00604D8C" w:rsidRPr="00A46F5F" w:rsidRDefault="00604D8C">
            <w:pPr>
              <w:spacing w:before="160" w:line="360" w:lineRule="auto"/>
              <w:jc w:val="center"/>
              <w:rPr>
                <w:rFonts w:ascii="Times New Roman" w:hAnsi="Times New Roman" w:cs="Times New Roman"/>
                <w:b/>
                <w:bCs/>
                <w:sz w:val="24"/>
                <w:szCs w:val="24"/>
              </w:rPr>
            </w:pPr>
          </w:p>
          <w:p w14:paraId="5BE9D559" w14:textId="77777777" w:rsidR="00C37D06" w:rsidRPr="00A46F5F" w:rsidRDefault="00C37D06">
            <w:pPr>
              <w:spacing w:before="160" w:line="360" w:lineRule="auto"/>
              <w:jc w:val="center"/>
              <w:rPr>
                <w:rFonts w:ascii="Times New Roman" w:hAnsi="Times New Roman" w:cs="Times New Roman"/>
                <w:b/>
                <w:bCs/>
                <w:sz w:val="24"/>
                <w:szCs w:val="24"/>
              </w:rPr>
            </w:pPr>
          </w:p>
          <w:p w14:paraId="34AA8F4D" w14:textId="77777777" w:rsidR="00C37D06" w:rsidRPr="00A46F5F" w:rsidRDefault="00C37D06">
            <w:pPr>
              <w:spacing w:before="160" w:line="360" w:lineRule="auto"/>
              <w:jc w:val="center"/>
              <w:rPr>
                <w:rFonts w:ascii="Times New Roman" w:hAnsi="Times New Roman" w:cs="Times New Roman"/>
                <w:b/>
                <w:bCs/>
                <w:sz w:val="24"/>
                <w:szCs w:val="24"/>
              </w:rPr>
            </w:pPr>
          </w:p>
          <w:p w14:paraId="0E4839E5" w14:textId="6F8647A8" w:rsidR="00C37D06" w:rsidRPr="00A46F5F" w:rsidRDefault="2D355B18"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6.</w:t>
            </w:r>
          </w:p>
        </w:tc>
        <w:tc>
          <w:tcPr>
            <w:tcW w:w="0" w:type="auto"/>
            <w:shd w:val="clear" w:color="auto" w:fill="FFE599" w:themeFill="accent4" w:themeFillTint="66"/>
          </w:tcPr>
          <w:p w14:paraId="03E1AD28" w14:textId="4EC9A403" w:rsidR="00C37D06" w:rsidRPr="003D3A17" w:rsidRDefault="00C37D06">
            <w:pPr>
              <w:spacing w:before="160" w:line="360" w:lineRule="auto"/>
              <w:jc w:val="both"/>
              <w:rPr>
                <w:rFonts w:ascii="Times New Roman" w:hAnsi="Times New Roman" w:cs="Times New Roman"/>
                <w:color w:val="00B050"/>
                <w:sz w:val="24"/>
                <w:szCs w:val="24"/>
              </w:rPr>
            </w:pPr>
            <w:bookmarkStart w:id="56" w:name="_Hlk212540521"/>
            <w:r w:rsidRPr="00986573">
              <w:rPr>
                <w:rFonts w:ascii="Times New Roman" w:hAnsi="Times New Roman" w:cs="Times New Roman"/>
                <w:b/>
                <w:bCs/>
                <w:sz w:val="24"/>
                <w:szCs w:val="24"/>
              </w:rPr>
              <w:t>Projekt od strateškog značaja:</w:t>
            </w:r>
            <w:r w:rsidRPr="00986573">
              <w:rPr>
                <w:rFonts w:ascii="Times New Roman" w:hAnsi="Times New Roman" w:cs="Times New Roman"/>
                <w:sz w:val="24"/>
                <w:szCs w:val="24"/>
              </w:rPr>
              <w:t xml:space="preserve"> </w:t>
            </w:r>
            <w:r w:rsidR="00B6594D">
              <w:rPr>
                <w:rFonts w:ascii="Times New Roman" w:hAnsi="Times New Roman" w:cs="Times New Roman"/>
                <w:i/>
                <w:iCs/>
                <w:sz w:val="24"/>
                <w:szCs w:val="24"/>
              </w:rPr>
              <w:t>Stadion „SRC Mladost“ Čakovec – Rekonstrukcija i izgradnja tribina s atletskom dvoranom</w:t>
            </w:r>
            <w:bookmarkEnd w:id="56"/>
          </w:p>
        </w:tc>
      </w:tr>
      <w:tr w:rsidR="00C37D06" w:rsidRPr="008A658E" w14:paraId="1C35A6D0" w14:textId="77777777" w:rsidTr="26E7411E">
        <w:tc>
          <w:tcPr>
            <w:tcW w:w="0" w:type="auto"/>
            <w:vMerge/>
          </w:tcPr>
          <w:p w14:paraId="75C87F64" w14:textId="77777777" w:rsidR="00C37D06" w:rsidRPr="008A658E" w:rsidRDefault="00C37D06">
            <w:pPr>
              <w:spacing w:before="160" w:line="360" w:lineRule="auto"/>
              <w:jc w:val="center"/>
              <w:rPr>
                <w:rFonts w:ascii="Times New Roman" w:hAnsi="Times New Roman" w:cs="Times New Roman"/>
                <w:sz w:val="24"/>
                <w:szCs w:val="24"/>
              </w:rPr>
            </w:pPr>
          </w:p>
        </w:tc>
        <w:tc>
          <w:tcPr>
            <w:tcW w:w="0" w:type="auto"/>
          </w:tcPr>
          <w:p w14:paraId="2EFD0DCD" w14:textId="2BD7E612" w:rsidR="00CF5960" w:rsidRDefault="00C37D06" w:rsidP="00CF5960">
            <w:pPr>
              <w:spacing w:before="160" w:line="360" w:lineRule="auto"/>
              <w:jc w:val="both"/>
              <w:rPr>
                <w:rFonts w:ascii="Times New Roman" w:hAnsi="Times New Roman" w:cs="Times New Roman"/>
                <w:sz w:val="24"/>
                <w:szCs w:val="24"/>
              </w:rPr>
            </w:pPr>
            <w:r w:rsidRPr="00986573">
              <w:rPr>
                <w:rFonts w:ascii="Times New Roman" w:hAnsi="Times New Roman" w:cs="Times New Roman"/>
                <w:b/>
                <w:bCs/>
                <w:sz w:val="24"/>
                <w:szCs w:val="24"/>
              </w:rPr>
              <w:t>Kratki opis projekta:</w:t>
            </w:r>
            <w:r w:rsidRPr="00986573">
              <w:rPr>
                <w:rFonts w:ascii="Times New Roman" w:hAnsi="Times New Roman" w:cs="Times New Roman"/>
                <w:sz w:val="24"/>
                <w:szCs w:val="24"/>
              </w:rPr>
              <w:t xml:space="preserve"> </w:t>
            </w:r>
            <w:r w:rsidR="00CF5960">
              <w:rPr>
                <w:rFonts w:ascii="Times New Roman" w:hAnsi="Times New Roman" w:cs="Times New Roman"/>
                <w:sz w:val="24"/>
                <w:szCs w:val="24"/>
              </w:rPr>
              <w:t xml:space="preserve">Opći cilj ovog projekta jest povećati </w:t>
            </w:r>
            <w:r w:rsidR="00CF5960" w:rsidRPr="00CF5960">
              <w:rPr>
                <w:rFonts w:ascii="Times New Roman" w:hAnsi="Times New Roman" w:cs="Times New Roman"/>
                <w:sz w:val="24"/>
                <w:szCs w:val="24"/>
              </w:rPr>
              <w:t xml:space="preserve">dostupnost i kvalitetu sportske infrastrukture </w:t>
            </w:r>
            <w:r w:rsidR="00CF5960">
              <w:rPr>
                <w:rFonts w:ascii="Times New Roman" w:hAnsi="Times New Roman" w:cs="Times New Roman"/>
                <w:sz w:val="24"/>
                <w:szCs w:val="24"/>
              </w:rPr>
              <w:t xml:space="preserve">na urbanom području </w:t>
            </w:r>
            <w:r w:rsidR="00CF5960" w:rsidRPr="00CF5960">
              <w:rPr>
                <w:rFonts w:ascii="Times New Roman" w:hAnsi="Times New Roman" w:cs="Times New Roman"/>
                <w:sz w:val="24"/>
                <w:szCs w:val="24"/>
              </w:rPr>
              <w:t xml:space="preserve">Čakovca kroz izgradnju multifunkcionalne dvorane za atletiku i streličarstvo, radi unapređenja uvjeta za rekreativno i profesionalno bavljenje sportom, poticanja zdravih životnih navika te jačanja društvene uključenosti. Dvorana se sastoji od 3 različita volumena projektirana pravcem sjever </w:t>
            </w:r>
            <w:r w:rsidR="00604D8C">
              <w:rPr>
                <w:rFonts w:ascii="Times New Roman" w:hAnsi="Times New Roman" w:cs="Times New Roman"/>
                <w:sz w:val="24"/>
                <w:szCs w:val="24"/>
              </w:rPr>
              <w:t>–</w:t>
            </w:r>
            <w:r w:rsidR="00CF5960" w:rsidRPr="00CF5960">
              <w:rPr>
                <w:rFonts w:ascii="Times New Roman" w:hAnsi="Times New Roman" w:cs="Times New Roman"/>
                <w:sz w:val="24"/>
                <w:szCs w:val="24"/>
              </w:rPr>
              <w:t xml:space="preserve"> jug: sjeverni, najmanji kubus sadrži ulazni prostor sa tehničkim prostorijama, uredom, teretanom, garderobama, sanitarnim čvorom i </w:t>
            </w:r>
            <w:r w:rsidR="00CF5960" w:rsidRPr="000A2720">
              <w:rPr>
                <w:rFonts w:ascii="Times New Roman" w:hAnsi="Times New Roman" w:cs="Times New Roman"/>
                <w:i/>
                <w:iCs/>
                <w:sz w:val="24"/>
                <w:szCs w:val="24"/>
              </w:rPr>
              <w:t>lounge</w:t>
            </w:r>
            <w:r w:rsidR="00CF5960" w:rsidRPr="00CF5960">
              <w:rPr>
                <w:rFonts w:ascii="Times New Roman" w:hAnsi="Times New Roman" w:cs="Times New Roman"/>
                <w:sz w:val="24"/>
                <w:szCs w:val="24"/>
              </w:rPr>
              <w:t xml:space="preserve"> barom. Srednji i najveći volumen sadrži atletsku dvoranu u cjelinama do 4 metra i do 8 metara: niži dio atletske dvorane služi za discipline trčanje, skok u dalj i streličarstvo a najveći dio za skok s motkom, bacanje kugle, skok u vis. Srednji volumen sadrži svlačionice sa sanitarnim čvorovima i spremišta u prizemlju te natkrivene tribine na katu. Projektom se predviđa i rekonstrukcija dijela istočne tribine nogometnog stadiona; rekonstrukcijom će biti omogućen ulaz osoba sa invaliditetom i smanjene</w:t>
            </w:r>
            <w:r w:rsidR="00CF5960">
              <w:rPr>
                <w:rFonts w:ascii="Times New Roman" w:hAnsi="Times New Roman" w:cs="Times New Roman"/>
                <w:sz w:val="24"/>
                <w:szCs w:val="24"/>
              </w:rPr>
              <w:t xml:space="preserve"> </w:t>
            </w:r>
            <w:r w:rsidR="00CF5960" w:rsidRPr="00CF5960">
              <w:rPr>
                <w:rFonts w:ascii="Times New Roman" w:hAnsi="Times New Roman" w:cs="Times New Roman"/>
                <w:sz w:val="24"/>
                <w:szCs w:val="24"/>
              </w:rPr>
              <w:t>pokretljivosti na tribine, te izgradnja novog dijela tribine koja će se integrirati sa novom atletskom dvoranom na način da će dio krova biti i u funkciji tribina.</w:t>
            </w:r>
            <w:r w:rsidR="000A2720">
              <w:rPr>
                <w:rFonts w:ascii="Times New Roman" w:hAnsi="Times New Roman" w:cs="Times New Roman"/>
                <w:sz w:val="24"/>
                <w:szCs w:val="24"/>
              </w:rPr>
              <w:t xml:space="preserve"> </w:t>
            </w:r>
            <w:r w:rsidR="00CF5960" w:rsidRPr="00CF5960">
              <w:rPr>
                <w:rFonts w:ascii="Times New Roman" w:hAnsi="Times New Roman" w:cs="Times New Roman"/>
                <w:sz w:val="24"/>
                <w:szCs w:val="24"/>
              </w:rPr>
              <w:t xml:space="preserve">Vrijednost projekta je predviđena na razini 4.900.000,00 EUR.  Izgrađeni prostor biti će funkcionalna cjelina sa nogometnim stadionom, zatvorenim bazenima, streljanom, kuglanom, judo dvoranom, atletskom dvoranom, </w:t>
            </w:r>
            <w:r w:rsidR="00CF5960" w:rsidRPr="000A2720">
              <w:rPr>
                <w:rFonts w:ascii="Times New Roman" w:hAnsi="Times New Roman" w:cs="Times New Roman"/>
                <w:i/>
                <w:iCs/>
                <w:sz w:val="24"/>
                <w:szCs w:val="24"/>
              </w:rPr>
              <w:t>streetworkout</w:t>
            </w:r>
            <w:r w:rsidR="00CF5960" w:rsidRPr="00CF5960">
              <w:rPr>
                <w:rFonts w:ascii="Times New Roman" w:hAnsi="Times New Roman" w:cs="Times New Roman"/>
                <w:sz w:val="24"/>
                <w:szCs w:val="24"/>
              </w:rPr>
              <w:t xml:space="preserve"> poligonom te budućim Regionalnim društvenim teniskim centrom. Sve to biti će na usluzi lokalnom stanovništvu, posjetiteljima iz susjednih županija, lokalnim klubovima i udrugama te djeci predškolske i školske dobi, s posebnim naglaskom na djecu s teškoćama u razvoju.  </w:t>
            </w:r>
          </w:p>
          <w:p w14:paraId="5D4431C1" w14:textId="3D073163" w:rsidR="00C37D06" w:rsidRPr="00986573" w:rsidRDefault="00C37D06" w:rsidP="00CF5960">
            <w:pPr>
              <w:spacing w:before="160" w:line="360" w:lineRule="auto"/>
              <w:jc w:val="both"/>
              <w:rPr>
                <w:rFonts w:ascii="Times New Roman" w:hAnsi="Times New Roman" w:cs="Times New Roman"/>
                <w:sz w:val="24"/>
                <w:szCs w:val="24"/>
              </w:rPr>
            </w:pPr>
            <w:r w:rsidRPr="00986573">
              <w:rPr>
                <w:rFonts w:ascii="Times New Roman" w:hAnsi="Times New Roman" w:cs="Times New Roman"/>
                <w:sz w:val="24"/>
                <w:szCs w:val="24"/>
              </w:rPr>
              <w:t>Nositelj je Grad Čakovec.</w:t>
            </w:r>
          </w:p>
        </w:tc>
      </w:tr>
      <w:tr w:rsidR="00C37D06" w:rsidRPr="008A658E" w14:paraId="3722C01A" w14:textId="77777777" w:rsidTr="26E7411E">
        <w:tc>
          <w:tcPr>
            <w:tcW w:w="0" w:type="auto"/>
            <w:vMerge/>
          </w:tcPr>
          <w:p w14:paraId="514D2A0A" w14:textId="77777777" w:rsidR="00C37D06" w:rsidRPr="008A658E" w:rsidRDefault="00C37D06">
            <w:pPr>
              <w:spacing w:before="160" w:line="360" w:lineRule="auto"/>
              <w:jc w:val="center"/>
              <w:rPr>
                <w:rFonts w:ascii="Times New Roman" w:hAnsi="Times New Roman" w:cs="Times New Roman"/>
                <w:sz w:val="24"/>
                <w:szCs w:val="24"/>
              </w:rPr>
            </w:pPr>
          </w:p>
        </w:tc>
        <w:tc>
          <w:tcPr>
            <w:tcW w:w="0" w:type="auto"/>
          </w:tcPr>
          <w:p w14:paraId="1852AF7B" w14:textId="75173B6F" w:rsidR="00C37D06" w:rsidRPr="00986573" w:rsidRDefault="00C37D06">
            <w:pPr>
              <w:spacing w:before="160" w:line="360" w:lineRule="auto"/>
              <w:jc w:val="both"/>
              <w:rPr>
                <w:rFonts w:ascii="Times New Roman" w:hAnsi="Times New Roman" w:cs="Times New Roman"/>
                <w:sz w:val="24"/>
                <w:szCs w:val="24"/>
              </w:rPr>
            </w:pPr>
            <w:r w:rsidRPr="00986573">
              <w:rPr>
                <w:rFonts w:ascii="Times New Roman" w:hAnsi="Times New Roman" w:cs="Times New Roman"/>
                <w:b/>
                <w:bCs/>
                <w:sz w:val="24"/>
                <w:szCs w:val="24"/>
              </w:rPr>
              <w:t>Spremnost projekta:</w:t>
            </w:r>
            <w:r w:rsidRPr="00986573">
              <w:rPr>
                <w:rFonts w:ascii="Times New Roman" w:hAnsi="Times New Roman" w:cs="Times New Roman"/>
                <w:sz w:val="24"/>
                <w:szCs w:val="24"/>
              </w:rPr>
              <w:t xml:space="preserve"> Imovinsko-pravni odnosi u cijelosti riješeni; izrađena projektn</w:t>
            </w:r>
            <w:r w:rsidR="000017FB" w:rsidRPr="00986573">
              <w:rPr>
                <w:rFonts w:ascii="Times New Roman" w:hAnsi="Times New Roman" w:cs="Times New Roman"/>
                <w:sz w:val="24"/>
                <w:szCs w:val="24"/>
              </w:rPr>
              <w:t>a dokumentacija i p</w:t>
            </w:r>
            <w:r w:rsidR="00E248D7">
              <w:rPr>
                <w:rFonts w:ascii="Times New Roman" w:hAnsi="Times New Roman" w:cs="Times New Roman"/>
                <w:sz w:val="24"/>
                <w:szCs w:val="24"/>
              </w:rPr>
              <w:t>r</w:t>
            </w:r>
            <w:r w:rsidR="000017FB" w:rsidRPr="00986573">
              <w:rPr>
                <w:rFonts w:ascii="Times New Roman" w:hAnsi="Times New Roman" w:cs="Times New Roman"/>
                <w:sz w:val="24"/>
                <w:szCs w:val="24"/>
              </w:rPr>
              <w:t>edan zahtjev za izdavanje akta o gradnji.</w:t>
            </w:r>
          </w:p>
        </w:tc>
      </w:tr>
      <w:tr w:rsidR="00C37D06" w:rsidRPr="008A658E" w14:paraId="25B38B02" w14:textId="77777777" w:rsidTr="26E7411E">
        <w:tc>
          <w:tcPr>
            <w:tcW w:w="0" w:type="auto"/>
            <w:vMerge/>
          </w:tcPr>
          <w:p w14:paraId="4B3064AF" w14:textId="77777777" w:rsidR="00C37D06" w:rsidRPr="008A658E" w:rsidRDefault="00C37D06">
            <w:pPr>
              <w:spacing w:before="160" w:line="360" w:lineRule="auto"/>
              <w:jc w:val="center"/>
              <w:rPr>
                <w:rFonts w:ascii="Times New Roman" w:hAnsi="Times New Roman" w:cs="Times New Roman"/>
                <w:sz w:val="24"/>
                <w:szCs w:val="24"/>
              </w:rPr>
            </w:pPr>
            <w:bookmarkStart w:id="57" w:name="_Hlk212540573"/>
          </w:p>
        </w:tc>
        <w:tc>
          <w:tcPr>
            <w:tcW w:w="0" w:type="auto"/>
          </w:tcPr>
          <w:p w14:paraId="1A93731B" w14:textId="6C71CD9C" w:rsidR="00C37D06" w:rsidRPr="00986573" w:rsidRDefault="00C37D06">
            <w:pPr>
              <w:spacing w:before="160" w:line="360" w:lineRule="auto"/>
              <w:jc w:val="both"/>
              <w:rPr>
                <w:rFonts w:ascii="Times New Roman" w:hAnsi="Times New Roman" w:cs="Times New Roman"/>
                <w:sz w:val="24"/>
                <w:szCs w:val="24"/>
              </w:rPr>
            </w:pPr>
            <w:r w:rsidRPr="00986573">
              <w:rPr>
                <w:rFonts w:ascii="Times New Roman" w:hAnsi="Times New Roman" w:cs="Times New Roman"/>
                <w:b/>
                <w:bCs/>
                <w:sz w:val="24"/>
                <w:szCs w:val="24"/>
              </w:rPr>
              <w:t>Planirano trajanje projekta:</w:t>
            </w:r>
            <w:r w:rsidRPr="00986573">
              <w:rPr>
                <w:rFonts w:ascii="Times New Roman" w:hAnsi="Times New Roman" w:cs="Times New Roman"/>
                <w:sz w:val="24"/>
                <w:szCs w:val="24"/>
              </w:rPr>
              <w:t xml:space="preserve"> </w:t>
            </w:r>
            <w:r w:rsidR="00434A96">
              <w:rPr>
                <w:rFonts w:ascii="Times New Roman" w:hAnsi="Times New Roman" w:cs="Times New Roman"/>
                <w:sz w:val="24"/>
                <w:szCs w:val="24"/>
              </w:rPr>
              <w:t>III</w:t>
            </w:r>
            <w:r w:rsidRPr="00986573">
              <w:rPr>
                <w:rFonts w:ascii="Times New Roman" w:hAnsi="Times New Roman" w:cs="Times New Roman"/>
                <w:sz w:val="24"/>
                <w:szCs w:val="24"/>
              </w:rPr>
              <w:t>. kvartal 202</w:t>
            </w:r>
            <w:r w:rsidR="00064769" w:rsidRPr="00986573">
              <w:rPr>
                <w:rFonts w:ascii="Times New Roman" w:hAnsi="Times New Roman" w:cs="Times New Roman"/>
                <w:sz w:val="24"/>
                <w:szCs w:val="24"/>
              </w:rPr>
              <w:t>6</w:t>
            </w:r>
            <w:r w:rsidRPr="00986573">
              <w:rPr>
                <w:rFonts w:ascii="Times New Roman" w:hAnsi="Times New Roman" w:cs="Times New Roman"/>
                <w:sz w:val="24"/>
                <w:szCs w:val="24"/>
              </w:rPr>
              <w:t xml:space="preserve">. </w:t>
            </w:r>
            <w:r w:rsidR="00434A96">
              <w:rPr>
                <w:rFonts w:ascii="Times New Roman" w:hAnsi="Times New Roman" w:cs="Times New Roman"/>
                <w:sz w:val="24"/>
                <w:szCs w:val="24"/>
              </w:rPr>
              <w:t>–</w:t>
            </w:r>
            <w:r w:rsidRPr="00986573">
              <w:rPr>
                <w:rFonts w:ascii="Times New Roman" w:hAnsi="Times New Roman" w:cs="Times New Roman"/>
                <w:sz w:val="24"/>
                <w:szCs w:val="24"/>
              </w:rPr>
              <w:t xml:space="preserve"> </w:t>
            </w:r>
            <w:r w:rsidR="00434A96">
              <w:rPr>
                <w:rFonts w:ascii="Times New Roman" w:hAnsi="Times New Roman" w:cs="Times New Roman"/>
                <w:sz w:val="24"/>
                <w:szCs w:val="24"/>
              </w:rPr>
              <w:t>IV</w:t>
            </w:r>
            <w:r w:rsidRPr="00986573">
              <w:rPr>
                <w:rFonts w:ascii="Times New Roman" w:hAnsi="Times New Roman" w:cs="Times New Roman"/>
                <w:sz w:val="24"/>
                <w:szCs w:val="24"/>
              </w:rPr>
              <w:t>. kvartal 202</w:t>
            </w:r>
            <w:r w:rsidR="00064769" w:rsidRPr="00986573">
              <w:rPr>
                <w:rFonts w:ascii="Times New Roman" w:hAnsi="Times New Roman" w:cs="Times New Roman"/>
                <w:sz w:val="24"/>
                <w:szCs w:val="24"/>
              </w:rPr>
              <w:t>7</w:t>
            </w:r>
            <w:r w:rsidRPr="00986573">
              <w:rPr>
                <w:rFonts w:ascii="Times New Roman" w:hAnsi="Times New Roman" w:cs="Times New Roman"/>
                <w:sz w:val="24"/>
                <w:szCs w:val="24"/>
              </w:rPr>
              <w:t>.</w:t>
            </w:r>
          </w:p>
        </w:tc>
      </w:tr>
      <w:tr w:rsidR="00C37D06" w:rsidRPr="008A658E" w14:paraId="3D8A9FCD" w14:textId="77777777" w:rsidTr="26E7411E">
        <w:tc>
          <w:tcPr>
            <w:tcW w:w="0" w:type="auto"/>
            <w:vMerge/>
          </w:tcPr>
          <w:p w14:paraId="73E8880A" w14:textId="77777777" w:rsidR="00C37D06" w:rsidRPr="008A658E" w:rsidRDefault="00C37D06">
            <w:pPr>
              <w:spacing w:before="160" w:line="360" w:lineRule="auto"/>
              <w:jc w:val="center"/>
              <w:rPr>
                <w:rFonts w:ascii="Times New Roman" w:hAnsi="Times New Roman" w:cs="Times New Roman"/>
                <w:sz w:val="24"/>
                <w:szCs w:val="24"/>
              </w:rPr>
            </w:pPr>
          </w:p>
        </w:tc>
        <w:tc>
          <w:tcPr>
            <w:tcW w:w="0" w:type="auto"/>
          </w:tcPr>
          <w:p w14:paraId="3AB7F04D" w14:textId="1F053402" w:rsidR="00C37D06" w:rsidRPr="00986573" w:rsidRDefault="2D355B18">
            <w:pPr>
              <w:spacing w:before="160" w:line="360" w:lineRule="auto"/>
              <w:jc w:val="both"/>
              <w:rPr>
                <w:rFonts w:ascii="Times New Roman" w:hAnsi="Times New Roman" w:cs="Times New Roman"/>
                <w:sz w:val="24"/>
                <w:szCs w:val="24"/>
              </w:rPr>
            </w:pPr>
            <w:r w:rsidRPr="00986573">
              <w:rPr>
                <w:rFonts w:ascii="Times New Roman" w:hAnsi="Times New Roman" w:cs="Times New Roman"/>
                <w:b/>
                <w:bCs/>
                <w:sz w:val="24"/>
                <w:szCs w:val="24"/>
              </w:rPr>
              <w:t>Ukupna procijenjena vrijednost projekta:</w:t>
            </w:r>
            <w:r w:rsidR="6422E382" w:rsidRPr="00986573">
              <w:rPr>
                <w:rFonts w:ascii="Times New Roman" w:hAnsi="Times New Roman" w:cs="Times New Roman"/>
                <w:b/>
                <w:bCs/>
                <w:sz w:val="24"/>
                <w:szCs w:val="24"/>
              </w:rPr>
              <w:t xml:space="preserve"> </w:t>
            </w:r>
            <w:r w:rsidR="24027E2F" w:rsidRPr="00986573">
              <w:rPr>
                <w:rFonts w:ascii="Times New Roman" w:hAnsi="Times New Roman" w:cs="Times New Roman"/>
                <w:sz w:val="24"/>
                <w:szCs w:val="24"/>
              </w:rPr>
              <w:t xml:space="preserve">4.900.000,00 </w:t>
            </w:r>
            <w:r w:rsidRPr="00986573">
              <w:rPr>
                <w:rFonts w:ascii="Times New Roman" w:hAnsi="Times New Roman" w:cs="Times New Roman"/>
                <w:sz w:val="24"/>
                <w:szCs w:val="24"/>
              </w:rPr>
              <w:t>€</w:t>
            </w:r>
          </w:p>
        </w:tc>
      </w:tr>
      <w:tr w:rsidR="00C37D06" w:rsidRPr="008A658E" w14:paraId="717EBF1A" w14:textId="77777777" w:rsidTr="26E7411E">
        <w:tc>
          <w:tcPr>
            <w:tcW w:w="0" w:type="auto"/>
            <w:vMerge/>
          </w:tcPr>
          <w:p w14:paraId="0A214F8C" w14:textId="77777777" w:rsidR="00C37D06" w:rsidRPr="008A658E" w:rsidRDefault="00C37D06">
            <w:pPr>
              <w:spacing w:before="160" w:line="360" w:lineRule="auto"/>
              <w:jc w:val="center"/>
              <w:rPr>
                <w:rFonts w:ascii="Times New Roman" w:hAnsi="Times New Roman" w:cs="Times New Roman"/>
                <w:sz w:val="24"/>
                <w:szCs w:val="24"/>
              </w:rPr>
            </w:pPr>
          </w:p>
        </w:tc>
        <w:tc>
          <w:tcPr>
            <w:tcW w:w="0" w:type="auto"/>
          </w:tcPr>
          <w:p w14:paraId="3AF559B1" w14:textId="1348066E" w:rsidR="00C37D06" w:rsidRPr="00986573" w:rsidRDefault="00C37D06" w:rsidP="00066704">
            <w:pPr>
              <w:spacing w:before="160" w:line="360" w:lineRule="auto"/>
              <w:jc w:val="both"/>
              <w:rPr>
                <w:rFonts w:ascii="Times New Roman" w:hAnsi="Times New Roman" w:cs="Times New Roman"/>
                <w:sz w:val="24"/>
                <w:szCs w:val="24"/>
              </w:rPr>
            </w:pPr>
            <w:r w:rsidRPr="00986573">
              <w:rPr>
                <w:rFonts w:ascii="Times New Roman" w:hAnsi="Times New Roman" w:cs="Times New Roman"/>
                <w:b/>
                <w:bCs/>
                <w:sz w:val="24"/>
                <w:szCs w:val="24"/>
              </w:rPr>
              <w:t>Planirani izvori financiranja:</w:t>
            </w:r>
            <w:r w:rsidRPr="00986573">
              <w:rPr>
                <w:rFonts w:ascii="Times New Roman" w:hAnsi="Times New Roman" w:cs="Times New Roman"/>
                <w:sz w:val="24"/>
                <w:szCs w:val="24"/>
              </w:rPr>
              <w:t xml:space="preserve"> EFRR (ITU) </w:t>
            </w:r>
            <w:r w:rsidR="007E05FE">
              <w:rPr>
                <w:rFonts w:ascii="Times New Roman" w:hAnsi="Times New Roman" w:cs="Times New Roman"/>
                <w:sz w:val="24"/>
                <w:szCs w:val="24"/>
              </w:rPr>
              <w:t>6</w:t>
            </w:r>
            <w:r w:rsidR="00066704">
              <w:rPr>
                <w:rFonts w:ascii="Times New Roman" w:hAnsi="Times New Roman" w:cs="Times New Roman"/>
                <w:sz w:val="24"/>
                <w:szCs w:val="24"/>
              </w:rPr>
              <w:t>4</w:t>
            </w:r>
            <w:r w:rsidRPr="00986573">
              <w:rPr>
                <w:rFonts w:ascii="Times New Roman" w:hAnsi="Times New Roman" w:cs="Times New Roman"/>
                <w:sz w:val="24"/>
                <w:szCs w:val="24"/>
              </w:rPr>
              <w:t xml:space="preserve">%, Proračun Grada Čakovca </w:t>
            </w:r>
            <w:r w:rsidR="00802A27">
              <w:rPr>
                <w:rFonts w:ascii="Times New Roman" w:hAnsi="Times New Roman" w:cs="Times New Roman"/>
                <w:sz w:val="24"/>
                <w:szCs w:val="24"/>
              </w:rPr>
              <w:t>3</w:t>
            </w:r>
            <w:r w:rsidR="00066704">
              <w:rPr>
                <w:rFonts w:ascii="Times New Roman" w:hAnsi="Times New Roman" w:cs="Times New Roman"/>
                <w:sz w:val="24"/>
                <w:szCs w:val="24"/>
              </w:rPr>
              <w:t>6</w:t>
            </w:r>
            <w:r w:rsidRPr="00986573">
              <w:rPr>
                <w:rFonts w:ascii="Times New Roman" w:hAnsi="Times New Roman" w:cs="Times New Roman"/>
                <w:sz w:val="24"/>
                <w:szCs w:val="24"/>
              </w:rPr>
              <w:t>%</w:t>
            </w:r>
          </w:p>
        </w:tc>
      </w:tr>
      <w:bookmarkEnd w:id="57"/>
      <w:tr w:rsidR="003671C3" w:rsidRPr="008A658E" w14:paraId="67AD1769" w14:textId="77777777" w:rsidTr="26E7411E">
        <w:tc>
          <w:tcPr>
            <w:tcW w:w="0" w:type="auto"/>
            <w:vMerge w:val="restart"/>
            <w:shd w:val="clear" w:color="auto" w:fill="FFE599" w:themeFill="accent4" w:themeFillTint="66"/>
          </w:tcPr>
          <w:p w14:paraId="10446990" w14:textId="77777777" w:rsidR="003671C3" w:rsidRDefault="003671C3">
            <w:pPr>
              <w:spacing w:before="160" w:line="360" w:lineRule="auto"/>
              <w:rPr>
                <w:rFonts w:ascii="Times New Roman" w:hAnsi="Times New Roman" w:cs="Times New Roman"/>
                <w:b/>
                <w:bCs/>
                <w:sz w:val="24"/>
                <w:szCs w:val="24"/>
              </w:rPr>
            </w:pPr>
          </w:p>
          <w:p w14:paraId="2B9282AB" w14:textId="77777777" w:rsidR="003671C3" w:rsidRDefault="003671C3">
            <w:pPr>
              <w:spacing w:before="160" w:line="360" w:lineRule="auto"/>
              <w:jc w:val="center"/>
              <w:rPr>
                <w:rFonts w:ascii="Times New Roman" w:hAnsi="Times New Roman" w:cs="Times New Roman"/>
                <w:b/>
                <w:bCs/>
                <w:sz w:val="24"/>
                <w:szCs w:val="24"/>
              </w:rPr>
            </w:pPr>
          </w:p>
          <w:p w14:paraId="2EABAD4B" w14:textId="77777777" w:rsidR="003671C3" w:rsidRDefault="003671C3">
            <w:pPr>
              <w:spacing w:before="160" w:line="360" w:lineRule="auto"/>
              <w:jc w:val="center"/>
              <w:rPr>
                <w:rFonts w:ascii="Times New Roman" w:hAnsi="Times New Roman" w:cs="Times New Roman"/>
                <w:b/>
                <w:bCs/>
                <w:sz w:val="24"/>
                <w:szCs w:val="24"/>
              </w:rPr>
            </w:pPr>
          </w:p>
          <w:p w14:paraId="0B23E18D" w14:textId="77777777" w:rsidR="003671C3" w:rsidRDefault="003671C3">
            <w:pPr>
              <w:spacing w:before="160" w:line="360" w:lineRule="auto"/>
              <w:jc w:val="center"/>
              <w:rPr>
                <w:rFonts w:ascii="Times New Roman" w:hAnsi="Times New Roman" w:cs="Times New Roman"/>
                <w:b/>
                <w:bCs/>
                <w:sz w:val="24"/>
                <w:szCs w:val="24"/>
              </w:rPr>
            </w:pPr>
          </w:p>
          <w:p w14:paraId="7A90A6C0" w14:textId="77777777" w:rsidR="003671C3" w:rsidRDefault="003671C3">
            <w:pPr>
              <w:spacing w:before="160" w:line="360" w:lineRule="auto"/>
              <w:jc w:val="center"/>
              <w:rPr>
                <w:rFonts w:ascii="Times New Roman" w:hAnsi="Times New Roman" w:cs="Times New Roman"/>
                <w:b/>
                <w:bCs/>
                <w:sz w:val="24"/>
                <w:szCs w:val="24"/>
              </w:rPr>
            </w:pPr>
          </w:p>
          <w:p w14:paraId="68709459" w14:textId="77777777" w:rsidR="00604D8C" w:rsidRDefault="00604D8C">
            <w:pPr>
              <w:spacing w:before="160" w:line="360" w:lineRule="auto"/>
              <w:jc w:val="center"/>
              <w:rPr>
                <w:rFonts w:ascii="Times New Roman" w:hAnsi="Times New Roman" w:cs="Times New Roman"/>
                <w:b/>
                <w:bCs/>
                <w:sz w:val="24"/>
                <w:szCs w:val="24"/>
              </w:rPr>
            </w:pPr>
          </w:p>
          <w:p w14:paraId="62E010D1" w14:textId="77777777" w:rsidR="00604D8C" w:rsidRDefault="00604D8C">
            <w:pPr>
              <w:spacing w:before="160" w:line="360" w:lineRule="auto"/>
              <w:jc w:val="center"/>
              <w:rPr>
                <w:rFonts w:ascii="Times New Roman" w:hAnsi="Times New Roman" w:cs="Times New Roman"/>
                <w:b/>
                <w:bCs/>
                <w:sz w:val="24"/>
                <w:szCs w:val="24"/>
              </w:rPr>
            </w:pPr>
          </w:p>
          <w:p w14:paraId="06853DAE" w14:textId="77777777" w:rsidR="00604D8C" w:rsidRDefault="00604D8C">
            <w:pPr>
              <w:spacing w:before="160" w:line="360" w:lineRule="auto"/>
              <w:jc w:val="center"/>
              <w:rPr>
                <w:rFonts w:ascii="Times New Roman" w:hAnsi="Times New Roman" w:cs="Times New Roman"/>
                <w:b/>
                <w:bCs/>
                <w:sz w:val="24"/>
                <w:szCs w:val="24"/>
              </w:rPr>
            </w:pPr>
          </w:p>
          <w:p w14:paraId="3A3599E0" w14:textId="77777777" w:rsidR="00604D8C" w:rsidRDefault="00604D8C">
            <w:pPr>
              <w:spacing w:before="160" w:line="360" w:lineRule="auto"/>
              <w:jc w:val="center"/>
              <w:rPr>
                <w:rFonts w:ascii="Times New Roman" w:hAnsi="Times New Roman" w:cs="Times New Roman"/>
                <w:b/>
                <w:bCs/>
                <w:sz w:val="24"/>
                <w:szCs w:val="24"/>
              </w:rPr>
            </w:pPr>
          </w:p>
          <w:p w14:paraId="4C486ADE" w14:textId="77777777" w:rsidR="00604D8C" w:rsidRDefault="00604D8C">
            <w:pPr>
              <w:spacing w:before="160" w:line="360" w:lineRule="auto"/>
              <w:jc w:val="center"/>
              <w:rPr>
                <w:rFonts w:ascii="Times New Roman" w:hAnsi="Times New Roman" w:cs="Times New Roman"/>
                <w:b/>
                <w:bCs/>
                <w:sz w:val="24"/>
                <w:szCs w:val="24"/>
              </w:rPr>
            </w:pPr>
          </w:p>
          <w:p w14:paraId="1A5A0D5C" w14:textId="77777777" w:rsidR="003671C3" w:rsidRDefault="003671C3">
            <w:pPr>
              <w:spacing w:before="160" w:line="360" w:lineRule="auto"/>
              <w:jc w:val="center"/>
              <w:rPr>
                <w:rFonts w:ascii="Times New Roman" w:hAnsi="Times New Roman" w:cs="Times New Roman"/>
                <w:b/>
                <w:bCs/>
                <w:sz w:val="24"/>
                <w:szCs w:val="24"/>
              </w:rPr>
            </w:pPr>
          </w:p>
          <w:p w14:paraId="0BBF54C6" w14:textId="3CEF3853" w:rsidR="003671C3" w:rsidRPr="008A658E" w:rsidRDefault="1EF64E8C"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7.</w:t>
            </w:r>
          </w:p>
        </w:tc>
        <w:tc>
          <w:tcPr>
            <w:tcW w:w="0" w:type="auto"/>
            <w:shd w:val="clear" w:color="auto" w:fill="FFE599" w:themeFill="accent4" w:themeFillTint="66"/>
          </w:tcPr>
          <w:p w14:paraId="4623D4F2" w14:textId="59F0CB75" w:rsidR="003671C3" w:rsidRPr="008A658E" w:rsidRDefault="003671C3">
            <w:pPr>
              <w:spacing w:before="160" w:line="360" w:lineRule="auto"/>
              <w:jc w:val="both"/>
              <w:rPr>
                <w:rFonts w:ascii="Times New Roman" w:hAnsi="Times New Roman" w:cs="Times New Roman"/>
                <w:sz w:val="24"/>
                <w:szCs w:val="24"/>
              </w:rPr>
            </w:pPr>
            <w:bookmarkStart w:id="58" w:name="_Hlk212540605"/>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802A27" w:rsidRPr="00B6594D">
              <w:rPr>
                <w:rFonts w:ascii="Times New Roman" w:hAnsi="Times New Roman" w:cs="Times New Roman"/>
                <w:i/>
                <w:iCs/>
                <w:sz w:val="24"/>
                <w:szCs w:val="24"/>
              </w:rPr>
              <w:t>Projekt Preloška</w:t>
            </w:r>
            <w:bookmarkEnd w:id="58"/>
          </w:p>
        </w:tc>
      </w:tr>
      <w:tr w:rsidR="003671C3" w:rsidRPr="008A658E" w14:paraId="0B304B38" w14:textId="77777777" w:rsidTr="26E7411E">
        <w:tc>
          <w:tcPr>
            <w:tcW w:w="0" w:type="auto"/>
            <w:vMerge/>
          </w:tcPr>
          <w:p w14:paraId="76680CA1" w14:textId="77777777" w:rsidR="003671C3" w:rsidRPr="008A658E" w:rsidRDefault="003671C3">
            <w:pPr>
              <w:spacing w:before="160" w:line="360" w:lineRule="auto"/>
              <w:jc w:val="center"/>
              <w:rPr>
                <w:rFonts w:ascii="Times New Roman" w:hAnsi="Times New Roman" w:cs="Times New Roman"/>
                <w:sz w:val="24"/>
                <w:szCs w:val="24"/>
              </w:rPr>
            </w:pPr>
          </w:p>
        </w:tc>
        <w:tc>
          <w:tcPr>
            <w:tcW w:w="0" w:type="auto"/>
          </w:tcPr>
          <w:p w14:paraId="3FDD7702" w14:textId="207E14A6" w:rsidR="00E95462" w:rsidRDefault="003671C3" w:rsidP="00802A27">
            <w:pPr>
              <w:spacing w:before="160" w:line="360" w:lineRule="auto"/>
              <w:jc w:val="both"/>
              <w:rPr>
                <w:rFonts w:ascii="Times New Roman" w:hAnsi="Times New Roman" w:cs="Times New Roman"/>
                <w:sz w:val="24"/>
                <w:szCs w:val="24"/>
              </w:rPr>
            </w:pPr>
            <w:r w:rsidRPr="003C3836">
              <w:rPr>
                <w:rFonts w:ascii="Times New Roman" w:hAnsi="Times New Roman" w:cs="Times New Roman"/>
                <w:b/>
                <w:bCs/>
                <w:sz w:val="24"/>
                <w:szCs w:val="24"/>
              </w:rPr>
              <w:t>Kratki opis projekta:</w:t>
            </w:r>
            <w:r w:rsidRPr="00A6490D">
              <w:rPr>
                <w:rFonts w:ascii="Times New Roman" w:hAnsi="Times New Roman" w:cs="Times New Roman"/>
                <w:color w:val="EE0000"/>
                <w:sz w:val="24"/>
                <w:szCs w:val="24"/>
              </w:rPr>
              <w:t xml:space="preserve"> </w:t>
            </w:r>
            <w:r w:rsidR="00802A27">
              <w:rPr>
                <w:rFonts w:ascii="Times New Roman" w:hAnsi="Times New Roman" w:cs="Times New Roman"/>
                <w:sz w:val="24"/>
                <w:szCs w:val="24"/>
              </w:rPr>
              <w:t>„Projektna dokumentacija Prelošk</w:t>
            </w:r>
            <w:r w:rsidR="00013F4C">
              <w:rPr>
                <w:rFonts w:ascii="Times New Roman" w:hAnsi="Times New Roman" w:cs="Times New Roman"/>
                <w:sz w:val="24"/>
                <w:szCs w:val="24"/>
              </w:rPr>
              <w:t>a</w:t>
            </w:r>
            <w:r w:rsidR="00802A27">
              <w:rPr>
                <w:rFonts w:ascii="Times New Roman" w:hAnsi="Times New Roman" w:cs="Times New Roman"/>
                <w:sz w:val="24"/>
                <w:szCs w:val="24"/>
              </w:rPr>
              <w:t>“ obuhvaća izgradnju pješačko-biciklističkih staza (PBS) s obje strane prometnice, izgradnju pješačke staze (PS odvojak Preloške ulice), rekonstrukciju prometnice, izgradnju javne rasvjete i dječjeg igrališta.</w:t>
            </w:r>
          </w:p>
          <w:p w14:paraId="4917D409" w14:textId="414760FF" w:rsidR="00802A27" w:rsidRDefault="00802A27" w:rsidP="00802A27">
            <w:pPr>
              <w:spacing w:before="16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Preloška ulica </w:t>
            </w:r>
            <w:r w:rsidRPr="00802A27">
              <w:rPr>
                <w:rFonts w:ascii="Times New Roman" w:hAnsi="Times New Roman" w:cs="Times New Roman"/>
                <w:color w:val="000000"/>
                <w:sz w:val="24"/>
                <w:szCs w:val="24"/>
              </w:rPr>
              <w:t xml:space="preserve">nalazi se jugoistočno u Gradu Čakovcu te spaja D3 (državnu cestu) s užim centrom </w:t>
            </w:r>
            <w:r>
              <w:rPr>
                <w:rFonts w:ascii="Times New Roman" w:hAnsi="Times New Roman" w:cs="Times New Roman"/>
                <w:color w:val="000000"/>
                <w:sz w:val="24"/>
                <w:szCs w:val="24"/>
              </w:rPr>
              <w:t>g</w:t>
            </w:r>
            <w:r w:rsidRPr="00802A27">
              <w:rPr>
                <w:rFonts w:ascii="Times New Roman" w:hAnsi="Times New Roman" w:cs="Times New Roman"/>
                <w:color w:val="000000"/>
                <w:sz w:val="24"/>
                <w:szCs w:val="24"/>
              </w:rPr>
              <w:t xml:space="preserve">rada Čakovca preko </w:t>
            </w:r>
            <w:r>
              <w:rPr>
                <w:rFonts w:ascii="Times New Roman" w:hAnsi="Times New Roman" w:cs="Times New Roman"/>
                <w:color w:val="000000"/>
                <w:sz w:val="24"/>
                <w:szCs w:val="24"/>
              </w:rPr>
              <w:t>U</w:t>
            </w:r>
            <w:r w:rsidRPr="00802A27">
              <w:rPr>
                <w:rFonts w:ascii="Times New Roman" w:hAnsi="Times New Roman" w:cs="Times New Roman"/>
                <w:color w:val="000000"/>
                <w:sz w:val="24"/>
                <w:szCs w:val="24"/>
              </w:rPr>
              <w:t>lice dr. Ante Starčevića. Prometnica navedene ulice spada u prvu kategoriju nerazvrstanih cesta Grada Čakovca s velikim prometnim opterećenjem i intenzivnim pješačkim i biciklističkim prometom (zbog blizine škola, sportskih i društvenih sadržaja te stambenih zona).</w:t>
            </w:r>
            <w:r>
              <w:rPr>
                <w:rFonts w:ascii="Times New Roman" w:hAnsi="Times New Roman" w:cs="Times New Roman"/>
                <w:color w:val="000000"/>
                <w:sz w:val="24"/>
                <w:szCs w:val="24"/>
              </w:rPr>
              <w:t xml:space="preserve"> </w:t>
            </w:r>
          </w:p>
          <w:p w14:paraId="0D52460F" w14:textId="512437B3" w:rsidR="00802A27" w:rsidRDefault="00802A27" w:rsidP="00802A27">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Postojeće stanje pješa</w:t>
            </w:r>
            <w:r w:rsidR="00550634">
              <w:rPr>
                <w:rFonts w:ascii="Times New Roman" w:hAnsi="Times New Roman" w:cs="Times New Roman"/>
                <w:sz w:val="24"/>
                <w:szCs w:val="24"/>
              </w:rPr>
              <w:t>čko-biciklističkih staza (PBS) i biciklističkih traka (BT) jest dotrajalo i nije međusobno dobro povezano. Kako bi se izgradile PBS potrebno je i rekonstruirati prometnicu u dužini cca 950 m. Širina predviđene rekonstruirane prometnice minimalno je 7 m. Na prometnici će biti predviđeni dodatni prometni otoci za razdvajanje prometnih traka (tj. smirivanje prometa). Uz prometnicu će biti uređen zeleni pojas širine od 1 do 3 m, a uz njega će obostrano biti izgrađene PBS širine od 2,5 do 3 m. Uz glavnu prometnicu proteže se paralelno i sporedna prometnica Preloške ulice (odvojak) za koju je predviđena izgradnja pješačke staze u dužini cca 750 m, širine 1,6 m. U zelenom pojasu uz prometnicu predviđena je izgradnja javne rasvjete koje trenutno nema. Javna rasvjeta bit će postavljena uz glavnu prometnicu i u zelenom pojasu na dužini od cca 950 m, a minimalno jedan pješački prijelaz dobit će konzolne pješačke stupove za izravno osvjetljenje zebre.</w:t>
            </w:r>
          </w:p>
          <w:p w14:paraId="10D1A530" w14:textId="0AA6113F" w:rsidR="00550634" w:rsidRDefault="00550634" w:rsidP="00802A27">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Kako se planira rekonstruirati prometnica, sva postojeća raskrižja će se uklopiti u rekonstruiranu prometnicu, a za raskrižje Preloške ulice i Ulice Milke Trnine napravit će se prometno rješenje. Na k.č. 103/1 Preloške ulice izgradit će se novo ograđeno dječje igralište, dok će se postojeća dotrajala igrala </w:t>
            </w:r>
            <w:r w:rsidR="00AC7ABB">
              <w:rPr>
                <w:rFonts w:ascii="Times New Roman" w:hAnsi="Times New Roman" w:cs="Times New Roman"/>
                <w:sz w:val="24"/>
                <w:szCs w:val="24"/>
              </w:rPr>
              <w:t>obnoviti</w:t>
            </w:r>
            <w:r>
              <w:rPr>
                <w:rFonts w:ascii="Times New Roman" w:hAnsi="Times New Roman" w:cs="Times New Roman"/>
                <w:sz w:val="24"/>
                <w:szCs w:val="24"/>
              </w:rPr>
              <w:t xml:space="preserve"> i preseliti u Buzovečku ulicu. Uz PBS, PS i dječje igralište postavit će se standardne i solarne klupe te koševi za otpatke</w:t>
            </w:r>
            <w:r w:rsidR="006C448A">
              <w:rPr>
                <w:rFonts w:ascii="Times New Roman" w:hAnsi="Times New Roman" w:cs="Times New Roman"/>
                <w:sz w:val="24"/>
                <w:szCs w:val="24"/>
              </w:rPr>
              <w:t>. Na k.č. 3730/1 Preloške ulice izgradit će se poprečna staza, razvedenog oblika dužine cca 35 m s klupicama i košem za otpatke.</w:t>
            </w:r>
          </w:p>
          <w:p w14:paraId="56E8FC9C" w14:textId="77777777" w:rsidR="003671C3" w:rsidRDefault="005B4284">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Ovim projektom značajno će se povećati prometna sigurnost i kvaliteta života u Preloškoj ulici, unaprjeđujući uvjete za sigurno i ugodno kretanje pješaka i biciklista.</w:t>
            </w:r>
          </w:p>
          <w:p w14:paraId="35DD7077" w14:textId="3D80D589" w:rsidR="005B4284" w:rsidRPr="005B4284" w:rsidRDefault="005B4284">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Nositelj je Grad Čakovec.</w:t>
            </w:r>
          </w:p>
        </w:tc>
      </w:tr>
      <w:tr w:rsidR="003671C3" w:rsidRPr="008A658E" w14:paraId="223C2139" w14:textId="77777777" w:rsidTr="26E7411E">
        <w:tc>
          <w:tcPr>
            <w:tcW w:w="0" w:type="auto"/>
            <w:vMerge/>
          </w:tcPr>
          <w:p w14:paraId="56C2497B" w14:textId="77777777" w:rsidR="003671C3" w:rsidRPr="008A658E" w:rsidRDefault="003671C3">
            <w:pPr>
              <w:spacing w:before="160" w:line="360" w:lineRule="auto"/>
              <w:jc w:val="center"/>
              <w:rPr>
                <w:rFonts w:ascii="Times New Roman" w:hAnsi="Times New Roman" w:cs="Times New Roman"/>
                <w:sz w:val="24"/>
                <w:szCs w:val="24"/>
              </w:rPr>
            </w:pPr>
            <w:bookmarkStart w:id="59" w:name="_Hlk211425421"/>
          </w:p>
        </w:tc>
        <w:tc>
          <w:tcPr>
            <w:tcW w:w="0" w:type="auto"/>
          </w:tcPr>
          <w:p w14:paraId="7689DEFA" w14:textId="5FFDE859" w:rsidR="003671C3" w:rsidRPr="008A658E" w:rsidRDefault="1EF64E8C">
            <w:pPr>
              <w:spacing w:before="160" w:line="360" w:lineRule="auto"/>
              <w:jc w:val="both"/>
              <w:rPr>
                <w:rFonts w:ascii="Times New Roman" w:hAnsi="Times New Roman" w:cs="Times New Roman"/>
                <w:sz w:val="24"/>
                <w:szCs w:val="24"/>
              </w:rPr>
            </w:pPr>
            <w:r w:rsidRPr="26E7411E">
              <w:rPr>
                <w:rFonts w:ascii="Times New Roman" w:hAnsi="Times New Roman" w:cs="Times New Roman"/>
                <w:b/>
                <w:bCs/>
                <w:sz w:val="24"/>
                <w:szCs w:val="24"/>
              </w:rPr>
              <w:t>Spremnost projekta:</w:t>
            </w:r>
            <w:r w:rsidRPr="26E7411E">
              <w:rPr>
                <w:rFonts w:ascii="Times New Roman" w:hAnsi="Times New Roman" w:cs="Times New Roman"/>
                <w:sz w:val="24"/>
                <w:szCs w:val="24"/>
              </w:rPr>
              <w:t xml:space="preserve"> Imovinsko-pravni odnosi u cijelosti riješeni; projektno-tehnička dokumentacij</w:t>
            </w:r>
            <w:r w:rsidR="0F447E37" w:rsidRPr="26E7411E">
              <w:rPr>
                <w:rFonts w:ascii="Times New Roman" w:hAnsi="Times New Roman" w:cs="Times New Roman"/>
                <w:sz w:val="24"/>
                <w:szCs w:val="24"/>
              </w:rPr>
              <w:t>a je u izradi</w:t>
            </w:r>
            <w:r w:rsidRPr="26E7411E">
              <w:rPr>
                <w:rFonts w:ascii="Times New Roman" w:hAnsi="Times New Roman" w:cs="Times New Roman"/>
                <w:sz w:val="24"/>
                <w:szCs w:val="24"/>
              </w:rPr>
              <w:t>.</w:t>
            </w:r>
          </w:p>
        </w:tc>
      </w:tr>
      <w:tr w:rsidR="003671C3" w:rsidRPr="008A658E" w14:paraId="52F0721D" w14:textId="77777777" w:rsidTr="26E7411E">
        <w:tc>
          <w:tcPr>
            <w:tcW w:w="0" w:type="auto"/>
            <w:vMerge/>
          </w:tcPr>
          <w:p w14:paraId="77D339AE" w14:textId="77777777" w:rsidR="003671C3" w:rsidRPr="008A658E" w:rsidRDefault="003671C3">
            <w:pPr>
              <w:spacing w:before="160" w:line="360" w:lineRule="auto"/>
              <w:jc w:val="center"/>
              <w:rPr>
                <w:rFonts w:ascii="Times New Roman" w:hAnsi="Times New Roman" w:cs="Times New Roman"/>
                <w:sz w:val="24"/>
                <w:szCs w:val="24"/>
              </w:rPr>
            </w:pPr>
            <w:bookmarkStart w:id="60" w:name="_Hlk212540779"/>
          </w:p>
        </w:tc>
        <w:tc>
          <w:tcPr>
            <w:tcW w:w="0" w:type="auto"/>
          </w:tcPr>
          <w:p w14:paraId="7D58CE54" w14:textId="22927A91" w:rsidR="003671C3" w:rsidRPr="008A658E" w:rsidRDefault="003671C3">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434A96">
              <w:rPr>
                <w:rFonts w:ascii="Times New Roman" w:hAnsi="Times New Roman" w:cs="Times New Roman"/>
                <w:sz w:val="24"/>
                <w:szCs w:val="24"/>
              </w:rPr>
              <w:t>III</w:t>
            </w:r>
            <w:r>
              <w:rPr>
                <w:rFonts w:ascii="Times New Roman" w:hAnsi="Times New Roman" w:cs="Times New Roman"/>
                <w:sz w:val="24"/>
                <w:szCs w:val="24"/>
              </w:rPr>
              <w:t>. kvartal 202</w:t>
            </w:r>
            <w:r w:rsidR="00FC1202">
              <w:rPr>
                <w:rFonts w:ascii="Times New Roman" w:hAnsi="Times New Roman" w:cs="Times New Roman"/>
                <w:sz w:val="24"/>
                <w:szCs w:val="24"/>
              </w:rPr>
              <w:t>6</w:t>
            </w:r>
            <w:r>
              <w:rPr>
                <w:rFonts w:ascii="Times New Roman" w:hAnsi="Times New Roman" w:cs="Times New Roman"/>
                <w:sz w:val="24"/>
                <w:szCs w:val="24"/>
              </w:rPr>
              <w:t>.</w:t>
            </w:r>
            <w:r w:rsidR="0060514B">
              <w:rPr>
                <w:rFonts w:ascii="Times New Roman" w:hAnsi="Times New Roman" w:cs="Times New Roman"/>
                <w:sz w:val="24"/>
                <w:szCs w:val="24"/>
              </w:rPr>
              <w:t xml:space="preserve"> –</w:t>
            </w:r>
            <w:r>
              <w:rPr>
                <w:rFonts w:ascii="Times New Roman" w:hAnsi="Times New Roman" w:cs="Times New Roman"/>
                <w:sz w:val="24"/>
                <w:szCs w:val="24"/>
              </w:rPr>
              <w:t xml:space="preserve"> </w:t>
            </w:r>
            <w:r w:rsidR="00434A96">
              <w:rPr>
                <w:rFonts w:ascii="Times New Roman" w:hAnsi="Times New Roman" w:cs="Times New Roman"/>
                <w:sz w:val="24"/>
                <w:szCs w:val="24"/>
              </w:rPr>
              <w:t>IV</w:t>
            </w:r>
            <w:r>
              <w:rPr>
                <w:rFonts w:ascii="Times New Roman" w:hAnsi="Times New Roman" w:cs="Times New Roman"/>
                <w:sz w:val="24"/>
                <w:szCs w:val="24"/>
              </w:rPr>
              <w:t>. kvartal 202</w:t>
            </w:r>
            <w:r w:rsidR="00FC1202">
              <w:rPr>
                <w:rFonts w:ascii="Times New Roman" w:hAnsi="Times New Roman" w:cs="Times New Roman"/>
                <w:sz w:val="24"/>
                <w:szCs w:val="24"/>
              </w:rPr>
              <w:t>7</w:t>
            </w:r>
            <w:r>
              <w:rPr>
                <w:rFonts w:ascii="Times New Roman" w:hAnsi="Times New Roman" w:cs="Times New Roman"/>
                <w:sz w:val="24"/>
                <w:szCs w:val="24"/>
              </w:rPr>
              <w:t xml:space="preserve">.  </w:t>
            </w:r>
          </w:p>
        </w:tc>
      </w:tr>
      <w:tr w:rsidR="003671C3" w:rsidRPr="008A658E" w14:paraId="613413D5" w14:textId="77777777" w:rsidTr="26E7411E">
        <w:tc>
          <w:tcPr>
            <w:tcW w:w="0" w:type="auto"/>
            <w:vMerge/>
          </w:tcPr>
          <w:p w14:paraId="6D569747" w14:textId="77777777" w:rsidR="003671C3" w:rsidRPr="008A658E" w:rsidRDefault="003671C3">
            <w:pPr>
              <w:spacing w:before="160" w:line="360" w:lineRule="auto"/>
              <w:jc w:val="center"/>
              <w:rPr>
                <w:rFonts w:ascii="Times New Roman" w:hAnsi="Times New Roman" w:cs="Times New Roman"/>
                <w:sz w:val="24"/>
                <w:szCs w:val="24"/>
              </w:rPr>
            </w:pPr>
          </w:p>
        </w:tc>
        <w:tc>
          <w:tcPr>
            <w:tcW w:w="0" w:type="auto"/>
          </w:tcPr>
          <w:p w14:paraId="2DF66958" w14:textId="0FD379A7" w:rsidR="003671C3" w:rsidRPr="008A658E" w:rsidRDefault="003671C3">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A6490D">
              <w:rPr>
                <w:rFonts w:ascii="Times New Roman" w:hAnsi="Times New Roman" w:cs="Times New Roman"/>
                <w:sz w:val="24"/>
                <w:szCs w:val="24"/>
              </w:rPr>
              <w:t xml:space="preserve"> </w:t>
            </w:r>
            <w:r w:rsidR="00802A27">
              <w:rPr>
                <w:rFonts w:ascii="Times New Roman" w:hAnsi="Times New Roman" w:cs="Times New Roman"/>
                <w:sz w:val="24"/>
                <w:szCs w:val="24"/>
              </w:rPr>
              <w:t>1.500.000,00</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3671C3" w:rsidRPr="008A658E" w14:paraId="261014A6" w14:textId="77777777" w:rsidTr="26E7411E">
        <w:tc>
          <w:tcPr>
            <w:tcW w:w="0" w:type="auto"/>
            <w:vMerge/>
          </w:tcPr>
          <w:p w14:paraId="25E9BB6E" w14:textId="77777777" w:rsidR="003671C3" w:rsidRPr="008A658E" w:rsidRDefault="003671C3">
            <w:pPr>
              <w:spacing w:before="160" w:line="360" w:lineRule="auto"/>
              <w:jc w:val="center"/>
              <w:rPr>
                <w:rFonts w:ascii="Times New Roman" w:hAnsi="Times New Roman" w:cs="Times New Roman"/>
                <w:sz w:val="24"/>
                <w:szCs w:val="24"/>
              </w:rPr>
            </w:pPr>
          </w:p>
        </w:tc>
        <w:tc>
          <w:tcPr>
            <w:tcW w:w="0" w:type="auto"/>
          </w:tcPr>
          <w:p w14:paraId="12C837C4" w14:textId="1B148C93" w:rsidR="003671C3" w:rsidRPr="008A658E" w:rsidRDefault="003671C3">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EFRR (ITU)</w:t>
            </w:r>
            <w:r>
              <w:rPr>
                <w:rFonts w:ascii="Times New Roman" w:hAnsi="Times New Roman" w:cs="Times New Roman"/>
                <w:sz w:val="24"/>
                <w:szCs w:val="24"/>
              </w:rPr>
              <w:t xml:space="preserve"> </w:t>
            </w:r>
            <w:r w:rsidR="00802A27">
              <w:rPr>
                <w:rFonts w:ascii="Times New Roman" w:hAnsi="Times New Roman" w:cs="Times New Roman"/>
                <w:sz w:val="24"/>
                <w:szCs w:val="24"/>
              </w:rPr>
              <w:t>6</w:t>
            </w:r>
            <w:r w:rsidR="00066704">
              <w:rPr>
                <w:rFonts w:ascii="Times New Roman" w:hAnsi="Times New Roman" w:cs="Times New Roman"/>
                <w:sz w:val="24"/>
                <w:szCs w:val="24"/>
              </w:rPr>
              <w:t>1,60</w:t>
            </w:r>
            <w:r>
              <w:rPr>
                <w:rFonts w:ascii="Times New Roman" w:hAnsi="Times New Roman" w:cs="Times New Roman"/>
                <w:sz w:val="24"/>
                <w:szCs w:val="24"/>
              </w:rPr>
              <w:t>%</w:t>
            </w:r>
            <w:r w:rsidRPr="008A658E">
              <w:rPr>
                <w:rFonts w:ascii="Times New Roman" w:hAnsi="Times New Roman" w:cs="Times New Roman"/>
                <w:sz w:val="24"/>
                <w:szCs w:val="24"/>
              </w:rPr>
              <w:t xml:space="preserve">, Proračun </w:t>
            </w:r>
            <w:r>
              <w:rPr>
                <w:rFonts w:ascii="Times New Roman" w:hAnsi="Times New Roman" w:cs="Times New Roman"/>
                <w:sz w:val="24"/>
                <w:szCs w:val="24"/>
              </w:rPr>
              <w:t xml:space="preserve">Grada Čakovca </w:t>
            </w:r>
            <w:r w:rsidR="002E258C">
              <w:rPr>
                <w:rFonts w:ascii="Times New Roman" w:hAnsi="Times New Roman" w:cs="Times New Roman"/>
                <w:sz w:val="24"/>
                <w:szCs w:val="24"/>
              </w:rPr>
              <w:t>3</w:t>
            </w:r>
            <w:r w:rsidR="00066704">
              <w:rPr>
                <w:rFonts w:ascii="Times New Roman" w:hAnsi="Times New Roman" w:cs="Times New Roman"/>
                <w:sz w:val="24"/>
                <w:szCs w:val="24"/>
              </w:rPr>
              <w:t>8,40</w:t>
            </w:r>
            <w:r>
              <w:rPr>
                <w:rFonts w:ascii="Times New Roman" w:hAnsi="Times New Roman" w:cs="Times New Roman"/>
                <w:sz w:val="24"/>
                <w:szCs w:val="24"/>
              </w:rPr>
              <w:t>%</w:t>
            </w:r>
          </w:p>
        </w:tc>
      </w:tr>
    </w:tbl>
    <w:bookmarkEnd w:id="59"/>
    <w:bookmarkEnd w:id="60"/>
    <w:p w14:paraId="58DFAB5C" w14:textId="25E8B151" w:rsidR="00C24D83" w:rsidRDefault="00C24D83" w:rsidP="00AC7AB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Tablica </w:t>
      </w:r>
      <w:r w:rsidR="00941A9F">
        <w:rPr>
          <w:rFonts w:ascii="Times New Roman" w:hAnsi="Times New Roman" w:cs="Times New Roman"/>
          <w:b/>
          <w:bCs/>
          <w:sz w:val="20"/>
          <w:szCs w:val="20"/>
        </w:rPr>
        <w:t>1</w:t>
      </w:r>
      <w:r w:rsidR="00737A2E">
        <w:rPr>
          <w:rFonts w:ascii="Times New Roman" w:hAnsi="Times New Roman" w:cs="Times New Roman"/>
          <w:b/>
          <w:bCs/>
          <w:sz w:val="20"/>
          <w:szCs w:val="20"/>
        </w:rPr>
        <w:t>1</w:t>
      </w:r>
      <w:r>
        <w:rPr>
          <w:rFonts w:ascii="Times New Roman" w:hAnsi="Times New Roman" w:cs="Times New Roman"/>
          <w:b/>
          <w:bCs/>
          <w:sz w:val="20"/>
          <w:szCs w:val="20"/>
        </w:rPr>
        <w:t>. Popis strateških projekata koji se predlažu za financiranje kroz ITU mehanizam s kratkim opisom, trajanjem i procjenom vrijednosti i izvora financiranja</w:t>
      </w:r>
    </w:p>
    <w:p w14:paraId="3A94AD4E" w14:textId="77777777" w:rsidR="00C24D83" w:rsidRDefault="00C24D83" w:rsidP="00856A45">
      <w:pPr>
        <w:spacing w:after="0" w:line="240" w:lineRule="auto"/>
        <w:rPr>
          <w:rFonts w:ascii="Times New Roman" w:hAnsi="Times New Roman" w:cs="Times New Roman"/>
          <w:b/>
          <w:bCs/>
          <w:sz w:val="20"/>
          <w:szCs w:val="20"/>
        </w:rPr>
      </w:pPr>
    </w:p>
    <w:p w14:paraId="1319BBF1" w14:textId="77777777" w:rsidR="00802A27" w:rsidRDefault="00802A27" w:rsidP="000C2F56">
      <w:pPr>
        <w:spacing w:after="0" w:line="240" w:lineRule="auto"/>
        <w:rPr>
          <w:rFonts w:ascii="Times New Roman" w:hAnsi="Times New Roman" w:cs="Times New Roman"/>
          <w:b/>
          <w:bCs/>
          <w:sz w:val="20"/>
          <w:szCs w:val="20"/>
        </w:rPr>
      </w:pPr>
    </w:p>
    <w:p w14:paraId="67015DB0" w14:textId="38C03359" w:rsidR="00C24D83" w:rsidRPr="000C2F56" w:rsidRDefault="00C24D83" w:rsidP="000C2F56">
      <w:pPr>
        <w:pStyle w:val="Naslov2"/>
        <w:ind w:firstLine="708"/>
        <w:rPr>
          <w:rFonts w:ascii="Times New Roman" w:hAnsi="Times New Roman" w:cs="Times New Roman"/>
          <w:sz w:val="24"/>
          <w:szCs w:val="24"/>
        </w:rPr>
      </w:pPr>
      <w:bookmarkStart w:id="61" w:name="_Toc212472665"/>
      <w:r w:rsidRPr="000C2F56">
        <w:rPr>
          <w:rFonts w:ascii="Times New Roman" w:hAnsi="Times New Roman" w:cs="Times New Roman"/>
          <w:sz w:val="24"/>
          <w:szCs w:val="24"/>
        </w:rPr>
        <w:t xml:space="preserve">10.2. </w:t>
      </w:r>
      <w:r w:rsidR="00F11AE1" w:rsidRPr="000C2F56">
        <w:rPr>
          <w:rFonts w:ascii="Times New Roman" w:hAnsi="Times New Roman" w:cs="Times New Roman"/>
          <w:sz w:val="24"/>
          <w:szCs w:val="24"/>
        </w:rPr>
        <w:t>Ostali strateški projekti</w:t>
      </w:r>
      <w:r w:rsidR="00856A45" w:rsidRPr="000C2F56">
        <w:rPr>
          <w:rFonts w:ascii="Times New Roman" w:hAnsi="Times New Roman" w:cs="Times New Roman"/>
          <w:sz w:val="24"/>
          <w:szCs w:val="24"/>
        </w:rPr>
        <w:t xml:space="preserve"> koji neće biti financirani iz ITU mehanizma</w:t>
      </w:r>
      <w:bookmarkEnd w:id="61"/>
    </w:p>
    <w:p w14:paraId="3A741BCE" w14:textId="77777777" w:rsidR="00C24D83" w:rsidRPr="00FA2763" w:rsidRDefault="00C24D83" w:rsidP="00C24D83">
      <w:pPr>
        <w:spacing w:after="0" w:line="240" w:lineRule="auto"/>
        <w:jc w:val="both"/>
        <w:rPr>
          <w:rFonts w:ascii="Times New Roman" w:hAnsi="Times New Roman" w:cs="Times New Roman"/>
          <w:b/>
          <w:bCs/>
          <w:sz w:val="24"/>
          <w:szCs w:val="24"/>
        </w:rPr>
      </w:pPr>
    </w:p>
    <w:p w14:paraId="135B72C6" w14:textId="2330D3B7" w:rsidR="00C24D83" w:rsidRDefault="0623890B" w:rsidP="00C24D83">
      <w:pPr>
        <w:spacing w:after="0" w:line="360" w:lineRule="auto"/>
        <w:jc w:val="both"/>
        <w:rPr>
          <w:rFonts w:ascii="Times New Roman" w:hAnsi="Times New Roman" w:cs="Times New Roman"/>
          <w:sz w:val="24"/>
          <w:szCs w:val="24"/>
        </w:rPr>
      </w:pPr>
      <w:r w:rsidRPr="26E7411E">
        <w:rPr>
          <w:rFonts w:ascii="Times New Roman" w:hAnsi="Times New Roman" w:cs="Times New Roman"/>
          <w:sz w:val="24"/>
          <w:szCs w:val="24"/>
        </w:rPr>
        <w:t xml:space="preserve">U nastavku slijedi popis </w:t>
      </w:r>
      <w:r w:rsidR="2F92CF41" w:rsidRPr="26E7411E">
        <w:rPr>
          <w:rFonts w:ascii="Times New Roman" w:hAnsi="Times New Roman" w:cs="Times New Roman"/>
          <w:sz w:val="24"/>
          <w:szCs w:val="24"/>
        </w:rPr>
        <w:t xml:space="preserve">onih strateških projekata koji </w:t>
      </w:r>
      <w:r w:rsidR="2BB14D56" w:rsidRPr="26E7411E">
        <w:rPr>
          <w:rFonts w:ascii="Times New Roman" w:hAnsi="Times New Roman" w:cs="Times New Roman"/>
          <w:sz w:val="24"/>
          <w:szCs w:val="24"/>
        </w:rPr>
        <w:t>su relevantni za razvoj urbanog područja Čakovec, ali neće se predlagati za financiranje iz ITU mehanizma.</w:t>
      </w:r>
      <w:r w:rsidR="52BBD23F" w:rsidRPr="26E7411E">
        <w:rPr>
          <w:rFonts w:ascii="Times New Roman" w:hAnsi="Times New Roman" w:cs="Times New Roman"/>
          <w:sz w:val="24"/>
          <w:szCs w:val="24"/>
        </w:rPr>
        <w:t xml:space="preserve"> To su projekti koji se neposredno odnose na neke ciljeve i mjere SRUP-a</w:t>
      </w:r>
      <w:r w:rsidR="7CE029CF" w:rsidRPr="26E7411E">
        <w:rPr>
          <w:rFonts w:ascii="Times New Roman" w:hAnsi="Times New Roman" w:cs="Times New Roman"/>
          <w:sz w:val="24"/>
          <w:szCs w:val="24"/>
        </w:rPr>
        <w:t xml:space="preserve">, ali nisu ili bar dijelom nisu ušli u prihvatljive programske aktivnosti za ITU. </w:t>
      </w:r>
      <w:r w:rsidR="20AC98F2" w:rsidRPr="26E7411E">
        <w:rPr>
          <w:rFonts w:ascii="Times New Roman" w:hAnsi="Times New Roman" w:cs="Times New Roman"/>
          <w:sz w:val="24"/>
          <w:szCs w:val="24"/>
        </w:rPr>
        <w:t>To su sljedeći projekti:</w:t>
      </w:r>
      <w:r w:rsidR="00031CAB">
        <w:rPr>
          <w:rFonts w:ascii="Times New Roman" w:hAnsi="Times New Roman" w:cs="Times New Roman"/>
          <w:sz w:val="24"/>
          <w:szCs w:val="24"/>
        </w:rPr>
        <w:t xml:space="preserve"> Regionalni edukacijsko-rehabilitacijski centar (RERC) Čakovec, Regionalni društveni teniski centar, Izgradnja Područne škole Sjever, Rekonstrukcija Umjetničke škole „Miroslav Magdalenić“, ITEO centar znanosti, Konferencijski centar s DVD garažama u Šenkovcu, Šetnica Lateralac, Sportski park Dolić Nedelišće, Rekonstrukcija i izgradnja pješačke staze u Čakovečkoj ulici u Nedelišću, Poučna staza Zrinskih s centrom za posjetitelje, Prostor aerodroma Pribislavec, Nadogradnja i rekonstrukcija klupskih prostorija na stadionu „Petar Peršić“, Uređenje vanjskog prostora ispred objekta Općine na adresi Braće Radića 47, Adaptacija bivših vojnih objekata te njihovo stavljanje u funkciju </w:t>
      </w:r>
      <w:r w:rsidR="0081548D">
        <w:rPr>
          <w:rFonts w:ascii="Times New Roman" w:hAnsi="Times New Roman" w:cs="Times New Roman"/>
          <w:sz w:val="24"/>
          <w:szCs w:val="24"/>
        </w:rPr>
        <w:t xml:space="preserve">Inkubatora za digitalne i kreativne industrije, </w:t>
      </w:r>
      <w:r w:rsidR="0081548D" w:rsidRPr="0081548D">
        <w:rPr>
          <w:rFonts w:ascii="Times New Roman" w:hAnsi="Times New Roman" w:cs="Times New Roman"/>
          <w:i/>
          <w:iCs/>
          <w:sz w:val="24"/>
          <w:szCs w:val="24"/>
        </w:rPr>
        <w:t>Green pass</w:t>
      </w:r>
      <w:r w:rsidR="0081548D">
        <w:rPr>
          <w:rFonts w:ascii="Times New Roman" w:hAnsi="Times New Roman" w:cs="Times New Roman"/>
          <w:sz w:val="24"/>
          <w:szCs w:val="24"/>
        </w:rPr>
        <w:t xml:space="preserve"> / Zeleni pojas, Park EU Šenkovec, Obnova Trga Republike u Čakovcu, Obnova zgrade „Dom sindikata“, Izgradnja podzemne garaže s multifunkcionalnim sportskim terenima, Projekt Sajmište, te Rekonstrukcija kotlovnice i svlačionica na stadionu i izgradnja Kuglane u Čakovcu. </w:t>
      </w:r>
      <w:r w:rsidR="00031CAB">
        <w:rPr>
          <w:rFonts w:ascii="Times New Roman" w:hAnsi="Times New Roman" w:cs="Times New Roman"/>
          <w:sz w:val="24"/>
          <w:szCs w:val="24"/>
        </w:rPr>
        <w:t xml:space="preserve"> </w:t>
      </w:r>
      <w:r w:rsidR="2F8D5A19" w:rsidRPr="26E7411E">
        <w:rPr>
          <w:rFonts w:ascii="Times New Roman" w:hAnsi="Times New Roman" w:cs="Times New Roman"/>
          <w:sz w:val="24"/>
          <w:szCs w:val="24"/>
        </w:rPr>
        <w:t xml:space="preserve"> Financiranje tih projekata ovisit će </w:t>
      </w:r>
      <w:r w:rsidR="4DEACF84" w:rsidRPr="26E7411E">
        <w:rPr>
          <w:rFonts w:ascii="Times New Roman" w:hAnsi="Times New Roman" w:cs="Times New Roman"/>
          <w:sz w:val="24"/>
          <w:szCs w:val="24"/>
        </w:rPr>
        <w:t xml:space="preserve">o raspoloživosti lokalnih proračuna, potencijalnom financiranju iz Državnog proračuna te drugim sredstvima Europske unije, naročito onima koji će </w:t>
      </w:r>
      <w:r w:rsidR="63CE44BE" w:rsidRPr="26E7411E">
        <w:rPr>
          <w:rFonts w:ascii="Times New Roman" w:hAnsi="Times New Roman" w:cs="Times New Roman"/>
          <w:sz w:val="24"/>
          <w:szCs w:val="24"/>
        </w:rPr>
        <w:t>biti dostupni u novom programsko-financijskom razdoblju (primjerice, NPOO kao prilika za neke projekte).</w:t>
      </w:r>
    </w:p>
    <w:p w14:paraId="6B9E5211" w14:textId="77777777" w:rsidR="0060514B" w:rsidRDefault="0060514B" w:rsidP="00C24D83">
      <w:pPr>
        <w:spacing w:after="0" w:line="360" w:lineRule="auto"/>
        <w:jc w:val="both"/>
        <w:rPr>
          <w:rFonts w:ascii="Times New Roman" w:hAnsi="Times New Roman" w:cs="Times New Roman"/>
          <w:sz w:val="24"/>
          <w:szCs w:val="24"/>
        </w:rPr>
      </w:pPr>
    </w:p>
    <w:p w14:paraId="4BA158BF" w14:textId="77777777" w:rsidR="0060514B" w:rsidRDefault="0060514B" w:rsidP="00C24D83">
      <w:pPr>
        <w:spacing w:after="0"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516"/>
        <w:gridCol w:w="8546"/>
      </w:tblGrid>
      <w:tr w:rsidR="00094111" w:rsidRPr="007A3383" w14:paraId="2634E18A" w14:textId="77777777" w:rsidTr="26E7411E">
        <w:tc>
          <w:tcPr>
            <w:tcW w:w="0" w:type="auto"/>
            <w:vMerge w:val="restart"/>
            <w:shd w:val="clear" w:color="auto" w:fill="FFE599" w:themeFill="accent4" w:themeFillTint="66"/>
            <w:vAlign w:val="center"/>
          </w:tcPr>
          <w:p w14:paraId="6658B581" w14:textId="77777777" w:rsidR="00094111" w:rsidRPr="008A658E" w:rsidRDefault="00094111" w:rsidP="004C6CC0">
            <w:pPr>
              <w:spacing w:before="160" w:line="360" w:lineRule="auto"/>
              <w:jc w:val="center"/>
              <w:rPr>
                <w:rFonts w:ascii="Times New Roman" w:hAnsi="Times New Roman" w:cs="Times New Roman"/>
                <w:b/>
                <w:bCs/>
                <w:sz w:val="24"/>
                <w:szCs w:val="24"/>
              </w:rPr>
            </w:pPr>
            <w:r w:rsidRPr="008A658E">
              <w:rPr>
                <w:rFonts w:ascii="Times New Roman" w:hAnsi="Times New Roman" w:cs="Times New Roman"/>
                <w:b/>
                <w:bCs/>
                <w:sz w:val="24"/>
                <w:szCs w:val="24"/>
              </w:rPr>
              <w:t>1.</w:t>
            </w:r>
          </w:p>
        </w:tc>
        <w:tc>
          <w:tcPr>
            <w:tcW w:w="0" w:type="auto"/>
            <w:shd w:val="clear" w:color="auto" w:fill="FFE599" w:themeFill="accent4" w:themeFillTint="66"/>
          </w:tcPr>
          <w:p w14:paraId="743812C4" w14:textId="306E35DB" w:rsidR="00094111" w:rsidRPr="007A3383" w:rsidRDefault="00094111" w:rsidP="004C6CC0">
            <w:pPr>
              <w:spacing w:before="160" w:line="360" w:lineRule="auto"/>
              <w:jc w:val="both"/>
              <w:rPr>
                <w:rFonts w:ascii="Times New Roman" w:hAnsi="Times New Roman" w:cs="Times New Roman"/>
                <w:i/>
                <w:iCs/>
                <w:sz w:val="24"/>
                <w:szCs w:val="24"/>
              </w:rPr>
            </w:pPr>
            <w:bookmarkStart w:id="62" w:name="_Hlk212540969"/>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Pr>
                <w:rFonts w:ascii="Times New Roman" w:hAnsi="Times New Roman" w:cs="Times New Roman"/>
                <w:i/>
                <w:iCs/>
                <w:sz w:val="24"/>
                <w:szCs w:val="24"/>
              </w:rPr>
              <w:t>Regionalni edukacijsko-rehabilitacijski centar</w:t>
            </w:r>
            <w:r w:rsidR="003B46A9">
              <w:rPr>
                <w:rFonts w:ascii="Times New Roman" w:hAnsi="Times New Roman" w:cs="Times New Roman"/>
                <w:i/>
                <w:iCs/>
                <w:sz w:val="24"/>
                <w:szCs w:val="24"/>
              </w:rPr>
              <w:t xml:space="preserve"> (RERC)</w:t>
            </w:r>
            <w:r>
              <w:rPr>
                <w:rFonts w:ascii="Times New Roman" w:hAnsi="Times New Roman" w:cs="Times New Roman"/>
                <w:i/>
                <w:iCs/>
                <w:sz w:val="24"/>
                <w:szCs w:val="24"/>
              </w:rPr>
              <w:t xml:space="preserve"> Čakovec</w:t>
            </w:r>
            <w:bookmarkEnd w:id="62"/>
          </w:p>
        </w:tc>
      </w:tr>
      <w:tr w:rsidR="00094111" w:rsidRPr="008A658E" w14:paraId="1CF40900" w14:textId="77777777" w:rsidTr="26E7411E">
        <w:tc>
          <w:tcPr>
            <w:tcW w:w="0" w:type="auto"/>
            <w:vMerge/>
          </w:tcPr>
          <w:p w14:paraId="55BD3A2E"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1D941B1D" w14:textId="77777777" w:rsidR="006B1A40"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B47817">
              <w:rPr>
                <w:rFonts w:ascii="Times New Roman" w:hAnsi="Times New Roman" w:cs="Times New Roman"/>
                <w:sz w:val="24"/>
                <w:szCs w:val="24"/>
              </w:rPr>
              <w:t>Projekt se odnosi na n</w:t>
            </w:r>
            <w:r w:rsidR="00B47817" w:rsidRPr="00B47817">
              <w:rPr>
                <w:rFonts w:ascii="Times New Roman" w:hAnsi="Times New Roman" w:cs="Times New Roman"/>
                <w:sz w:val="24"/>
                <w:szCs w:val="24"/>
              </w:rPr>
              <w:t>ov</w:t>
            </w:r>
            <w:r w:rsidR="00B47817">
              <w:rPr>
                <w:rFonts w:ascii="Times New Roman" w:hAnsi="Times New Roman" w:cs="Times New Roman"/>
                <w:sz w:val="24"/>
                <w:szCs w:val="24"/>
              </w:rPr>
              <w:t>u</w:t>
            </w:r>
            <w:r w:rsidR="00B47817" w:rsidRPr="00B47817">
              <w:rPr>
                <w:rFonts w:ascii="Times New Roman" w:hAnsi="Times New Roman" w:cs="Times New Roman"/>
                <w:sz w:val="24"/>
                <w:szCs w:val="24"/>
              </w:rPr>
              <w:t xml:space="preserve"> zgrad</w:t>
            </w:r>
            <w:r w:rsidR="00B47817">
              <w:rPr>
                <w:rFonts w:ascii="Times New Roman" w:hAnsi="Times New Roman" w:cs="Times New Roman"/>
                <w:sz w:val="24"/>
                <w:szCs w:val="24"/>
              </w:rPr>
              <w:t>u</w:t>
            </w:r>
            <w:r w:rsidR="00B47817" w:rsidRPr="00B47817">
              <w:rPr>
                <w:rFonts w:ascii="Times New Roman" w:hAnsi="Times New Roman" w:cs="Times New Roman"/>
                <w:sz w:val="24"/>
                <w:szCs w:val="24"/>
              </w:rPr>
              <w:t xml:space="preserve"> današnje osnovne škole „Centar za odgoj i obrazovanje“. Centar je jedina posebna odgojno-obrazovna ustanova u Međimurskoj županiji jer na području županije nema niti jedne druge ustanove koja bi vodila sustavnu brigu o učenicima s većim teškoćama u razvoju; uz odgojno-obrazovnu funkciju Centar pruža i socijalne usluge za osobe sa spomenutim teškoćama za korisnike starije od 21 godine života. Nova</w:t>
            </w:r>
            <w:r w:rsidR="001A59B9">
              <w:rPr>
                <w:rFonts w:ascii="Times New Roman" w:hAnsi="Times New Roman" w:cs="Times New Roman"/>
                <w:sz w:val="24"/>
                <w:szCs w:val="24"/>
              </w:rPr>
              <w:t xml:space="preserve"> će</w:t>
            </w:r>
            <w:r w:rsidR="00B47817" w:rsidRPr="00B47817">
              <w:rPr>
                <w:rFonts w:ascii="Times New Roman" w:hAnsi="Times New Roman" w:cs="Times New Roman"/>
                <w:sz w:val="24"/>
                <w:szCs w:val="24"/>
              </w:rPr>
              <w:t xml:space="preserve"> zgrada imati 7.352,31</w:t>
            </w:r>
            <w:r w:rsidR="00B47817" w:rsidRPr="00B47817">
              <w:rPr>
                <w:rFonts w:ascii="Times New Roman" w:hAnsi="Times New Roman" w:cs="Times New Roman"/>
                <w:color w:val="000000"/>
                <w:sz w:val="24"/>
                <w:szCs w:val="24"/>
              </w:rPr>
              <w:t xml:space="preserve"> </w:t>
            </w:r>
            <w:r w:rsidR="00B47817" w:rsidRPr="00B47817">
              <w:rPr>
                <w:rFonts w:ascii="Times New Roman" w:hAnsi="Times New Roman" w:cs="Times New Roman"/>
                <w:sz w:val="24"/>
                <w:szCs w:val="24"/>
              </w:rPr>
              <w:t>m² bruto površine.</w:t>
            </w:r>
          </w:p>
          <w:p w14:paraId="7FC0A7D8" w14:textId="591A8437" w:rsidR="00094111" w:rsidRPr="008A658E" w:rsidRDefault="2BB14D56" w:rsidP="26E7411E">
            <w:pPr>
              <w:spacing w:before="160" w:line="360" w:lineRule="auto"/>
              <w:jc w:val="both"/>
              <w:rPr>
                <w:rFonts w:ascii="Times New Roman" w:hAnsi="Times New Roman" w:cs="Times New Roman"/>
                <w:color w:val="00B050"/>
                <w:sz w:val="24"/>
                <w:szCs w:val="24"/>
              </w:rPr>
            </w:pPr>
            <w:r w:rsidRPr="00FD770F">
              <w:rPr>
                <w:rFonts w:ascii="Times New Roman" w:hAnsi="Times New Roman" w:cs="Times New Roman"/>
                <w:sz w:val="24"/>
                <w:szCs w:val="24"/>
              </w:rPr>
              <w:t xml:space="preserve">Nositelj je </w:t>
            </w:r>
            <w:r w:rsidR="2BEF1B74" w:rsidRPr="00FD770F">
              <w:rPr>
                <w:rFonts w:ascii="Times New Roman" w:hAnsi="Times New Roman" w:cs="Times New Roman"/>
                <w:sz w:val="24"/>
                <w:szCs w:val="24"/>
              </w:rPr>
              <w:t xml:space="preserve">Vlada RH u partnerstvu s </w:t>
            </w:r>
            <w:r w:rsidRPr="00FD770F">
              <w:rPr>
                <w:rFonts w:ascii="Times New Roman" w:hAnsi="Times New Roman" w:cs="Times New Roman"/>
                <w:sz w:val="24"/>
                <w:szCs w:val="24"/>
              </w:rPr>
              <w:t>Grad</w:t>
            </w:r>
            <w:r w:rsidR="39E7CD89" w:rsidRPr="00FD770F">
              <w:rPr>
                <w:rFonts w:ascii="Times New Roman" w:hAnsi="Times New Roman" w:cs="Times New Roman"/>
                <w:sz w:val="24"/>
                <w:szCs w:val="24"/>
              </w:rPr>
              <w:t>om</w:t>
            </w:r>
            <w:r w:rsidRPr="00FD770F">
              <w:rPr>
                <w:rFonts w:ascii="Times New Roman" w:hAnsi="Times New Roman" w:cs="Times New Roman"/>
                <w:sz w:val="24"/>
                <w:szCs w:val="24"/>
              </w:rPr>
              <w:t xml:space="preserve"> Čakov</w:t>
            </w:r>
            <w:r w:rsidR="0345D42B" w:rsidRPr="00FD770F">
              <w:rPr>
                <w:rFonts w:ascii="Times New Roman" w:hAnsi="Times New Roman" w:cs="Times New Roman"/>
                <w:sz w:val="24"/>
                <w:szCs w:val="24"/>
              </w:rPr>
              <w:t xml:space="preserve">cem i Međimurskom </w:t>
            </w:r>
            <w:r w:rsidR="0060514B">
              <w:rPr>
                <w:rFonts w:ascii="Times New Roman" w:hAnsi="Times New Roman" w:cs="Times New Roman"/>
                <w:sz w:val="24"/>
                <w:szCs w:val="24"/>
              </w:rPr>
              <w:t>ž</w:t>
            </w:r>
            <w:r w:rsidR="0345D42B" w:rsidRPr="00FD770F">
              <w:rPr>
                <w:rFonts w:ascii="Times New Roman" w:hAnsi="Times New Roman" w:cs="Times New Roman"/>
                <w:sz w:val="24"/>
                <w:szCs w:val="24"/>
              </w:rPr>
              <w:t>upanijom</w:t>
            </w:r>
            <w:r w:rsidRPr="00FD770F">
              <w:rPr>
                <w:rFonts w:ascii="Times New Roman" w:hAnsi="Times New Roman" w:cs="Times New Roman"/>
                <w:sz w:val="24"/>
                <w:szCs w:val="24"/>
              </w:rPr>
              <w:t>.</w:t>
            </w:r>
          </w:p>
        </w:tc>
      </w:tr>
      <w:tr w:rsidR="00094111" w:rsidRPr="008A658E" w14:paraId="5621CDEA" w14:textId="77777777" w:rsidTr="26E7411E">
        <w:tc>
          <w:tcPr>
            <w:tcW w:w="0" w:type="auto"/>
            <w:vMerge/>
          </w:tcPr>
          <w:p w14:paraId="5909FE78"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6F7427A5" w14:textId="5F97E4E4"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7F01F5">
              <w:rPr>
                <w:rFonts w:ascii="Times New Roman" w:hAnsi="Times New Roman" w:cs="Times New Roman"/>
                <w:sz w:val="24"/>
                <w:szCs w:val="24"/>
              </w:rPr>
              <w:t>Imovinsko-pravni odnosi u cijelosti riješeni; projektno-tehnička dokumentacija izrađena u potpunosti</w:t>
            </w:r>
            <w:r w:rsidR="00495BAC">
              <w:rPr>
                <w:rFonts w:ascii="Times New Roman" w:hAnsi="Times New Roman" w:cs="Times New Roman"/>
                <w:sz w:val="24"/>
                <w:szCs w:val="24"/>
              </w:rPr>
              <w:t>, projekt je u provedbi.</w:t>
            </w:r>
          </w:p>
        </w:tc>
      </w:tr>
      <w:tr w:rsidR="00094111" w:rsidRPr="008A658E" w14:paraId="0937E85C" w14:textId="77777777" w:rsidTr="26E7411E">
        <w:tc>
          <w:tcPr>
            <w:tcW w:w="0" w:type="auto"/>
            <w:vMerge/>
          </w:tcPr>
          <w:p w14:paraId="69E57647" w14:textId="77777777" w:rsidR="00094111" w:rsidRPr="008A658E" w:rsidRDefault="00094111" w:rsidP="004C6CC0">
            <w:pPr>
              <w:spacing w:before="160" w:line="360" w:lineRule="auto"/>
              <w:jc w:val="center"/>
              <w:rPr>
                <w:rFonts w:ascii="Times New Roman" w:hAnsi="Times New Roman" w:cs="Times New Roman"/>
                <w:sz w:val="24"/>
                <w:szCs w:val="24"/>
              </w:rPr>
            </w:pPr>
            <w:bookmarkStart w:id="63" w:name="_Hlk212540976"/>
          </w:p>
        </w:tc>
        <w:tc>
          <w:tcPr>
            <w:tcW w:w="0" w:type="auto"/>
            <w:shd w:val="clear" w:color="auto" w:fill="FFFFFF" w:themeFill="background1"/>
          </w:tcPr>
          <w:p w14:paraId="22F76DB1" w14:textId="2BD01875" w:rsidR="00094111" w:rsidRPr="008A658E" w:rsidRDefault="2BB14D56" w:rsidP="004C6CC0">
            <w:pPr>
              <w:spacing w:before="160" w:line="360" w:lineRule="auto"/>
              <w:jc w:val="both"/>
              <w:rPr>
                <w:rFonts w:ascii="Times New Roman" w:hAnsi="Times New Roman" w:cs="Times New Roman"/>
                <w:sz w:val="24"/>
                <w:szCs w:val="24"/>
              </w:rPr>
            </w:pPr>
            <w:r w:rsidRPr="26E7411E">
              <w:rPr>
                <w:rFonts w:ascii="Times New Roman" w:hAnsi="Times New Roman" w:cs="Times New Roman"/>
                <w:b/>
                <w:bCs/>
                <w:sz w:val="24"/>
                <w:szCs w:val="24"/>
              </w:rPr>
              <w:t>Planirano trajanje projekta:</w:t>
            </w:r>
            <w:r w:rsidRPr="26E7411E">
              <w:rPr>
                <w:rFonts w:ascii="Times New Roman" w:hAnsi="Times New Roman" w:cs="Times New Roman"/>
                <w:sz w:val="24"/>
                <w:szCs w:val="24"/>
              </w:rPr>
              <w:t xml:space="preserve"> </w:t>
            </w:r>
            <w:r w:rsidR="00E16612">
              <w:rPr>
                <w:rFonts w:ascii="Times New Roman" w:hAnsi="Times New Roman" w:cs="Times New Roman"/>
                <w:sz w:val="24"/>
                <w:szCs w:val="24"/>
              </w:rPr>
              <w:t xml:space="preserve">studeni 2023. – rujan 2025. </w:t>
            </w:r>
          </w:p>
        </w:tc>
      </w:tr>
      <w:tr w:rsidR="00094111" w:rsidRPr="008A658E" w14:paraId="64CF0BE2" w14:textId="77777777" w:rsidTr="26E7411E">
        <w:tc>
          <w:tcPr>
            <w:tcW w:w="0" w:type="auto"/>
            <w:vMerge/>
          </w:tcPr>
          <w:p w14:paraId="40D9C8B8"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7DF616A1" w14:textId="65C9EE58"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AA7E65">
              <w:rPr>
                <w:rFonts w:ascii="Times New Roman" w:hAnsi="Times New Roman" w:cs="Times New Roman"/>
                <w:sz w:val="24"/>
                <w:szCs w:val="24"/>
              </w:rPr>
              <w:t>16.590.400,00</w:t>
            </w:r>
            <w:r>
              <w:rPr>
                <w:rFonts w:ascii="Times New Roman" w:hAnsi="Times New Roman" w:cs="Times New Roman"/>
                <w:sz w:val="24"/>
                <w:szCs w:val="24"/>
              </w:rPr>
              <w:t xml:space="preserve"> € </w:t>
            </w:r>
          </w:p>
        </w:tc>
      </w:tr>
      <w:tr w:rsidR="00094111" w:rsidRPr="008A658E" w14:paraId="7A437A4F" w14:textId="77777777" w:rsidTr="26E7411E">
        <w:tc>
          <w:tcPr>
            <w:tcW w:w="0" w:type="auto"/>
            <w:vMerge/>
          </w:tcPr>
          <w:p w14:paraId="7607BE6E"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2221804B" w14:textId="7047BEB7"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w:t>
            </w:r>
            <w:r w:rsidR="007F01F5">
              <w:rPr>
                <w:rFonts w:ascii="Times New Roman" w:hAnsi="Times New Roman" w:cs="Times New Roman"/>
                <w:sz w:val="24"/>
                <w:szCs w:val="24"/>
              </w:rPr>
              <w:t>Državni proračun, Proračun Međimurske županije, Proračun Grada Čakovca</w:t>
            </w:r>
          </w:p>
        </w:tc>
      </w:tr>
      <w:tr w:rsidR="00094111" w:rsidRPr="008A658E" w14:paraId="2437D0E9" w14:textId="77777777" w:rsidTr="26E7411E">
        <w:tc>
          <w:tcPr>
            <w:tcW w:w="0" w:type="auto"/>
            <w:vMerge w:val="restart"/>
            <w:shd w:val="clear" w:color="auto" w:fill="FFE599" w:themeFill="accent4" w:themeFillTint="66"/>
            <w:vAlign w:val="center"/>
          </w:tcPr>
          <w:p w14:paraId="09B82A54" w14:textId="77777777" w:rsidR="00094111" w:rsidRPr="008A658E" w:rsidRDefault="00094111" w:rsidP="004C6CC0">
            <w:pPr>
              <w:spacing w:before="160" w:line="360" w:lineRule="auto"/>
              <w:jc w:val="center"/>
              <w:rPr>
                <w:rFonts w:ascii="Times New Roman" w:hAnsi="Times New Roman" w:cs="Times New Roman"/>
                <w:b/>
                <w:bCs/>
                <w:sz w:val="24"/>
                <w:szCs w:val="24"/>
              </w:rPr>
            </w:pPr>
            <w:bookmarkStart w:id="64" w:name="_Hlk212540989"/>
            <w:bookmarkEnd w:id="63"/>
            <w:r w:rsidRPr="008A658E">
              <w:rPr>
                <w:rFonts w:ascii="Times New Roman" w:hAnsi="Times New Roman" w:cs="Times New Roman"/>
                <w:b/>
                <w:bCs/>
                <w:sz w:val="24"/>
                <w:szCs w:val="24"/>
              </w:rPr>
              <w:t>2.</w:t>
            </w:r>
          </w:p>
        </w:tc>
        <w:tc>
          <w:tcPr>
            <w:tcW w:w="0" w:type="auto"/>
            <w:shd w:val="clear" w:color="auto" w:fill="FFE599" w:themeFill="accent4" w:themeFillTint="66"/>
          </w:tcPr>
          <w:p w14:paraId="793C9548" w14:textId="45C097D9"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F87289">
              <w:rPr>
                <w:rFonts w:ascii="Times New Roman" w:hAnsi="Times New Roman" w:cs="Times New Roman"/>
                <w:i/>
                <w:iCs/>
                <w:sz w:val="24"/>
                <w:szCs w:val="24"/>
              </w:rPr>
              <w:t>Regionalni društveni teniski centar</w:t>
            </w:r>
            <w:r>
              <w:rPr>
                <w:rFonts w:ascii="Times New Roman" w:hAnsi="Times New Roman" w:cs="Times New Roman"/>
                <w:i/>
                <w:iCs/>
                <w:sz w:val="24"/>
                <w:szCs w:val="24"/>
              </w:rPr>
              <w:t xml:space="preserve"> </w:t>
            </w:r>
          </w:p>
        </w:tc>
      </w:tr>
      <w:bookmarkEnd w:id="64"/>
      <w:tr w:rsidR="00094111" w:rsidRPr="008A658E" w14:paraId="02BFD5F2" w14:textId="77777777" w:rsidTr="26E7411E">
        <w:tc>
          <w:tcPr>
            <w:tcW w:w="0" w:type="auto"/>
            <w:vMerge/>
          </w:tcPr>
          <w:p w14:paraId="0C5647E6"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584AF09A" w14:textId="48C9A315" w:rsidR="00094111" w:rsidRPr="00B4062C"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B4062C" w:rsidRPr="00B4062C">
              <w:rPr>
                <w:rFonts w:ascii="Times New Roman" w:hAnsi="Times New Roman" w:cs="Times New Roman"/>
                <w:sz w:val="24"/>
                <w:szCs w:val="24"/>
              </w:rPr>
              <w:t>Regionalni društveni teniski centar izgradit</w:t>
            </w:r>
            <w:r w:rsidR="00B4062C">
              <w:rPr>
                <w:rFonts w:ascii="Times New Roman" w:hAnsi="Times New Roman" w:cs="Times New Roman"/>
                <w:sz w:val="24"/>
                <w:szCs w:val="24"/>
              </w:rPr>
              <w:t xml:space="preserve"> će se</w:t>
            </w:r>
            <w:r w:rsidR="00B4062C" w:rsidRPr="00B4062C">
              <w:rPr>
                <w:rFonts w:ascii="Times New Roman" w:hAnsi="Times New Roman" w:cs="Times New Roman"/>
                <w:sz w:val="24"/>
                <w:szCs w:val="24"/>
              </w:rPr>
              <w:t xml:space="preserve"> u zoni SRC-a „Mladost“ u kojoj se već nalaze brojni sportski objekti. Cilj </w:t>
            </w:r>
            <w:r w:rsidR="00B4062C">
              <w:rPr>
                <w:rFonts w:ascii="Times New Roman" w:hAnsi="Times New Roman" w:cs="Times New Roman"/>
                <w:sz w:val="24"/>
                <w:szCs w:val="24"/>
              </w:rPr>
              <w:t xml:space="preserve">je </w:t>
            </w:r>
            <w:r w:rsidR="00B4062C" w:rsidRPr="00B4062C">
              <w:rPr>
                <w:rFonts w:ascii="Times New Roman" w:hAnsi="Times New Roman" w:cs="Times New Roman"/>
                <w:sz w:val="24"/>
                <w:szCs w:val="24"/>
              </w:rPr>
              <w:t xml:space="preserve">ulaganja razvoj održivog, otpornog i inovativnog sportsko-rekreativnog okruženja, doprinos zdravom životnom stilu društva u cjelini i održivog turizma. Podići će se kvaliteta života na cijelom urbanom području. Planirani teniski kompleks </w:t>
            </w:r>
            <w:r w:rsidR="00B4062C">
              <w:rPr>
                <w:rFonts w:ascii="Times New Roman" w:hAnsi="Times New Roman" w:cs="Times New Roman"/>
                <w:sz w:val="24"/>
                <w:szCs w:val="24"/>
              </w:rPr>
              <w:t>sastojat će se</w:t>
            </w:r>
            <w:r w:rsidR="00B4062C" w:rsidRPr="00B4062C">
              <w:rPr>
                <w:rFonts w:ascii="Times New Roman" w:hAnsi="Times New Roman" w:cs="Times New Roman"/>
                <w:sz w:val="24"/>
                <w:szCs w:val="24"/>
              </w:rPr>
              <w:t xml:space="preserve"> od zgrade, vanjskih terena i okoliša sa pješačkim, kolnim i zelenim površinama. U zgradi se planiraju 4 tenis terena tvrde podloge s mogućnošću korištenja za druge sportske i društvene događaje, tribina, prateći sadržaji (servis </w:t>
            </w:r>
            <w:r w:rsidR="00B4062C" w:rsidRPr="0060514B">
              <w:rPr>
                <w:rFonts w:ascii="Times New Roman" w:hAnsi="Times New Roman" w:cs="Times New Roman"/>
                <w:i/>
                <w:iCs/>
                <w:sz w:val="24"/>
                <w:szCs w:val="24"/>
              </w:rPr>
              <w:t>shop</w:t>
            </w:r>
            <w:r w:rsidR="00B4062C" w:rsidRPr="00B4062C">
              <w:rPr>
                <w:rFonts w:ascii="Times New Roman" w:hAnsi="Times New Roman" w:cs="Times New Roman"/>
                <w:sz w:val="24"/>
                <w:szCs w:val="24"/>
              </w:rPr>
              <w:t>, uredski prostori, garderobe, sanitarije, teretana, spremište i ugostiteljski objekt). Uz zgradu je predviđen kompleks sa 11 vanjskih terena i betonskim tribinama. Dijelovi parcele bit</w:t>
            </w:r>
            <w:r w:rsidR="0060514B">
              <w:rPr>
                <w:rFonts w:ascii="Times New Roman" w:hAnsi="Times New Roman" w:cs="Times New Roman"/>
                <w:sz w:val="24"/>
                <w:szCs w:val="24"/>
              </w:rPr>
              <w:t xml:space="preserve"> će</w:t>
            </w:r>
            <w:r w:rsidR="00B4062C" w:rsidRPr="00B4062C">
              <w:rPr>
                <w:rFonts w:ascii="Times New Roman" w:hAnsi="Times New Roman" w:cs="Times New Roman"/>
                <w:sz w:val="24"/>
                <w:szCs w:val="24"/>
              </w:rPr>
              <w:t xml:space="preserve"> ozelenjeni autohtonim niskim i visokim zelenilom. Parkiralište će biti na javnim površinama SRC „Mladost“. U teniskom centru se očekuje istovremeno do 200 osoba (zaposlenih, igrača, trenera, gledatelja</w:t>
            </w:r>
            <w:r w:rsidR="004104D3">
              <w:rPr>
                <w:rFonts w:ascii="Times New Roman" w:hAnsi="Times New Roman" w:cs="Times New Roman"/>
                <w:sz w:val="24"/>
                <w:szCs w:val="24"/>
              </w:rPr>
              <w:t>)</w:t>
            </w:r>
            <w:r w:rsidRPr="00B4062C">
              <w:rPr>
                <w:rFonts w:ascii="Times New Roman" w:hAnsi="Times New Roman" w:cs="Times New Roman"/>
                <w:sz w:val="24"/>
                <w:szCs w:val="24"/>
              </w:rPr>
              <w:t>.</w:t>
            </w:r>
          </w:p>
          <w:p w14:paraId="4DFD1FF5" w14:textId="636DD617" w:rsidR="00094111" w:rsidRPr="008A658E" w:rsidRDefault="00094111" w:rsidP="004C6CC0">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Nositelj je Grad Čakovec</w:t>
            </w:r>
            <w:r w:rsidR="007E7658">
              <w:rPr>
                <w:rFonts w:ascii="Times New Roman" w:hAnsi="Times New Roman" w:cs="Times New Roman"/>
                <w:sz w:val="24"/>
                <w:szCs w:val="24"/>
              </w:rPr>
              <w:t>, a partner Tenisk</w:t>
            </w:r>
            <w:r w:rsidR="004D3522">
              <w:rPr>
                <w:rFonts w:ascii="Times New Roman" w:hAnsi="Times New Roman" w:cs="Times New Roman"/>
                <w:sz w:val="24"/>
                <w:szCs w:val="24"/>
              </w:rPr>
              <w:t>i</w:t>
            </w:r>
            <w:r w:rsidR="007E7658">
              <w:rPr>
                <w:rFonts w:ascii="Times New Roman" w:hAnsi="Times New Roman" w:cs="Times New Roman"/>
                <w:sz w:val="24"/>
                <w:szCs w:val="24"/>
              </w:rPr>
              <w:t xml:space="preserve"> klub „Franjo Punčec“ Čakovec.</w:t>
            </w:r>
          </w:p>
        </w:tc>
      </w:tr>
      <w:tr w:rsidR="00094111" w:rsidRPr="008A658E" w14:paraId="58CDFB80" w14:textId="77777777" w:rsidTr="26E7411E">
        <w:tc>
          <w:tcPr>
            <w:tcW w:w="0" w:type="auto"/>
            <w:vMerge/>
          </w:tcPr>
          <w:p w14:paraId="147F5386"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73B3EE68" w14:textId="5408C89F"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6B27DB">
              <w:rPr>
                <w:rFonts w:ascii="Times New Roman" w:hAnsi="Times New Roman" w:cs="Times New Roman"/>
                <w:sz w:val="24"/>
                <w:szCs w:val="24"/>
              </w:rPr>
              <w:t>Imovinsko-pravni odnosi u cijelosti riješeni</w:t>
            </w:r>
            <w:r w:rsidR="000F0D8D">
              <w:rPr>
                <w:rFonts w:ascii="Times New Roman" w:hAnsi="Times New Roman" w:cs="Times New Roman"/>
                <w:sz w:val="24"/>
                <w:szCs w:val="24"/>
              </w:rPr>
              <w:t xml:space="preserve"> (zemljište je u 100-postotnom vlasništvu Grada Čakovca)</w:t>
            </w:r>
            <w:r w:rsidR="00987359">
              <w:rPr>
                <w:rFonts w:ascii="Times New Roman" w:hAnsi="Times New Roman" w:cs="Times New Roman"/>
                <w:sz w:val="24"/>
                <w:szCs w:val="24"/>
              </w:rPr>
              <w:t>; projektno-tehnička dokumentacija u potpunosti izrađena</w:t>
            </w:r>
            <w:r w:rsidR="00D36715">
              <w:rPr>
                <w:rFonts w:ascii="Times New Roman" w:hAnsi="Times New Roman" w:cs="Times New Roman"/>
                <w:sz w:val="24"/>
                <w:szCs w:val="24"/>
              </w:rPr>
              <w:t>, izdana je građevinska dozvola.</w:t>
            </w:r>
          </w:p>
        </w:tc>
      </w:tr>
      <w:tr w:rsidR="00094111" w:rsidRPr="008A658E" w14:paraId="54F5D4F4" w14:textId="77777777" w:rsidTr="26E7411E">
        <w:tc>
          <w:tcPr>
            <w:tcW w:w="0" w:type="auto"/>
            <w:vMerge/>
          </w:tcPr>
          <w:p w14:paraId="713630BE" w14:textId="77777777" w:rsidR="00094111" w:rsidRPr="008A658E" w:rsidRDefault="00094111" w:rsidP="004C6CC0">
            <w:pPr>
              <w:spacing w:before="160" w:line="360" w:lineRule="auto"/>
              <w:jc w:val="center"/>
              <w:rPr>
                <w:rFonts w:ascii="Times New Roman" w:hAnsi="Times New Roman" w:cs="Times New Roman"/>
                <w:sz w:val="24"/>
                <w:szCs w:val="24"/>
              </w:rPr>
            </w:pPr>
            <w:bookmarkStart w:id="65" w:name="_Hlk212541034"/>
          </w:p>
        </w:tc>
        <w:tc>
          <w:tcPr>
            <w:tcW w:w="0" w:type="auto"/>
            <w:shd w:val="clear" w:color="auto" w:fill="FFFFFF" w:themeFill="background1"/>
          </w:tcPr>
          <w:p w14:paraId="46F8E1A8" w14:textId="09052E48"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987359">
              <w:rPr>
                <w:rFonts w:ascii="Times New Roman" w:hAnsi="Times New Roman" w:cs="Times New Roman"/>
                <w:sz w:val="24"/>
                <w:szCs w:val="24"/>
              </w:rPr>
              <w:t>20 mjeseci (</w:t>
            </w:r>
            <w:r w:rsidR="00532BA5">
              <w:rPr>
                <w:rFonts w:ascii="Times New Roman" w:hAnsi="Times New Roman" w:cs="Times New Roman"/>
                <w:sz w:val="24"/>
                <w:szCs w:val="24"/>
              </w:rPr>
              <w:t>trava</w:t>
            </w:r>
            <w:r w:rsidR="00987359">
              <w:rPr>
                <w:rFonts w:ascii="Times New Roman" w:hAnsi="Times New Roman" w:cs="Times New Roman"/>
                <w:sz w:val="24"/>
                <w:szCs w:val="24"/>
              </w:rPr>
              <w:t>nj 202</w:t>
            </w:r>
            <w:r w:rsidR="00D36715">
              <w:rPr>
                <w:rFonts w:ascii="Times New Roman" w:hAnsi="Times New Roman" w:cs="Times New Roman"/>
                <w:sz w:val="24"/>
                <w:szCs w:val="24"/>
              </w:rPr>
              <w:t>9</w:t>
            </w:r>
            <w:r w:rsidR="00987359">
              <w:rPr>
                <w:rFonts w:ascii="Times New Roman" w:hAnsi="Times New Roman" w:cs="Times New Roman"/>
                <w:sz w:val="24"/>
                <w:szCs w:val="24"/>
              </w:rPr>
              <w:t>. – prosinac 20</w:t>
            </w:r>
            <w:r w:rsidR="00D36715">
              <w:rPr>
                <w:rFonts w:ascii="Times New Roman" w:hAnsi="Times New Roman" w:cs="Times New Roman"/>
                <w:sz w:val="24"/>
                <w:szCs w:val="24"/>
              </w:rPr>
              <w:t>30</w:t>
            </w:r>
            <w:r w:rsidR="00987359">
              <w:rPr>
                <w:rFonts w:ascii="Times New Roman" w:hAnsi="Times New Roman" w:cs="Times New Roman"/>
                <w:sz w:val="24"/>
                <w:szCs w:val="24"/>
              </w:rPr>
              <w:t>.)</w:t>
            </w:r>
          </w:p>
        </w:tc>
      </w:tr>
      <w:tr w:rsidR="00094111" w:rsidRPr="008A658E" w14:paraId="54C4B543" w14:textId="77777777" w:rsidTr="26E7411E">
        <w:tc>
          <w:tcPr>
            <w:tcW w:w="0" w:type="auto"/>
            <w:vMerge/>
          </w:tcPr>
          <w:p w14:paraId="75F77632"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317E4909" w14:textId="303C3131"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864594">
              <w:rPr>
                <w:rFonts w:ascii="Times New Roman" w:hAnsi="Times New Roman" w:cs="Times New Roman"/>
                <w:sz w:val="24"/>
                <w:szCs w:val="24"/>
              </w:rPr>
              <w:t>7.970.000,00</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094111" w:rsidRPr="008A658E" w14:paraId="3F9ACC71" w14:textId="77777777" w:rsidTr="26E7411E">
        <w:tc>
          <w:tcPr>
            <w:tcW w:w="0" w:type="auto"/>
            <w:vMerge/>
          </w:tcPr>
          <w:p w14:paraId="196AA0C3"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2AA60F04" w14:textId="4DE973E1"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w:t>
            </w:r>
            <w:r w:rsidR="008E5F4C">
              <w:rPr>
                <w:rFonts w:ascii="Times New Roman" w:hAnsi="Times New Roman" w:cs="Times New Roman"/>
                <w:sz w:val="24"/>
                <w:szCs w:val="24"/>
              </w:rPr>
              <w:t>Državni proračun, Proračun Grada Čakovca, EU izvori</w:t>
            </w:r>
          </w:p>
        </w:tc>
      </w:tr>
      <w:tr w:rsidR="00094111" w:rsidRPr="008A658E" w14:paraId="7A173D1B" w14:textId="77777777" w:rsidTr="26E7411E">
        <w:tc>
          <w:tcPr>
            <w:tcW w:w="0" w:type="auto"/>
            <w:vMerge w:val="restart"/>
            <w:shd w:val="clear" w:color="auto" w:fill="FFE599" w:themeFill="accent4" w:themeFillTint="66"/>
            <w:vAlign w:val="center"/>
          </w:tcPr>
          <w:p w14:paraId="30A1E989" w14:textId="77777777" w:rsidR="00094111" w:rsidRPr="008A658E" w:rsidRDefault="00094111" w:rsidP="004C6CC0">
            <w:pPr>
              <w:spacing w:before="160" w:line="360" w:lineRule="auto"/>
              <w:jc w:val="center"/>
              <w:rPr>
                <w:rFonts w:ascii="Times New Roman" w:hAnsi="Times New Roman" w:cs="Times New Roman"/>
                <w:b/>
                <w:bCs/>
                <w:sz w:val="24"/>
                <w:szCs w:val="24"/>
              </w:rPr>
            </w:pPr>
            <w:bookmarkStart w:id="66" w:name="_Hlk212541046"/>
            <w:bookmarkEnd w:id="65"/>
            <w:r w:rsidRPr="008A658E">
              <w:rPr>
                <w:rFonts w:ascii="Times New Roman" w:hAnsi="Times New Roman" w:cs="Times New Roman"/>
                <w:b/>
                <w:bCs/>
                <w:sz w:val="24"/>
                <w:szCs w:val="24"/>
              </w:rPr>
              <w:t>3.</w:t>
            </w:r>
          </w:p>
        </w:tc>
        <w:tc>
          <w:tcPr>
            <w:tcW w:w="0" w:type="auto"/>
            <w:shd w:val="clear" w:color="auto" w:fill="FFE599" w:themeFill="accent4" w:themeFillTint="66"/>
          </w:tcPr>
          <w:p w14:paraId="4E89087B" w14:textId="0EC99684"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 xml:space="preserve">Projekt od strateškog značaja: </w:t>
            </w:r>
            <w:r w:rsidR="00A86EDD">
              <w:rPr>
                <w:rFonts w:ascii="Times New Roman" w:hAnsi="Times New Roman" w:cs="Times New Roman"/>
                <w:i/>
                <w:iCs/>
                <w:sz w:val="24"/>
                <w:szCs w:val="24"/>
              </w:rPr>
              <w:t xml:space="preserve">Izgradnja </w:t>
            </w:r>
            <w:r w:rsidR="00F4749C" w:rsidRPr="00F4749C">
              <w:rPr>
                <w:rFonts w:ascii="Times New Roman" w:hAnsi="Times New Roman" w:cs="Times New Roman"/>
                <w:i/>
                <w:iCs/>
                <w:sz w:val="24"/>
                <w:szCs w:val="24"/>
              </w:rPr>
              <w:t>Područne škole Sjever</w:t>
            </w:r>
          </w:p>
        </w:tc>
      </w:tr>
      <w:bookmarkEnd w:id="66"/>
      <w:tr w:rsidR="00094111" w:rsidRPr="008A658E" w14:paraId="773EDD35" w14:textId="77777777" w:rsidTr="26E7411E">
        <w:tc>
          <w:tcPr>
            <w:tcW w:w="0" w:type="auto"/>
            <w:vMerge/>
          </w:tcPr>
          <w:p w14:paraId="6890409F"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604FF6EB" w14:textId="3AF23C69" w:rsidR="00D42319"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D42319">
              <w:t xml:space="preserve"> </w:t>
            </w:r>
            <w:r w:rsidR="00D42319">
              <w:rPr>
                <w:rFonts w:ascii="Times New Roman" w:hAnsi="Times New Roman" w:cs="Times New Roman"/>
                <w:sz w:val="24"/>
                <w:szCs w:val="24"/>
              </w:rPr>
              <w:t>P</w:t>
            </w:r>
            <w:r w:rsidR="00D42319" w:rsidRPr="00D42319">
              <w:rPr>
                <w:rFonts w:ascii="Times New Roman" w:hAnsi="Times New Roman" w:cs="Times New Roman"/>
                <w:sz w:val="24"/>
                <w:szCs w:val="24"/>
              </w:rPr>
              <w:t>rojekt izgradnje nove osnovne škole kojom bi se postojeća 1. osnovna škola podijelila u dvije škole popunjene optimalnim brojem učenika (svaka kapaciteta za 450 učenika). Kompleks bi činili zgrada škole, školska sportska dvorana te vanjski sportski tereni. Tim</w:t>
            </w:r>
            <w:r w:rsidR="00D42319">
              <w:rPr>
                <w:rFonts w:ascii="Times New Roman" w:hAnsi="Times New Roman" w:cs="Times New Roman"/>
                <w:sz w:val="24"/>
                <w:szCs w:val="24"/>
              </w:rPr>
              <w:t xml:space="preserve"> bi</w:t>
            </w:r>
            <w:r w:rsidR="00D42319" w:rsidRPr="00D42319">
              <w:rPr>
                <w:rFonts w:ascii="Times New Roman" w:hAnsi="Times New Roman" w:cs="Times New Roman"/>
                <w:sz w:val="24"/>
                <w:szCs w:val="24"/>
              </w:rPr>
              <w:t xml:space="preserve"> projektom najvećoj osnovnoj školi u Međimurskoj županiji s 800 učenika omogućili prelazak u cjelodnevnu nastavu, a isto će vrijediti i za </w:t>
            </w:r>
            <w:r w:rsidR="00AC7ABB">
              <w:rPr>
                <w:rFonts w:ascii="Times New Roman" w:hAnsi="Times New Roman" w:cs="Times New Roman"/>
                <w:sz w:val="24"/>
                <w:szCs w:val="24"/>
              </w:rPr>
              <w:t>Područnu školu Sjever.</w:t>
            </w:r>
            <w:r w:rsidR="00D42319" w:rsidRPr="00D42319">
              <w:rPr>
                <w:rFonts w:ascii="Times New Roman" w:hAnsi="Times New Roman" w:cs="Times New Roman"/>
                <w:sz w:val="24"/>
                <w:szCs w:val="24"/>
              </w:rPr>
              <w:t xml:space="preserve"> </w:t>
            </w:r>
          </w:p>
          <w:p w14:paraId="3BA2FFDF" w14:textId="32757D2D" w:rsidR="00094111" w:rsidRPr="008A658E" w:rsidRDefault="00094111" w:rsidP="004C6CC0">
            <w:pPr>
              <w:spacing w:before="160" w:line="360" w:lineRule="auto"/>
              <w:jc w:val="both"/>
              <w:rPr>
                <w:rFonts w:ascii="Times New Roman" w:hAnsi="Times New Roman" w:cs="Times New Roman"/>
                <w:sz w:val="24"/>
                <w:szCs w:val="24"/>
              </w:rPr>
            </w:pPr>
            <w:r w:rsidRPr="00D42319">
              <w:rPr>
                <w:rFonts w:ascii="Times New Roman" w:hAnsi="Times New Roman" w:cs="Times New Roman"/>
                <w:sz w:val="24"/>
                <w:szCs w:val="24"/>
              </w:rPr>
              <w:t>Nositelj je Grad Čakovec.</w:t>
            </w:r>
          </w:p>
        </w:tc>
      </w:tr>
      <w:tr w:rsidR="00094111" w:rsidRPr="008A658E" w14:paraId="4BE39611" w14:textId="77777777" w:rsidTr="26E7411E">
        <w:tc>
          <w:tcPr>
            <w:tcW w:w="0" w:type="auto"/>
            <w:vMerge/>
          </w:tcPr>
          <w:p w14:paraId="41B93A3B"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79FBCC8F" w14:textId="53C84309"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7F272E">
              <w:rPr>
                <w:rFonts w:ascii="Times New Roman" w:hAnsi="Times New Roman" w:cs="Times New Roman"/>
                <w:sz w:val="24"/>
                <w:szCs w:val="24"/>
              </w:rPr>
              <w:t xml:space="preserve">Imovinsko-pravni odnosi u fazi rješavanja; projektno-tehnička dokumentacija </w:t>
            </w:r>
            <w:r w:rsidR="009B13BF">
              <w:rPr>
                <w:rFonts w:ascii="Times New Roman" w:hAnsi="Times New Roman" w:cs="Times New Roman"/>
                <w:sz w:val="24"/>
                <w:szCs w:val="24"/>
              </w:rPr>
              <w:t>je</w:t>
            </w:r>
            <w:r w:rsidR="007F272E">
              <w:rPr>
                <w:rFonts w:ascii="Times New Roman" w:hAnsi="Times New Roman" w:cs="Times New Roman"/>
                <w:sz w:val="24"/>
                <w:szCs w:val="24"/>
              </w:rPr>
              <w:t xml:space="preserve"> spremna</w:t>
            </w:r>
            <w:r w:rsidR="0060514B">
              <w:rPr>
                <w:rFonts w:ascii="Times New Roman" w:hAnsi="Times New Roman" w:cs="Times New Roman"/>
                <w:sz w:val="24"/>
                <w:szCs w:val="24"/>
              </w:rPr>
              <w:t>.</w:t>
            </w:r>
          </w:p>
        </w:tc>
      </w:tr>
      <w:tr w:rsidR="00094111" w:rsidRPr="008A658E" w14:paraId="30A50A89" w14:textId="77777777" w:rsidTr="26E7411E">
        <w:tc>
          <w:tcPr>
            <w:tcW w:w="0" w:type="auto"/>
            <w:vMerge/>
          </w:tcPr>
          <w:p w14:paraId="7500D76D" w14:textId="77777777" w:rsidR="00094111" w:rsidRPr="008A658E" w:rsidRDefault="00094111" w:rsidP="004C6CC0">
            <w:pPr>
              <w:spacing w:before="160" w:line="360" w:lineRule="auto"/>
              <w:jc w:val="center"/>
              <w:rPr>
                <w:rFonts w:ascii="Times New Roman" w:hAnsi="Times New Roman" w:cs="Times New Roman"/>
                <w:sz w:val="24"/>
                <w:szCs w:val="24"/>
              </w:rPr>
            </w:pPr>
            <w:bookmarkStart w:id="67" w:name="_Hlk212541065"/>
          </w:p>
        </w:tc>
        <w:tc>
          <w:tcPr>
            <w:tcW w:w="0" w:type="auto"/>
            <w:shd w:val="clear" w:color="auto" w:fill="FFFFFF" w:themeFill="background1"/>
          </w:tcPr>
          <w:p w14:paraId="3C5554DA" w14:textId="540BA2CA" w:rsidR="00094111" w:rsidRPr="00C52AC6"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00C52AC6">
              <w:rPr>
                <w:rFonts w:ascii="Times New Roman" w:hAnsi="Times New Roman" w:cs="Times New Roman"/>
                <w:b/>
                <w:bCs/>
                <w:sz w:val="24"/>
                <w:szCs w:val="24"/>
              </w:rPr>
              <w:t xml:space="preserve"> </w:t>
            </w:r>
            <w:r w:rsidR="00FE6FB4">
              <w:rPr>
                <w:rFonts w:ascii="Times New Roman" w:hAnsi="Times New Roman" w:cs="Times New Roman"/>
                <w:sz w:val="24"/>
                <w:szCs w:val="24"/>
              </w:rPr>
              <w:t>24 mjeseca</w:t>
            </w:r>
          </w:p>
        </w:tc>
      </w:tr>
      <w:tr w:rsidR="00094111" w:rsidRPr="008A658E" w14:paraId="58D6B4D4" w14:textId="77777777" w:rsidTr="26E7411E">
        <w:tc>
          <w:tcPr>
            <w:tcW w:w="0" w:type="auto"/>
            <w:vMerge/>
          </w:tcPr>
          <w:p w14:paraId="4691ED5B"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674B8FC0" w14:textId="39E78599"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D42319" w:rsidRPr="00FD770F">
              <w:rPr>
                <w:rFonts w:ascii="Times New Roman" w:hAnsi="Times New Roman" w:cs="Times New Roman"/>
                <w:sz w:val="24"/>
                <w:szCs w:val="24"/>
              </w:rPr>
              <w:t xml:space="preserve">7.964.000,00 </w:t>
            </w:r>
            <w:r w:rsidRPr="00FD770F">
              <w:rPr>
                <w:rFonts w:ascii="Times New Roman" w:hAnsi="Times New Roman" w:cs="Times New Roman"/>
                <w:sz w:val="24"/>
                <w:szCs w:val="24"/>
              </w:rPr>
              <w:t xml:space="preserve">€ </w:t>
            </w:r>
          </w:p>
        </w:tc>
      </w:tr>
      <w:tr w:rsidR="00094111" w:rsidRPr="008A658E" w14:paraId="7E943D36" w14:textId="77777777" w:rsidTr="26E7411E">
        <w:tc>
          <w:tcPr>
            <w:tcW w:w="0" w:type="auto"/>
            <w:vMerge/>
          </w:tcPr>
          <w:p w14:paraId="3FE4216D"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2DE32878" w14:textId="4274E917"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w:t>
            </w:r>
            <w:r w:rsidR="007F272E">
              <w:rPr>
                <w:rFonts w:ascii="Times New Roman" w:hAnsi="Times New Roman" w:cs="Times New Roman"/>
                <w:sz w:val="24"/>
                <w:szCs w:val="24"/>
              </w:rPr>
              <w:t>NPOO, Proračun Grada Čakovca</w:t>
            </w:r>
          </w:p>
        </w:tc>
      </w:tr>
      <w:bookmarkEnd w:id="67"/>
      <w:tr w:rsidR="00094111" w:rsidRPr="008A658E" w14:paraId="6F1CA393" w14:textId="77777777" w:rsidTr="26E7411E">
        <w:tc>
          <w:tcPr>
            <w:tcW w:w="0" w:type="auto"/>
            <w:vMerge w:val="restart"/>
            <w:shd w:val="clear" w:color="auto" w:fill="FFE599" w:themeFill="accent4" w:themeFillTint="66"/>
            <w:vAlign w:val="center"/>
          </w:tcPr>
          <w:p w14:paraId="64600F94" w14:textId="77777777" w:rsidR="00094111" w:rsidRDefault="00094111" w:rsidP="00F771BB">
            <w:pPr>
              <w:spacing w:before="160" w:line="360" w:lineRule="auto"/>
              <w:rPr>
                <w:rFonts w:ascii="Times New Roman" w:hAnsi="Times New Roman" w:cs="Times New Roman"/>
                <w:b/>
                <w:bCs/>
                <w:sz w:val="24"/>
                <w:szCs w:val="24"/>
              </w:rPr>
            </w:pPr>
          </w:p>
          <w:p w14:paraId="54427EA6" w14:textId="77777777" w:rsidR="00094111" w:rsidRDefault="00094111" w:rsidP="004C6CC0">
            <w:pPr>
              <w:spacing w:before="160" w:line="360" w:lineRule="auto"/>
              <w:jc w:val="center"/>
              <w:rPr>
                <w:rFonts w:ascii="Times New Roman" w:hAnsi="Times New Roman" w:cs="Times New Roman"/>
                <w:b/>
                <w:bCs/>
                <w:sz w:val="24"/>
                <w:szCs w:val="24"/>
              </w:rPr>
            </w:pPr>
          </w:p>
          <w:p w14:paraId="16019700" w14:textId="77777777" w:rsidR="00094111" w:rsidRPr="008A658E" w:rsidRDefault="00094111" w:rsidP="004C6CC0">
            <w:pPr>
              <w:spacing w:before="160" w:line="360" w:lineRule="auto"/>
              <w:jc w:val="center"/>
              <w:rPr>
                <w:rFonts w:ascii="Times New Roman" w:hAnsi="Times New Roman" w:cs="Times New Roman"/>
                <w:b/>
                <w:bCs/>
                <w:sz w:val="24"/>
                <w:szCs w:val="24"/>
              </w:rPr>
            </w:pPr>
            <w:r w:rsidRPr="008A658E">
              <w:rPr>
                <w:rFonts w:ascii="Times New Roman" w:hAnsi="Times New Roman" w:cs="Times New Roman"/>
                <w:b/>
                <w:bCs/>
                <w:sz w:val="24"/>
                <w:szCs w:val="24"/>
              </w:rPr>
              <w:t>4.</w:t>
            </w:r>
          </w:p>
        </w:tc>
        <w:tc>
          <w:tcPr>
            <w:tcW w:w="0" w:type="auto"/>
            <w:shd w:val="clear" w:color="auto" w:fill="FFE599" w:themeFill="accent4" w:themeFillTint="66"/>
          </w:tcPr>
          <w:p w14:paraId="560A95AB" w14:textId="2FDA25C5" w:rsidR="00094111" w:rsidRPr="008A658E" w:rsidRDefault="00094111" w:rsidP="004C6CC0">
            <w:pPr>
              <w:spacing w:before="160" w:line="360" w:lineRule="auto"/>
              <w:jc w:val="both"/>
              <w:rPr>
                <w:rFonts w:ascii="Times New Roman" w:hAnsi="Times New Roman" w:cs="Times New Roman"/>
                <w:sz w:val="24"/>
                <w:szCs w:val="24"/>
              </w:rPr>
            </w:pPr>
            <w:bookmarkStart w:id="68" w:name="_Hlk212541076"/>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1D56E7">
              <w:rPr>
                <w:rFonts w:ascii="Times New Roman" w:hAnsi="Times New Roman" w:cs="Times New Roman"/>
                <w:i/>
                <w:iCs/>
                <w:sz w:val="24"/>
                <w:szCs w:val="24"/>
              </w:rPr>
              <w:t>Rekonstrukcija Umjetničke škole „Miroslav Magdalenić“</w:t>
            </w:r>
            <w:bookmarkEnd w:id="68"/>
          </w:p>
        </w:tc>
      </w:tr>
      <w:tr w:rsidR="00094111" w:rsidRPr="008A658E" w14:paraId="0F147132" w14:textId="77777777" w:rsidTr="26E7411E">
        <w:tc>
          <w:tcPr>
            <w:tcW w:w="0" w:type="auto"/>
            <w:vMerge/>
          </w:tcPr>
          <w:p w14:paraId="38BC322B"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77EF0470" w14:textId="262DE560" w:rsidR="00653244" w:rsidRDefault="00094111" w:rsidP="004C6CC0">
            <w:pPr>
              <w:spacing w:before="160" w:line="360" w:lineRule="auto"/>
              <w:jc w:val="both"/>
              <w:rPr>
                <w:rFonts w:ascii="Times New Roman" w:eastAsia="Times New Roman" w:hAnsi="Times New Roman" w:cs="Times New Roman"/>
                <w:color w:val="000000"/>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653244" w:rsidRPr="00653244">
              <w:rPr>
                <w:rFonts w:ascii="Times New Roman" w:eastAsia="Times New Roman" w:hAnsi="Times New Roman" w:cs="Times New Roman"/>
                <w:color w:val="000000"/>
                <w:sz w:val="24"/>
                <w:szCs w:val="24"/>
              </w:rPr>
              <w:t xml:space="preserve">Umjetnička škola </w:t>
            </w:r>
            <w:r w:rsidR="00653244">
              <w:rPr>
                <w:rFonts w:ascii="Times New Roman" w:eastAsia="Times New Roman" w:hAnsi="Times New Roman" w:cs="Times New Roman"/>
                <w:color w:val="000000"/>
                <w:sz w:val="24"/>
                <w:szCs w:val="24"/>
              </w:rPr>
              <w:t>„</w:t>
            </w:r>
            <w:r w:rsidR="00653244" w:rsidRPr="00653244">
              <w:rPr>
                <w:rFonts w:ascii="Times New Roman" w:eastAsia="Times New Roman" w:hAnsi="Times New Roman" w:cs="Times New Roman"/>
                <w:color w:val="000000"/>
                <w:sz w:val="24"/>
                <w:szCs w:val="24"/>
              </w:rPr>
              <w:t>Miroslav Magdalenić</w:t>
            </w:r>
            <w:r w:rsidR="00653244">
              <w:rPr>
                <w:rFonts w:ascii="Times New Roman" w:eastAsia="Times New Roman" w:hAnsi="Times New Roman" w:cs="Times New Roman"/>
                <w:color w:val="000000"/>
                <w:sz w:val="24"/>
                <w:szCs w:val="24"/>
              </w:rPr>
              <w:t>“ u</w:t>
            </w:r>
            <w:r w:rsidR="00653244" w:rsidRPr="00653244">
              <w:rPr>
                <w:rFonts w:ascii="Times New Roman" w:eastAsia="Times New Roman" w:hAnsi="Times New Roman" w:cs="Times New Roman"/>
                <w:color w:val="000000"/>
                <w:sz w:val="24"/>
                <w:szCs w:val="24"/>
              </w:rPr>
              <w:t xml:space="preserve"> Čakov</w:t>
            </w:r>
            <w:r w:rsidR="00653244">
              <w:rPr>
                <w:rFonts w:ascii="Times New Roman" w:eastAsia="Times New Roman" w:hAnsi="Times New Roman" w:cs="Times New Roman"/>
                <w:color w:val="000000"/>
                <w:sz w:val="24"/>
                <w:szCs w:val="24"/>
              </w:rPr>
              <w:t>cu</w:t>
            </w:r>
            <w:r w:rsidR="00653244" w:rsidRPr="00653244">
              <w:rPr>
                <w:rFonts w:ascii="Times New Roman" w:eastAsia="Times New Roman" w:hAnsi="Times New Roman" w:cs="Times New Roman"/>
                <w:color w:val="000000"/>
                <w:sz w:val="24"/>
                <w:szCs w:val="24"/>
              </w:rPr>
              <w:t xml:space="preserve"> jedina</w:t>
            </w:r>
            <w:r w:rsidR="00653244">
              <w:rPr>
                <w:rFonts w:ascii="Times New Roman" w:eastAsia="Times New Roman" w:hAnsi="Times New Roman" w:cs="Times New Roman"/>
                <w:color w:val="000000"/>
                <w:sz w:val="24"/>
                <w:szCs w:val="24"/>
              </w:rPr>
              <w:t xml:space="preserve"> je</w:t>
            </w:r>
            <w:r w:rsidR="00653244" w:rsidRPr="00653244">
              <w:rPr>
                <w:rFonts w:ascii="Times New Roman" w:eastAsia="Times New Roman" w:hAnsi="Times New Roman" w:cs="Times New Roman"/>
                <w:color w:val="000000"/>
                <w:sz w:val="24"/>
                <w:szCs w:val="24"/>
              </w:rPr>
              <w:t xml:space="preserve"> umjetnička škola u Međimurskoj županiji te provodi 4 djelatnosti u 512 m2 prostora: program osnovne glazbene škole, osnovne baletne škole, predškolski i početnički programi te umjetničke radionice. Ovim projektom izvest će se rekonstrukcija i dogradnja novih 1</w:t>
            </w:r>
            <w:r w:rsidR="00554126">
              <w:rPr>
                <w:rFonts w:ascii="Times New Roman" w:eastAsia="Times New Roman" w:hAnsi="Times New Roman" w:cs="Times New Roman"/>
                <w:color w:val="000000"/>
                <w:sz w:val="24"/>
                <w:szCs w:val="24"/>
              </w:rPr>
              <w:t>.</w:t>
            </w:r>
            <w:r w:rsidR="00653244" w:rsidRPr="00653244">
              <w:rPr>
                <w:rFonts w:ascii="Times New Roman" w:eastAsia="Times New Roman" w:hAnsi="Times New Roman" w:cs="Times New Roman"/>
                <w:color w:val="000000"/>
                <w:sz w:val="24"/>
                <w:szCs w:val="24"/>
              </w:rPr>
              <w:t>240 m2 prostora Umjetničke škole s ciljem optimizacije prostornih uvjeta prema Pedagoškom standardu za umjetničke škole. Izgradnjom multifunkcionalne dvorane s binom i gledalištem uz mogućnost podjele na 2 dvorane, izgradnjom 2 baletne dvorane te 7 učionica/ kabineta poboljšat će se uvjeti za održavanje nastave kao i za ostale učeničke, učiteljske i organizacijske potrebe škole</w:t>
            </w:r>
            <w:r w:rsidR="00653244">
              <w:rPr>
                <w:rFonts w:ascii="Times New Roman" w:eastAsia="Times New Roman" w:hAnsi="Times New Roman" w:cs="Times New Roman"/>
                <w:color w:val="000000"/>
                <w:sz w:val="24"/>
                <w:szCs w:val="24"/>
              </w:rPr>
              <w:t>.</w:t>
            </w:r>
          </w:p>
          <w:p w14:paraId="2B4EF4DC" w14:textId="6EDEE473" w:rsidR="00094111" w:rsidRPr="008A658E" w:rsidRDefault="00094111" w:rsidP="004C6CC0">
            <w:pPr>
              <w:spacing w:before="160" w:line="360" w:lineRule="auto"/>
              <w:jc w:val="both"/>
              <w:rPr>
                <w:rFonts w:ascii="Times New Roman" w:hAnsi="Times New Roman" w:cs="Times New Roman"/>
                <w:sz w:val="24"/>
                <w:szCs w:val="24"/>
              </w:rPr>
            </w:pPr>
            <w:r w:rsidRPr="00653244">
              <w:rPr>
                <w:rFonts w:ascii="Times New Roman" w:hAnsi="Times New Roman" w:cs="Times New Roman"/>
                <w:sz w:val="24"/>
                <w:szCs w:val="24"/>
              </w:rPr>
              <w:t>Nositelj je Grad Čakovec.</w:t>
            </w:r>
          </w:p>
        </w:tc>
      </w:tr>
      <w:tr w:rsidR="00094111" w:rsidRPr="008A658E" w14:paraId="081DC40B" w14:textId="77777777" w:rsidTr="26E7411E">
        <w:tc>
          <w:tcPr>
            <w:tcW w:w="0" w:type="auto"/>
            <w:vMerge/>
          </w:tcPr>
          <w:p w14:paraId="1E473367"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2C8BBEA6" w14:textId="38F96C9B"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7F272E">
              <w:rPr>
                <w:rFonts w:ascii="Times New Roman" w:hAnsi="Times New Roman" w:cs="Times New Roman"/>
                <w:sz w:val="24"/>
                <w:szCs w:val="24"/>
              </w:rPr>
              <w:t>Imovinsko-pravni odnosi u cijelosti riješeni; od projektno-tehničke dokumentacije postoji idejni projekt</w:t>
            </w:r>
            <w:r w:rsidR="0060514B">
              <w:rPr>
                <w:rFonts w:ascii="Times New Roman" w:hAnsi="Times New Roman" w:cs="Times New Roman"/>
                <w:sz w:val="24"/>
                <w:szCs w:val="24"/>
              </w:rPr>
              <w:t>.</w:t>
            </w:r>
          </w:p>
        </w:tc>
      </w:tr>
      <w:tr w:rsidR="00094111" w:rsidRPr="008A658E" w14:paraId="02DE2EF2" w14:textId="77777777" w:rsidTr="26E7411E">
        <w:tc>
          <w:tcPr>
            <w:tcW w:w="0" w:type="auto"/>
            <w:vMerge/>
          </w:tcPr>
          <w:p w14:paraId="78F69663" w14:textId="77777777" w:rsidR="00094111" w:rsidRPr="008A658E" w:rsidRDefault="00094111" w:rsidP="004C6CC0">
            <w:pPr>
              <w:spacing w:before="160" w:line="360" w:lineRule="auto"/>
              <w:jc w:val="center"/>
              <w:rPr>
                <w:rFonts w:ascii="Times New Roman" w:hAnsi="Times New Roman" w:cs="Times New Roman"/>
                <w:sz w:val="24"/>
                <w:szCs w:val="24"/>
              </w:rPr>
            </w:pPr>
            <w:bookmarkStart w:id="69" w:name="_Hlk212541098"/>
          </w:p>
        </w:tc>
        <w:tc>
          <w:tcPr>
            <w:tcW w:w="0" w:type="auto"/>
            <w:shd w:val="clear" w:color="auto" w:fill="FFFFFF" w:themeFill="background1"/>
          </w:tcPr>
          <w:p w14:paraId="26F43D3E" w14:textId="489321ED"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A81213" w:rsidRPr="00FD770F">
              <w:rPr>
                <w:rFonts w:ascii="Times New Roman" w:hAnsi="Times New Roman" w:cs="Times New Roman"/>
                <w:sz w:val="24"/>
                <w:szCs w:val="24"/>
              </w:rPr>
              <w:t>30 mjeseci</w:t>
            </w:r>
          </w:p>
        </w:tc>
      </w:tr>
      <w:tr w:rsidR="00094111" w:rsidRPr="008A658E" w14:paraId="75954B18" w14:textId="77777777" w:rsidTr="26E7411E">
        <w:tc>
          <w:tcPr>
            <w:tcW w:w="0" w:type="auto"/>
            <w:vMerge/>
          </w:tcPr>
          <w:p w14:paraId="20BBAEF7"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5B340449" w14:textId="5AFA3366"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Pr>
                <w:rFonts w:ascii="Times New Roman" w:hAnsi="Times New Roman" w:cs="Times New Roman"/>
                <w:sz w:val="24"/>
                <w:szCs w:val="24"/>
              </w:rPr>
              <w:t>4.</w:t>
            </w:r>
            <w:r w:rsidR="00554126">
              <w:rPr>
                <w:rFonts w:ascii="Times New Roman" w:hAnsi="Times New Roman" w:cs="Times New Roman"/>
                <w:sz w:val="24"/>
                <w:szCs w:val="24"/>
              </w:rPr>
              <w:t>645</w:t>
            </w:r>
            <w:r w:rsidR="00584FCD">
              <w:rPr>
                <w:rFonts w:ascii="Times New Roman" w:hAnsi="Times New Roman" w:cs="Times New Roman"/>
                <w:sz w:val="24"/>
                <w:szCs w:val="24"/>
              </w:rPr>
              <w:t>.</w:t>
            </w:r>
            <w:r w:rsidR="00554126">
              <w:rPr>
                <w:rFonts w:ascii="Times New Roman" w:hAnsi="Times New Roman" w:cs="Times New Roman"/>
                <w:sz w:val="24"/>
                <w:szCs w:val="24"/>
              </w:rPr>
              <w:t>300,</w:t>
            </w:r>
            <w:r>
              <w:rPr>
                <w:rFonts w:ascii="Times New Roman" w:hAnsi="Times New Roman" w:cs="Times New Roman"/>
                <w:sz w:val="24"/>
                <w:szCs w:val="24"/>
              </w:rPr>
              <w:t>00</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094111" w:rsidRPr="008A658E" w14:paraId="215095F2" w14:textId="77777777" w:rsidTr="26E7411E">
        <w:tc>
          <w:tcPr>
            <w:tcW w:w="0" w:type="auto"/>
            <w:vMerge/>
          </w:tcPr>
          <w:p w14:paraId="7B6ECB1B" w14:textId="77777777" w:rsidR="00094111" w:rsidRPr="008A658E" w:rsidRDefault="00094111" w:rsidP="004C6CC0">
            <w:pPr>
              <w:spacing w:before="160" w:line="360" w:lineRule="auto"/>
              <w:jc w:val="center"/>
              <w:rPr>
                <w:rFonts w:ascii="Times New Roman" w:hAnsi="Times New Roman" w:cs="Times New Roman"/>
                <w:sz w:val="24"/>
                <w:szCs w:val="24"/>
              </w:rPr>
            </w:pPr>
          </w:p>
        </w:tc>
        <w:tc>
          <w:tcPr>
            <w:tcW w:w="0" w:type="auto"/>
            <w:shd w:val="clear" w:color="auto" w:fill="FFFFFF" w:themeFill="background1"/>
          </w:tcPr>
          <w:p w14:paraId="6472C085" w14:textId="0050289A" w:rsidR="00094111" w:rsidRPr="008A658E" w:rsidRDefault="00094111"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009301E2">
              <w:rPr>
                <w:rFonts w:ascii="Times New Roman" w:hAnsi="Times New Roman" w:cs="Times New Roman"/>
                <w:b/>
                <w:bCs/>
                <w:sz w:val="24"/>
                <w:szCs w:val="24"/>
              </w:rPr>
              <w:t xml:space="preserve"> </w:t>
            </w:r>
            <w:r w:rsidR="007F272E">
              <w:rPr>
                <w:rFonts w:ascii="Times New Roman" w:hAnsi="Times New Roman" w:cs="Times New Roman"/>
                <w:sz w:val="24"/>
                <w:szCs w:val="24"/>
              </w:rPr>
              <w:t>NPOO, Proračun Grada Čakovca</w:t>
            </w:r>
          </w:p>
        </w:tc>
      </w:tr>
      <w:bookmarkEnd w:id="69"/>
      <w:tr w:rsidR="003F5B9B" w:rsidRPr="007A3383" w14:paraId="2E24521D" w14:textId="77777777" w:rsidTr="26E7411E">
        <w:tc>
          <w:tcPr>
            <w:tcW w:w="0" w:type="auto"/>
            <w:vMerge w:val="restart"/>
            <w:shd w:val="clear" w:color="auto" w:fill="FFE599" w:themeFill="accent4" w:themeFillTint="66"/>
          </w:tcPr>
          <w:p w14:paraId="1F620ADF" w14:textId="77777777" w:rsidR="003F5B9B" w:rsidRDefault="003F5B9B" w:rsidP="004C6CC0">
            <w:pPr>
              <w:spacing w:before="160" w:line="360" w:lineRule="auto"/>
              <w:jc w:val="center"/>
              <w:rPr>
                <w:rFonts w:ascii="Times New Roman" w:hAnsi="Times New Roman" w:cs="Times New Roman"/>
                <w:b/>
                <w:bCs/>
                <w:sz w:val="24"/>
                <w:szCs w:val="24"/>
              </w:rPr>
            </w:pPr>
          </w:p>
          <w:p w14:paraId="4F6564EF" w14:textId="77777777" w:rsidR="003F5B9B" w:rsidRDefault="003F5B9B" w:rsidP="004C6CC0">
            <w:pPr>
              <w:spacing w:before="160" w:line="360" w:lineRule="auto"/>
              <w:jc w:val="center"/>
              <w:rPr>
                <w:rFonts w:ascii="Times New Roman" w:hAnsi="Times New Roman" w:cs="Times New Roman"/>
                <w:b/>
                <w:bCs/>
                <w:sz w:val="24"/>
                <w:szCs w:val="24"/>
              </w:rPr>
            </w:pPr>
          </w:p>
          <w:p w14:paraId="03C462D2" w14:textId="77777777" w:rsidR="003F5B9B" w:rsidRDefault="003F5B9B" w:rsidP="004C6CC0">
            <w:pPr>
              <w:spacing w:before="160" w:line="360" w:lineRule="auto"/>
              <w:jc w:val="center"/>
              <w:rPr>
                <w:rFonts w:ascii="Times New Roman" w:hAnsi="Times New Roman" w:cs="Times New Roman"/>
                <w:b/>
                <w:bCs/>
                <w:sz w:val="24"/>
                <w:szCs w:val="24"/>
              </w:rPr>
            </w:pPr>
          </w:p>
          <w:p w14:paraId="17484BB5" w14:textId="77777777" w:rsidR="003F5B9B" w:rsidRDefault="003F5B9B" w:rsidP="004C6CC0">
            <w:pPr>
              <w:spacing w:before="160" w:line="360" w:lineRule="auto"/>
              <w:jc w:val="center"/>
              <w:rPr>
                <w:rFonts w:ascii="Times New Roman" w:hAnsi="Times New Roman" w:cs="Times New Roman"/>
                <w:b/>
                <w:bCs/>
                <w:sz w:val="24"/>
                <w:szCs w:val="24"/>
              </w:rPr>
            </w:pPr>
          </w:p>
          <w:p w14:paraId="7EE16904" w14:textId="77777777" w:rsidR="003F5B9B" w:rsidRDefault="003F5B9B" w:rsidP="004C6CC0">
            <w:pPr>
              <w:spacing w:before="160" w:line="360" w:lineRule="auto"/>
              <w:jc w:val="center"/>
              <w:rPr>
                <w:rFonts w:ascii="Times New Roman" w:hAnsi="Times New Roman" w:cs="Times New Roman"/>
                <w:b/>
                <w:bCs/>
                <w:sz w:val="24"/>
                <w:szCs w:val="24"/>
              </w:rPr>
            </w:pPr>
          </w:p>
          <w:p w14:paraId="73381140" w14:textId="77777777" w:rsidR="005F5CE6" w:rsidRDefault="005F5CE6" w:rsidP="004C6CC0">
            <w:pPr>
              <w:spacing w:before="160" w:line="360" w:lineRule="auto"/>
              <w:jc w:val="center"/>
              <w:rPr>
                <w:rFonts w:ascii="Times New Roman" w:hAnsi="Times New Roman" w:cs="Times New Roman"/>
                <w:b/>
                <w:bCs/>
                <w:sz w:val="24"/>
                <w:szCs w:val="24"/>
              </w:rPr>
            </w:pPr>
          </w:p>
          <w:p w14:paraId="58497CB6" w14:textId="77777777" w:rsidR="005F5CE6" w:rsidRDefault="005F5CE6" w:rsidP="004C6CC0">
            <w:pPr>
              <w:spacing w:before="160" w:line="360" w:lineRule="auto"/>
              <w:jc w:val="center"/>
              <w:rPr>
                <w:rFonts w:ascii="Times New Roman" w:hAnsi="Times New Roman" w:cs="Times New Roman"/>
                <w:b/>
                <w:bCs/>
                <w:sz w:val="24"/>
                <w:szCs w:val="24"/>
              </w:rPr>
            </w:pPr>
          </w:p>
          <w:p w14:paraId="03A5C74B" w14:textId="77777777" w:rsidR="005F5CE6" w:rsidRDefault="005F5CE6" w:rsidP="004C6CC0">
            <w:pPr>
              <w:spacing w:before="160" w:line="360" w:lineRule="auto"/>
              <w:jc w:val="center"/>
              <w:rPr>
                <w:rFonts w:ascii="Times New Roman" w:hAnsi="Times New Roman" w:cs="Times New Roman"/>
                <w:b/>
                <w:bCs/>
                <w:sz w:val="24"/>
                <w:szCs w:val="24"/>
              </w:rPr>
            </w:pPr>
          </w:p>
          <w:p w14:paraId="38A36FFF" w14:textId="77777777" w:rsidR="005F5CE6" w:rsidRDefault="005F5CE6" w:rsidP="004C6CC0">
            <w:pPr>
              <w:spacing w:before="160" w:line="360" w:lineRule="auto"/>
              <w:jc w:val="center"/>
              <w:rPr>
                <w:rFonts w:ascii="Times New Roman" w:hAnsi="Times New Roman" w:cs="Times New Roman"/>
                <w:b/>
                <w:bCs/>
                <w:sz w:val="24"/>
                <w:szCs w:val="24"/>
              </w:rPr>
            </w:pPr>
          </w:p>
          <w:p w14:paraId="7F9F5B89" w14:textId="77777777" w:rsidR="005F5CE6" w:rsidRDefault="005F5CE6" w:rsidP="004C6CC0">
            <w:pPr>
              <w:spacing w:before="160" w:line="360" w:lineRule="auto"/>
              <w:jc w:val="center"/>
              <w:rPr>
                <w:rFonts w:ascii="Times New Roman" w:hAnsi="Times New Roman" w:cs="Times New Roman"/>
                <w:b/>
                <w:bCs/>
                <w:sz w:val="24"/>
                <w:szCs w:val="24"/>
              </w:rPr>
            </w:pPr>
          </w:p>
          <w:p w14:paraId="31A04A38" w14:textId="77777777" w:rsidR="005F5CE6" w:rsidRDefault="005F5CE6" w:rsidP="004C6CC0">
            <w:pPr>
              <w:spacing w:before="160" w:line="360" w:lineRule="auto"/>
              <w:jc w:val="center"/>
              <w:rPr>
                <w:rFonts w:ascii="Times New Roman" w:hAnsi="Times New Roman" w:cs="Times New Roman"/>
                <w:b/>
                <w:bCs/>
                <w:sz w:val="24"/>
                <w:szCs w:val="24"/>
              </w:rPr>
            </w:pPr>
          </w:p>
          <w:p w14:paraId="45ACB452" w14:textId="02BA6C86" w:rsidR="003F5B9B" w:rsidRPr="008A658E" w:rsidRDefault="003F5B9B" w:rsidP="004C6CC0">
            <w:pPr>
              <w:spacing w:before="16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p>
        </w:tc>
        <w:tc>
          <w:tcPr>
            <w:tcW w:w="0" w:type="auto"/>
            <w:shd w:val="clear" w:color="auto" w:fill="FFE599" w:themeFill="accent4" w:themeFillTint="66"/>
          </w:tcPr>
          <w:p w14:paraId="0D8E7B7E" w14:textId="61DB86BB" w:rsidR="003F5B9B" w:rsidRPr="007A3383" w:rsidRDefault="003F5B9B" w:rsidP="004C6CC0">
            <w:pPr>
              <w:spacing w:before="160" w:line="360" w:lineRule="auto"/>
              <w:jc w:val="both"/>
              <w:rPr>
                <w:rFonts w:ascii="Times New Roman" w:hAnsi="Times New Roman" w:cs="Times New Roman"/>
                <w:i/>
                <w:iCs/>
                <w:sz w:val="24"/>
                <w:szCs w:val="24"/>
              </w:rPr>
            </w:pPr>
            <w:bookmarkStart w:id="70" w:name="_Hlk212541114"/>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9C6A84">
              <w:rPr>
                <w:rFonts w:ascii="Times New Roman" w:hAnsi="Times New Roman" w:cs="Times New Roman"/>
                <w:i/>
                <w:iCs/>
                <w:sz w:val="24"/>
                <w:szCs w:val="24"/>
              </w:rPr>
              <w:t>ITEO centar</w:t>
            </w:r>
            <w:r w:rsidR="00601D37">
              <w:rPr>
                <w:rFonts w:ascii="Times New Roman" w:hAnsi="Times New Roman" w:cs="Times New Roman"/>
                <w:i/>
                <w:iCs/>
                <w:sz w:val="24"/>
                <w:szCs w:val="24"/>
              </w:rPr>
              <w:t xml:space="preserve"> znanosti</w:t>
            </w:r>
            <w:bookmarkEnd w:id="70"/>
          </w:p>
        </w:tc>
      </w:tr>
      <w:tr w:rsidR="003F5B9B" w:rsidRPr="008A658E" w14:paraId="55A16A36" w14:textId="77777777" w:rsidTr="26E7411E">
        <w:tc>
          <w:tcPr>
            <w:tcW w:w="0" w:type="auto"/>
            <w:vMerge/>
          </w:tcPr>
          <w:p w14:paraId="426EE4FF"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684BBA77" w14:textId="5469CE33" w:rsidR="00601D37" w:rsidRDefault="003F5B9B" w:rsidP="005F5CE6">
            <w:pPr>
              <w:spacing w:before="24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601D37">
              <w:rPr>
                <w:rFonts w:ascii="Times New Roman" w:hAnsi="Times New Roman" w:cs="Times New Roman"/>
                <w:sz w:val="24"/>
                <w:szCs w:val="24"/>
              </w:rPr>
              <w:t>ITEO</w:t>
            </w:r>
            <w:r w:rsidR="00601D37" w:rsidRPr="00601D37">
              <w:rPr>
                <w:rFonts w:ascii="Times New Roman" w:hAnsi="Times New Roman" w:cs="Times New Roman"/>
                <w:sz w:val="24"/>
                <w:szCs w:val="24"/>
              </w:rPr>
              <w:t xml:space="preserve"> centar znanosti osmišljen</w:t>
            </w:r>
            <w:r w:rsidR="00601D37">
              <w:rPr>
                <w:rFonts w:ascii="Times New Roman" w:hAnsi="Times New Roman" w:cs="Times New Roman"/>
                <w:sz w:val="24"/>
                <w:szCs w:val="24"/>
              </w:rPr>
              <w:t xml:space="preserve"> je</w:t>
            </w:r>
            <w:r w:rsidR="00601D37" w:rsidRPr="00601D37">
              <w:rPr>
                <w:rFonts w:ascii="Times New Roman" w:hAnsi="Times New Roman" w:cs="Times New Roman"/>
                <w:sz w:val="24"/>
                <w:szCs w:val="24"/>
              </w:rPr>
              <w:t xml:space="preserve"> kao muzejski postav s atraktivnim zračnim tunelom (koji može služiti kao zasebna komponentna, ali se smatra dijelom postava koji interpretira inženjerstvo i fiziku), čija će izgradnja i uspostava pridonijeti razvoju turizma Međimurske županije, ali i pružiti potporu obrazovnom sustavu kroz održavanje nastave u sklopu osnovnoškolskog i srednjoškolskog obrazovanja i cjeloživotnom učenju promicanjem znanosti za sve dobne skupine, omogućavajući dodatne izvannastavne aktivnosti, radionice i edukacije. </w:t>
            </w:r>
            <w:r w:rsidR="00481819">
              <w:rPr>
                <w:rFonts w:ascii="Times New Roman" w:hAnsi="Times New Roman" w:cs="Times New Roman"/>
                <w:sz w:val="24"/>
                <w:szCs w:val="24"/>
              </w:rPr>
              <w:t xml:space="preserve">Objekt će sadržavati interaktivnu izložbu s tri tematske cjeline (klimatske promjene, što one znače za pojedinca i kako ih kontrolirati; kako rade stvari oko nas?; kemija mozga ili „zašto osjećamo to što osjećamo?“) vertikalni zračni tunel, laboratorije za različita područja, digitalni teatar, ugostiteljske sadržaje kao i vanjski uređeni prostor s igralištem i vanjskom učionicom. </w:t>
            </w:r>
          </w:p>
          <w:p w14:paraId="1F668F91" w14:textId="77777777" w:rsidR="003F5B9B" w:rsidRDefault="00601D37" w:rsidP="00A84F8D">
            <w:pPr>
              <w:spacing w:before="240" w:line="360" w:lineRule="auto"/>
              <w:jc w:val="both"/>
              <w:rPr>
                <w:rFonts w:ascii="Times New Roman" w:hAnsi="Times New Roman" w:cs="Times New Roman"/>
                <w:sz w:val="24"/>
                <w:szCs w:val="24"/>
              </w:rPr>
            </w:pPr>
            <w:r w:rsidRPr="00601D37">
              <w:rPr>
                <w:rFonts w:ascii="Times New Roman" w:hAnsi="Times New Roman" w:cs="Times New Roman"/>
                <w:sz w:val="24"/>
                <w:szCs w:val="24"/>
              </w:rPr>
              <w:t>I</w:t>
            </w:r>
            <w:r>
              <w:rPr>
                <w:rFonts w:ascii="Times New Roman" w:hAnsi="Times New Roman" w:cs="Times New Roman"/>
                <w:sz w:val="24"/>
                <w:szCs w:val="24"/>
              </w:rPr>
              <w:t>TEO</w:t>
            </w:r>
            <w:r w:rsidRPr="00601D37">
              <w:rPr>
                <w:rFonts w:ascii="Times New Roman" w:hAnsi="Times New Roman" w:cs="Times New Roman"/>
                <w:sz w:val="24"/>
                <w:szCs w:val="24"/>
              </w:rPr>
              <w:t xml:space="preserve"> je u </w:t>
            </w:r>
            <w:r w:rsidRPr="00A84F8D">
              <w:rPr>
                <w:rFonts w:ascii="Times New Roman" w:hAnsi="Times New Roman" w:cs="Times New Roman"/>
                <w:i/>
                <w:iCs/>
                <w:sz w:val="24"/>
                <w:szCs w:val="24"/>
              </w:rPr>
              <w:t>Planu razvoja Međimurske županije za razdoblje do 2027. godine</w:t>
            </w:r>
            <w:r w:rsidRPr="00601D37">
              <w:rPr>
                <w:rFonts w:ascii="Times New Roman" w:hAnsi="Times New Roman" w:cs="Times New Roman"/>
                <w:sz w:val="24"/>
                <w:szCs w:val="24"/>
              </w:rPr>
              <w:t xml:space="preserve"> identificiran kao jedan od deset najvažnijih strateških projekta Međimurske županije.</w:t>
            </w:r>
          </w:p>
          <w:p w14:paraId="351A865D" w14:textId="021773AC" w:rsidR="00A84F8D" w:rsidRPr="008A658E" w:rsidRDefault="00A84F8D" w:rsidP="00A84F8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Nositelj je Međimurska županija</w:t>
            </w:r>
            <w:r w:rsidR="00945CDD">
              <w:rPr>
                <w:rFonts w:ascii="Times New Roman" w:hAnsi="Times New Roman" w:cs="Times New Roman"/>
                <w:sz w:val="24"/>
                <w:szCs w:val="24"/>
              </w:rPr>
              <w:t xml:space="preserve">, u suradnji s Javnom ustanovom za razvoj </w:t>
            </w:r>
            <w:r w:rsidR="007E3681">
              <w:rPr>
                <w:rFonts w:ascii="Times New Roman" w:hAnsi="Times New Roman" w:cs="Times New Roman"/>
                <w:sz w:val="24"/>
                <w:szCs w:val="24"/>
              </w:rPr>
              <w:t>Međimurske županije REDEA te članovima radne skupine TICM-a (Tehnološko-inovacijski centar</w:t>
            </w:r>
            <w:r w:rsidR="008869A4">
              <w:rPr>
                <w:rFonts w:ascii="Times New Roman" w:hAnsi="Times New Roman" w:cs="Times New Roman"/>
                <w:sz w:val="24"/>
                <w:szCs w:val="24"/>
              </w:rPr>
              <w:t xml:space="preserve"> Međimurje) i Turističke zajednice Međimurske županije.</w:t>
            </w:r>
          </w:p>
        </w:tc>
      </w:tr>
      <w:tr w:rsidR="003F5B9B" w:rsidRPr="008A658E" w14:paraId="724D7D6D" w14:textId="77777777" w:rsidTr="26E7411E">
        <w:tc>
          <w:tcPr>
            <w:tcW w:w="0" w:type="auto"/>
            <w:vMerge/>
          </w:tcPr>
          <w:p w14:paraId="2C747DF3"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0C108F13" w14:textId="578F8BF7"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Imovinsko-pravni odnosi u cijelosti riješeni; projektno-tehnička dokumentacija </w:t>
            </w:r>
            <w:r w:rsidR="00E363E2">
              <w:rPr>
                <w:rFonts w:ascii="Times New Roman" w:hAnsi="Times New Roman" w:cs="Times New Roman"/>
                <w:sz w:val="24"/>
                <w:szCs w:val="24"/>
              </w:rPr>
              <w:t>u pripremi</w:t>
            </w:r>
            <w:r w:rsidR="0060514B">
              <w:rPr>
                <w:rFonts w:ascii="Times New Roman" w:hAnsi="Times New Roman" w:cs="Times New Roman"/>
                <w:sz w:val="24"/>
                <w:szCs w:val="24"/>
              </w:rPr>
              <w:t>.</w:t>
            </w:r>
          </w:p>
        </w:tc>
      </w:tr>
      <w:tr w:rsidR="003F5B9B" w:rsidRPr="008A658E" w14:paraId="50675B39" w14:textId="77777777" w:rsidTr="26E7411E">
        <w:tc>
          <w:tcPr>
            <w:tcW w:w="0" w:type="auto"/>
            <w:vMerge/>
          </w:tcPr>
          <w:p w14:paraId="21D1C146" w14:textId="77777777" w:rsidR="003F5B9B" w:rsidRPr="008A658E" w:rsidRDefault="003F5B9B" w:rsidP="004C6CC0">
            <w:pPr>
              <w:spacing w:before="160" w:line="360" w:lineRule="auto"/>
              <w:jc w:val="center"/>
              <w:rPr>
                <w:rFonts w:ascii="Times New Roman" w:hAnsi="Times New Roman" w:cs="Times New Roman"/>
                <w:sz w:val="24"/>
                <w:szCs w:val="24"/>
              </w:rPr>
            </w:pPr>
            <w:bookmarkStart w:id="71" w:name="_Hlk212541163"/>
          </w:p>
        </w:tc>
        <w:tc>
          <w:tcPr>
            <w:tcW w:w="0" w:type="auto"/>
          </w:tcPr>
          <w:p w14:paraId="06F06BE1" w14:textId="6DEFFFD6"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Pr>
                <w:rFonts w:ascii="Times New Roman" w:hAnsi="Times New Roman" w:cs="Times New Roman"/>
                <w:sz w:val="24"/>
                <w:szCs w:val="24"/>
              </w:rPr>
              <w:t>202</w:t>
            </w:r>
            <w:r w:rsidR="00676D8D">
              <w:rPr>
                <w:rFonts w:ascii="Times New Roman" w:hAnsi="Times New Roman" w:cs="Times New Roman"/>
                <w:sz w:val="24"/>
                <w:szCs w:val="24"/>
              </w:rPr>
              <w:t>7</w:t>
            </w:r>
            <w:r>
              <w:rPr>
                <w:rFonts w:ascii="Times New Roman" w:hAnsi="Times New Roman" w:cs="Times New Roman"/>
                <w:sz w:val="24"/>
                <w:szCs w:val="24"/>
              </w:rPr>
              <w:t>. – 20</w:t>
            </w:r>
            <w:r w:rsidR="00676D8D">
              <w:rPr>
                <w:rFonts w:ascii="Times New Roman" w:hAnsi="Times New Roman" w:cs="Times New Roman"/>
                <w:sz w:val="24"/>
                <w:szCs w:val="24"/>
              </w:rPr>
              <w:t>31</w:t>
            </w:r>
            <w:r>
              <w:rPr>
                <w:rFonts w:ascii="Times New Roman" w:hAnsi="Times New Roman" w:cs="Times New Roman"/>
                <w:sz w:val="24"/>
                <w:szCs w:val="24"/>
              </w:rPr>
              <w:t>.</w:t>
            </w:r>
          </w:p>
        </w:tc>
      </w:tr>
      <w:tr w:rsidR="003F5B9B" w:rsidRPr="008A658E" w14:paraId="462CC4B4" w14:textId="77777777" w:rsidTr="26E7411E">
        <w:tc>
          <w:tcPr>
            <w:tcW w:w="0" w:type="auto"/>
            <w:vMerge/>
          </w:tcPr>
          <w:p w14:paraId="2823744C"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7331523C" w14:textId="4B92AFE3"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961E46">
              <w:rPr>
                <w:rFonts w:ascii="Times New Roman" w:hAnsi="Times New Roman" w:cs="Times New Roman"/>
                <w:sz w:val="24"/>
                <w:szCs w:val="24"/>
              </w:rPr>
              <w:t>13.000.000,00</w:t>
            </w:r>
            <w:r>
              <w:rPr>
                <w:rFonts w:ascii="Times New Roman" w:hAnsi="Times New Roman" w:cs="Times New Roman"/>
                <w:sz w:val="24"/>
                <w:szCs w:val="24"/>
              </w:rPr>
              <w:t xml:space="preserve"> € </w:t>
            </w:r>
          </w:p>
        </w:tc>
      </w:tr>
      <w:tr w:rsidR="003F5B9B" w:rsidRPr="008A658E" w14:paraId="6675C491" w14:textId="77777777" w:rsidTr="26E7411E">
        <w:tc>
          <w:tcPr>
            <w:tcW w:w="0" w:type="auto"/>
            <w:vMerge/>
          </w:tcPr>
          <w:p w14:paraId="3E82FF70"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428E418E" w14:textId="798EE71C"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Državni proračun, Proračun Međimurske županije, </w:t>
            </w:r>
            <w:r w:rsidR="00E25340">
              <w:rPr>
                <w:rFonts w:ascii="Times New Roman" w:hAnsi="Times New Roman" w:cs="Times New Roman"/>
                <w:sz w:val="24"/>
                <w:szCs w:val="24"/>
              </w:rPr>
              <w:t xml:space="preserve">EU izvori </w:t>
            </w:r>
            <w:r w:rsidR="00481819">
              <w:rPr>
                <w:rFonts w:ascii="Times New Roman" w:hAnsi="Times New Roman" w:cs="Times New Roman"/>
                <w:sz w:val="24"/>
                <w:szCs w:val="24"/>
              </w:rPr>
              <w:t>(ITP – financijski instrumenti).</w:t>
            </w:r>
          </w:p>
        </w:tc>
      </w:tr>
      <w:bookmarkEnd w:id="71"/>
      <w:tr w:rsidR="003F5B9B" w:rsidRPr="008A658E" w14:paraId="7187CC5A" w14:textId="77777777" w:rsidTr="26E7411E">
        <w:tc>
          <w:tcPr>
            <w:tcW w:w="0" w:type="auto"/>
            <w:vMerge w:val="restart"/>
            <w:shd w:val="clear" w:color="auto" w:fill="FFE599" w:themeFill="accent4" w:themeFillTint="66"/>
          </w:tcPr>
          <w:p w14:paraId="04B80019" w14:textId="77777777" w:rsidR="009C6A84" w:rsidRDefault="009C6A84" w:rsidP="004C6CC0">
            <w:pPr>
              <w:spacing w:before="160" w:line="360" w:lineRule="auto"/>
              <w:jc w:val="center"/>
              <w:rPr>
                <w:rFonts w:ascii="Times New Roman" w:hAnsi="Times New Roman" w:cs="Times New Roman"/>
                <w:b/>
                <w:bCs/>
                <w:sz w:val="24"/>
                <w:szCs w:val="24"/>
              </w:rPr>
            </w:pPr>
          </w:p>
          <w:p w14:paraId="6E4600B2" w14:textId="77777777" w:rsidR="009C6A84" w:rsidRDefault="009C6A84" w:rsidP="004C6CC0">
            <w:pPr>
              <w:spacing w:before="160" w:line="360" w:lineRule="auto"/>
              <w:jc w:val="center"/>
              <w:rPr>
                <w:rFonts w:ascii="Times New Roman" w:hAnsi="Times New Roman" w:cs="Times New Roman"/>
                <w:b/>
                <w:bCs/>
                <w:sz w:val="24"/>
                <w:szCs w:val="24"/>
              </w:rPr>
            </w:pPr>
          </w:p>
          <w:p w14:paraId="1CA5CE89" w14:textId="77777777" w:rsidR="009C6A84" w:rsidRDefault="009C6A84" w:rsidP="004C6CC0">
            <w:pPr>
              <w:spacing w:before="160" w:line="360" w:lineRule="auto"/>
              <w:jc w:val="center"/>
              <w:rPr>
                <w:rFonts w:ascii="Times New Roman" w:hAnsi="Times New Roman" w:cs="Times New Roman"/>
                <w:b/>
                <w:bCs/>
                <w:sz w:val="24"/>
                <w:szCs w:val="24"/>
              </w:rPr>
            </w:pPr>
          </w:p>
          <w:p w14:paraId="01FDE3B9" w14:textId="77777777" w:rsidR="009C6A84" w:rsidRDefault="009C6A84" w:rsidP="004C6CC0">
            <w:pPr>
              <w:spacing w:before="160" w:line="360" w:lineRule="auto"/>
              <w:jc w:val="center"/>
              <w:rPr>
                <w:rFonts w:ascii="Times New Roman" w:hAnsi="Times New Roman" w:cs="Times New Roman"/>
                <w:b/>
                <w:bCs/>
                <w:sz w:val="24"/>
                <w:szCs w:val="24"/>
              </w:rPr>
            </w:pPr>
          </w:p>
          <w:p w14:paraId="5456FE92" w14:textId="77777777" w:rsidR="009C6A84" w:rsidRDefault="009C6A84" w:rsidP="004C6CC0">
            <w:pPr>
              <w:spacing w:before="160" w:line="360" w:lineRule="auto"/>
              <w:jc w:val="center"/>
              <w:rPr>
                <w:rFonts w:ascii="Times New Roman" w:hAnsi="Times New Roman" w:cs="Times New Roman"/>
                <w:b/>
                <w:bCs/>
                <w:sz w:val="24"/>
                <w:szCs w:val="24"/>
              </w:rPr>
            </w:pPr>
          </w:p>
          <w:p w14:paraId="12E1E5E6" w14:textId="77777777" w:rsidR="009C6A84" w:rsidRDefault="009C6A84" w:rsidP="004C6CC0">
            <w:pPr>
              <w:spacing w:before="160" w:line="360" w:lineRule="auto"/>
              <w:jc w:val="center"/>
              <w:rPr>
                <w:rFonts w:ascii="Times New Roman" w:hAnsi="Times New Roman" w:cs="Times New Roman"/>
                <w:b/>
                <w:bCs/>
                <w:sz w:val="24"/>
                <w:szCs w:val="24"/>
              </w:rPr>
            </w:pPr>
          </w:p>
          <w:p w14:paraId="740B4205" w14:textId="77777777" w:rsidR="009C6A84" w:rsidRDefault="009C6A84" w:rsidP="004C6CC0">
            <w:pPr>
              <w:spacing w:before="160" w:line="360" w:lineRule="auto"/>
              <w:jc w:val="center"/>
              <w:rPr>
                <w:rFonts w:ascii="Times New Roman" w:hAnsi="Times New Roman" w:cs="Times New Roman"/>
                <w:b/>
                <w:bCs/>
                <w:sz w:val="24"/>
                <w:szCs w:val="24"/>
              </w:rPr>
            </w:pPr>
          </w:p>
          <w:p w14:paraId="2034D092" w14:textId="77777777" w:rsidR="009C6A84" w:rsidRDefault="009C6A84" w:rsidP="004C6CC0">
            <w:pPr>
              <w:spacing w:before="160" w:line="360" w:lineRule="auto"/>
              <w:jc w:val="center"/>
              <w:rPr>
                <w:rFonts w:ascii="Times New Roman" w:hAnsi="Times New Roman" w:cs="Times New Roman"/>
                <w:b/>
                <w:bCs/>
                <w:sz w:val="24"/>
                <w:szCs w:val="24"/>
              </w:rPr>
            </w:pPr>
          </w:p>
          <w:p w14:paraId="4F02E2AA" w14:textId="6EF09FF1" w:rsidR="003F5B9B" w:rsidRPr="008A658E" w:rsidRDefault="003F5B9B" w:rsidP="004C6CC0">
            <w:pPr>
              <w:spacing w:before="160"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8A658E">
              <w:rPr>
                <w:rFonts w:ascii="Times New Roman" w:hAnsi="Times New Roman" w:cs="Times New Roman"/>
                <w:b/>
                <w:bCs/>
                <w:sz w:val="24"/>
                <w:szCs w:val="24"/>
              </w:rPr>
              <w:t>.</w:t>
            </w:r>
          </w:p>
        </w:tc>
        <w:tc>
          <w:tcPr>
            <w:tcW w:w="0" w:type="auto"/>
            <w:shd w:val="clear" w:color="auto" w:fill="FFE599" w:themeFill="accent4" w:themeFillTint="66"/>
          </w:tcPr>
          <w:p w14:paraId="3CBE747E" w14:textId="03F75135" w:rsidR="003F5B9B" w:rsidRPr="008A658E" w:rsidRDefault="003F5B9B" w:rsidP="004C6CC0">
            <w:pPr>
              <w:spacing w:before="160" w:line="360" w:lineRule="auto"/>
              <w:jc w:val="both"/>
              <w:rPr>
                <w:rFonts w:ascii="Times New Roman" w:hAnsi="Times New Roman" w:cs="Times New Roman"/>
                <w:sz w:val="24"/>
                <w:szCs w:val="24"/>
              </w:rPr>
            </w:pPr>
            <w:bookmarkStart w:id="72" w:name="_Hlk212541180"/>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D96C9C">
              <w:rPr>
                <w:rFonts w:ascii="Times New Roman" w:hAnsi="Times New Roman" w:cs="Times New Roman"/>
                <w:i/>
                <w:iCs/>
                <w:sz w:val="24"/>
                <w:szCs w:val="24"/>
              </w:rPr>
              <w:t>Konferencijski centar s DVD garažama u Šenkovcu</w:t>
            </w:r>
            <w:r>
              <w:rPr>
                <w:rFonts w:ascii="Times New Roman" w:hAnsi="Times New Roman" w:cs="Times New Roman"/>
                <w:i/>
                <w:iCs/>
                <w:sz w:val="24"/>
                <w:szCs w:val="24"/>
              </w:rPr>
              <w:t xml:space="preserve"> </w:t>
            </w:r>
            <w:bookmarkEnd w:id="72"/>
          </w:p>
        </w:tc>
      </w:tr>
      <w:tr w:rsidR="003F5B9B" w:rsidRPr="008A658E" w14:paraId="3C285403" w14:textId="77777777" w:rsidTr="26E7411E">
        <w:tc>
          <w:tcPr>
            <w:tcW w:w="0" w:type="auto"/>
            <w:vMerge/>
          </w:tcPr>
          <w:p w14:paraId="01B79CF3"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3EA06034" w14:textId="77777777" w:rsidR="009E2E08" w:rsidRDefault="003F5B9B" w:rsidP="009E2E08">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9E2E08" w:rsidRPr="002D26F5">
              <w:rPr>
                <w:rFonts w:ascii="Times New Roman" w:hAnsi="Times New Roman" w:cs="Times New Roman"/>
                <w:sz w:val="24"/>
                <w:szCs w:val="24"/>
              </w:rPr>
              <w:t xml:space="preserve">Planirana je izgradnja konferencijskog centra </w:t>
            </w:r>
            <w:r w:rsidR="009E2E08">
              <w:rPr>
                <w:rFonts w:ascii="Times New Roman" w:hAnsi="Times New Roman" w:cs="Times New Roman"/>
                <w:sz w:val="24"/>
                <w:szCs w:val="24"/>
              </w:rPr>
              <w:t>s</w:t>
            </w:r>
            <w:r w:rsidR="009E2E08" w:rsidRPr="002D26F5">
              <w:rPr>
                <w:rFonts w:ascii="Times New Roman" w:hAnsi="Times New Roman" w:cs="Times New Roman"/>
                <w:sz w:val="24"/>
                <w:szCs w:val="24"/>
              </w:rPr>
              <w:t xml:space="preserve"> garažama za potrebe Općine i DVD-a Šenkovec. Konferencijski centar nalazio bi se na vrlo pristupačnoj lokaciji s dovoljno prostora za parking. Ideja je izgrad</w:t>
            </w:r>
            <w:r w:rsidR="009E2E08">
              <w:rPr>
                <w:rFonts w:ascii="Times New Roman" w:hAnsi="Times New Roman" w:cs="Times New Roman"/>
                <w:sz w:val="24"/>
                <w:szCs w:val="24"/>
              </w:rPr>
              <w:t>nja</w:t>
            </w:r>
            <w:r w:rsidR="009E2E08" w:rsidRPr="002D26F5">
              <w:rPr>
                <w:rFonts w:ascii="Times New Roman" w:hAnsi="Times New Roman" w:cs="Times New Roman"/>
                <w:sz w:val="24"/>
                <w:szCs w:val="24"/>
              </w:rPr>
              <w:t xml:space="preserve"> </w:t>
            </w:r>
            <w:r w:rsidR="009E2E08">
              <w:rPr>
                <w:rFonts w:ascii="Times New Roman" w:hAnsi="Times New Roman" w:cs="Times New Roman"/>
                <w:sz w:val="24"/>
                <w:szCs w:val="24"/>
              </w:rPr>
              <w:t>i</w:t>
            </w:r>
            <w:r w:rsidR="009E2E08" w:rsidRPr="002D26F5">
              <w:rPr>
                <w:rFonts w:ascii="Times New Roman" w:hAnsi="Times New Roman" w:cs="Times New Roman"/>
                <w:sz w:val="24"/>
                <w:szCs w:val="24"/>
              </w:rPr>
              <w:t xml:space="preserve"> oprem</w:t>
            </w:r>
            <w:r w:rsidR="009E2E08">
              <w:rPr>
                <w:rFonts w:ascii="Times New Roman" w:hAnsi="Times New Roman" w:cs="Times New Roman"/>
                <w:sz w:val="24"/>
                <w:szCs w:val="24"/>
              </w:rPr>
              <w:t>anje</w:t>
            </w:r>
            <w:r w:rsidR="009E2E08" w:rsidRPr="002D26F5">
              <w:rPr>
                <w:rFonts w:ascii="Times New Roman" w:hAnsi="Times New Roman" w:cs="Times New Roman"/>
                <w:sz w:val="24"/>
                <w:szCs w:val="24"/>
              </w:rPr>
              <w:t xml:space="preserve"> suvremen</w:t>
            </w:r>
            <w:r w:rsidR="009E2E08">
              <w:rPr>
                <w:rFonts w:ascii="Times New Roman" w:hAnsi="Times New Roman" w:cs="Times New Roman"/>
                <w:sz w:val="24"/>
                <w:szCs w:val="24"/>
              </w:rPr>
              <w:t>og</w:t>
            </w:r>
            <w:r w:rsidR="009E2E08" w:rsidRPr="002D26F5">
              <w:rPr>
                <w:rFonts w:ascii="Times New Roman" w:hAnsi="Times New Roman" w:cs="Times New Roman"/>
                <w:sz w:val="24"/>
                <w:szCs w:val="24"/>
              </w:rPr>
              <w:t xml:space="preserve"> konferencijsk</w:t>
            </w:r>
            <w:r w:rsidR="009E2E08">
              <w:rPr>
                <w:rFonts w:ascii="Times New Roman" w:hAnsi="Times New Roman" w:cs="Times New Roman"/>
                <w:sz w:val="24"/>
                <w:szCs w:val="24"/>
              </w:rPr>
              <w:t>og</w:t>
            </w:r>
            <w:r w:rsidR="009E2E08" w:rsidRPr="002D26F5">
              <w:rPr>
                <w:rFonts w:ascii="Times New Roman" w:hAnsi="Times New Roman" w:cs="Times New Roman"/>
                <w:sz w:val="24"/>
                <w:szCs w:val="24"/>
              </w:rPr>
              <w:t xml:space="preserve"> cent</w:t>
            </w:r>
            <w:r w:rsidR="009E2E08">
              <w:rPr>
                <w:rFonts w:ascii="Times New Roman" w:hAnsi="Times New Roman" w:cs="Times New Roman"/>
                <w:sz w:val="24"/>
                <w:szCs w:val="24"/>
              </w:rPr>
              <w:t>ra</w:t>
            </w:r>
            <w:r w:rsidR="009E2E08" w:rsidRPr="002D26F5">
              <w:rPr>
                <w:rFonts w:ascii="Times New Roman" w:hAnsi="Times New Roman" w:cs="Times New Roman"/>
                <w:sz w:val="24"/>
                <w:szCs w:val="24"/>
              </w:rPr>
              <w:t xml:space="preserve"> pogod</w:t>
            </w:r>
            <w:r w:rsidR="009E2E08">
              <w:rPr>
                <w:rFonts w:ascii="Times New Roman" w:hAnsi="Times New Roman" w:cs="Times New Roman"/>
                <w:sz w:val="24"/>
                <w:szCs w:val="24"/>
              </w:rPr>
              <w:t>nog</w:t>
            </w:r>
            <w:r w:rsidR="009E2E08" w:rsidRPr="002D26F5">
              <w:rPr>
                <w:rFonts w:ascii="Times New Roman" w:hAnsi="Times New Roman" w:cs="Times New Roman"/>
                <w:sz w:val="24"/>
                <w:szCs w:val="24"/>
              </w:rPr>
              <w:t xml:space="preserve"> za evente unutar urbanog područja koji bi bio samoodrživ u pogledu troškova</w:t>
            </w:r>
            <w:r w:rsidR="009E2E08">
              <w:rPr>
                <w:rFonts w:ascii="Times New Roman" w:hAnsi="Times New Roman" w:cs="Times New Roman"/>
                <w:sz w:val="24"/>
                <w:szCs w:val="24"/>
              </w:rPr>
              <w:t>,</w:t>
            </w:r>
            <w:r w:rsidR="009E2E08" w:rsidRPr="002D26F5">
              <w:rPr>
                <w:rFonts w:ascii="Times New Roman" w:hAnsi="Times New Roman" w:cs="Times New Roman"/>
                <w:sz w:val="24"/>
                <w:szCs w:val="24"/>
              </w:rPr>
              <w:t xml:space="preserve"> a pokrio bi potrebu za prostorom namijenjenim za poslovne evente, skupove na zatvorenom</w:t>
            </w:r>
            <w:r w:rsidR="009E2E08">
              <w:rPr>
                <w:rFonts w:ascii="Times New Roman" w:hAnsi="Times New Roman" w:cs="Times New Roman"/>
                <w:sz w:val="24"/>
                <w:szCs w:val="24"/>
              </w:rPr>
              <w:t>,</w:t>
            </w:r>
            <w:r w:rsidR="009E2E08" w:rsidRPr="002D26F5">
              <w:rPr>
                <w:rFonts w:ascii="Times New Roman" w:hAnsi="Times New Roman" w:cs="Times New Roman"/>
                <w:sz w:val="24"/>
                <w:szCs w:val="24"/>
              </w:rPr>
              <w:t xml:space="preserve"> kao i potrebe okolnog područja za adekvatnim prostorom ovog tipa te opremljenosti. </w:t>
            </w:r>
          </w:p>
          <w:p w14:paraId="4BD50741" w14:textId="4D090C34" w:rsidR="009E2E08" w:rsidRDefault="009E2E08" w:rsidP="009E2E08">
            <w:pPr>
              <w:spacing w:before="160" w:line="360" w:lineRule="auto"/>
              <w:jc w:val="both"/>
              <w:rPr>
                <w:rFonts w:ascii="Times New Roman" w:hAnsi="Times New Roman" w:cs="Times New Roman"/>
                <w:sz w:val="24"/>
                <w:szCs w:val="24"/>
              </w:rPr>
            </w:pPr>
            <w:r w:rsidRPr="002D26F5">
              <w:rPr>
                <w:rFonts w:ascii="Times New Roman" w:hAnsi="Times New Roman" w:cs="Times New Roman"/>
                <w:sz w:val="24"/>
                <w:szCs w:val="24"/>
              </w:rPr>
              <w:t xml:space="preserve">U sklopu centra planirano je opremanje garaža za potrebe smještaja opreme za održavanje Općine Šenkovec te DVD-a Šenkovec </w:t>
            </w:r>
            <w:r>
              <w:rPr>
                <w:rFonts w:ascii="Times New Roman" w:hAnsi="Times New Roman" w:cs="Times New Roman"/>
                <w:sz w:val="24"/>
                <w:szCs w:val="24"/>
              </w:rPr>
              <w:t>s obzirom na to da</w:t>
            </w:r>
            <w:r w:rsidRPr="002D26F5">
              <w:rPr>
                <w:rFonts w:ascii="Times New Roman" w:hAnsi="Times New Roman" w:cs="Times New Roman"/>
                <w:sz w:val="24"/>
                <w:szCs w:val="24"/>
              </w:rPr>
              <w:t xml:space="preserve"> ne postoji adekvatni prostor za smještaj navedenog. Povezivanje garaža sa centrom doprinosi lakšem održavanju i bri</w:t>
            </w:r>
            <w:r>
              <w:rPr>
                <w:rFonts w:ascii="Times New Roman" w:hAnsi="Times New Roman" w:cs="Times New Roman"/>
                <w:sz w:val="24"/>
                <w:szCs w:val="24"/>
              </w:rPr>
              <w:t>z</w:t>
            </w:r>
            <w:r w:rsidRPr="002D26F5">
              <w:rPr>
                <w:rFonts w:ascii="Times New Roman" w:hAnsi="Times New Roman" w:cs="Times New Roman"/>
                <w:sz w:val="24"/>
                <w:szCs w:val="24"/>
              </w:rPr>
              <w:t>i o objekt</w:t>
            </w:r>
            <w:r>
              <w:rPr>
                <w:rFonts w:ascii="Times New Roman" w:hAnsi="Times New Roman" w:cs="Times New Roman"/>
                <w:sz w:val="24"/>
                <w:szCs w:val="24"/>
              </w:rPr>
              <w:t>u,</w:t>
            </w:r>
            <w:r w:rsidRPr="002D26F5">
              <w:rPr>
                <w:rFonts w:ascii="Times New Roman" w:hAnsi="Times New Roman" w:cs="Times New Roman"/>
                <w:sz w:val="24"/>
                <w:szCs w:val="24"/>
              </w:rPr>
              <w:t xml:space="preserve"> ali i smanjenju nepotrebnih troškova više pojedinačnih objekata koji nisu samoodrživi. </w:t>
            </w:r>
          </w:p>
          <w:p w14:paraId="609BD92D" w14:textId="77777777" w:rsidR="009E2E08" w:rsidRDefault="009E2E08" w:rsidP="009E2E08">
            <w:pPr>
              <w:rPr>
                <w:rFonts w:ascii="Times New Roman" w:hAnsi="Times New Roman" w:cs="Times New Roman"/>
                <w:sz w:val="24"/>
                <w:szCs w:val="24"/>
              </w:rPr>
            </w:pPr>
          </w:p>
          <w:p w14:paraId="5E405CB3" w14:textId="77777777" w:rsidR="0066483B" w:rsidRDefault="009E2E08" w:rsidP="009E2E08">
            <w:pPr>
              <w:rPr>
                <w:rFonts w:ascii="Times New Roman" w:hAnsi="Times New Roman" w:cs="Times New Roman"/>
                <w:sz w:val="24"/>
                <w:szCs w:val="24"/>
              </w:rPr>
            </w:pPr>
            <w:r>
              <w:rPr>
                <w:rFonts w:ascii="Times New Roman" w:hAnsi="Times New Roman" w:cs="Times New Roman"/>
                <w:sz w:val="24"/>
                <w:szCs w:val="24"/>
              </w:rPr>
              <w:t>Nositelj je Općina Šenkovec.</w:t>
            </w:r>
          </w:p>
          <w:p w14:paraId="0F549D6F" w14:textId="59063587" w:rsidR="00C52AC6" w:rsidRPr="0066483B" w:rsidRDefault="00C52AC6" w:rsidP="009E2E08">
            <w:pPr>
              <w:rPr>
                <w:rFonts w:ascii="Times New Roman" w:hAnsi="Times New Roman" w:cs="Times New Roman"/>
                <w:sz w:val="24"/>
                <w:szCs w:val="24"/>
              </w:rPr>
            </w:pPr>
          </w:p>
        </w:tc>
      </w:tr>
      <w:tr w:rsidR="003F5B9B" w:rsidRPr="008A658E" w14:paraId="7111207A" w14:textId="77777777" w:rsidTr="26E7411E">
        <w:tc>
          <w:tcPr>
            <w:tcW w:w="0" w:type="auto"/>
            <w:vMerge/>
          </w:tcPr>
          <w:p w14:paraId="722BC2C4"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13DBC494" w14:textId="08E51627" w:rsidR="003F5B9B" w:rsidRPr="00E4391A" w:rsidRDefault="003F5B9B" w:rsidP="00E4391A">
            <w:pPr>
              <w:spacing w:line="360" w:lineRule="auto"/>
              <w:rPr>
                <w:rFonts w:ascii="Arial" w:eastAsia="Times New Roman" w:hAnsi="Arial" w:cs="Arial"/>
                <w:color w:val="000000"/>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E4391A">
              <w:rPr>
                <w:rFonts w:ascii="Times New Roman" w:hAnsi="Times New Roman" w:cs="Times New Roman"/>
                <w:sz w:val="24"/>
                <w:szCs w:val="24"/>
              </w:rPr>
              <w:t>Imovinsko-pravni odnosi u cijelosti riješeni; projektno-tehnička dokumentacija u potpunosti pripremljena</w:t>
            </w:r>
            <w:r w:rsidR="0060514B">
              <w:rPr>
                <w:rFonts w:ascii="Times New Roman" w:hAnsi="Times New Roman" w:cs="Times New Roman"/>
                <w:sz w:val="24"/>
                <w:szCs w:val="24"/>
              </w:rPr>
              <w:t>.</w:t>
            </w:r>
          </w:p>
        </w:tc>
      </w:tr>
      <w:tr w:rsidR="003F5B9B" w:rsidRPr="008A658E" w14:paraId="3CEC143A" w14:textId="77777777" w:rsidTr="26E7411E">
        <w:tc>
          <w:tcPr>
            <w:tcW w:w="0" w:type="auto"/>
            <w:vMerge/>
          </w:tcPr>
          <w:p w14:paraId="3917E9CC" w14:textId="77777777" w:rsidR="003F5B9B" w:rsidRPr="008A658E" w:rsidRDefault="003F5B9B" w:rsidP="004C6CC0">
            <w:pPr>
              <w:spacing w:before="160" w:line="360" w:lineRule="auto"/>
              <w:jc w:val="center"/>
              <w:rPr>
                <w:rFonts w:ascii="Times New Roman" w:hAnsi="Times New Roman" w:cs="Times New Roman"/>
                <w:sz w:val="24"/>
                <w:szCs w:val="24"/>
              </w:rPr>
            </w:pPr>
            <w:bookmarkStart w:id="73" w:name="_Hlk212541228"/>
          </w:p>
        </w:tc>
        <w:tc>
          <w:tcPr>
            <w:tcW w:w="0" w:type="auto"/>
          </w:tcPr>
          <w:p w14:paraId="65710C27" w14:textId="45B0770B"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C52AC6">
              <w:rPr>
                <w:rFonts w:ascii="Times New Roman" w:hAnsi="Times New Roman" w:cs="Times New Roman"/>
                <w:sz w:val="24"/>
                <w:szCs w:val="24"/>
              </w:rPr>
              <w:t>Nije poznato</w:t>
            </w:r>
          </w:p>
        </w:tc>
      </w:tr>
      <w:tr w:rsidR="003F5B9B" w:rsidRPr="008A658E" w14:paraId="271F1278" w14:textId="77777777" w:rsidTr="26E7411E">
        <w:tc>
          <w:tcPr>
            <w:tcW w:w="0" w:type="auto"/>
            <w:vMerge/>
          </w:tcPr>
          <w:p w14:paraId="47D0C9AA"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2FD55B5F" w14:textId="4454A2F8"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B905B4">
              <w:rPr>
                <w:rFonts w:ascii="Times New Roman" w:hAnsi="Times New Roman" w:cs="Times New Roman"/>
                <w:sz w:val="24"/>
                <w:szCs w:val="24"/>
              </w:rPr>
              <w:t>1.350.000,00</w:t>
            </w:r>
            <w:r w:rsidR="00B905B4" w:rsidRPr="008A658E">
              <w:rPr>
                <w:rFonts w:ascii="Times New Roman" w:hAnsi="Times New Roman" w:cs="Times New Roman"/>
                <w:sz w:val="24"/>
                <w:szCs w:val="24"/>
              </w:rPr>
              <w:t xml:space="preserve"> €</w:t>
            </w:r>
            <w:r w:rsidR="00B905B4">
              <w:rPr>
                <w:rFonts w:ascii="Times New Roman" w:hAnsi="Times New Roman" w:cs="Times New Roman"/>
                <w:sz w:val="24"/>
                <w:szCs w:val="24"/>
              </w:rPr>
              <w:t xml:space="preserve"> </w:t>
            </w:r>
          </w:p>
        </w:tc>
      </w:tr>
      <w:tr w:rsidR="003F5B9B" w:rsidRPr="008A658E" w14:paraId="31065356" w14:textId="77777777" w:rsidTr="26E7411E">
        <w:tc>
          <w:tcPr>
            <w:tcW w:w="0" w:type="auto"/>
            <w:vMerge/>
          </w:tcPr>
          <w:p w14:paraId="6E145FF4"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1EB21618" w14:textId="31E699A8"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w:t>
            </w:r>
            <w:r w:rsidR="0037797F">
              <w:rPr>
                <w:rFonts w:ascii="Times New Roman" w:hAnsi="Times New Roman" w:cs="Times New Roman"/>
                <w:sz w:val="24"/>
                <w:szCs w:val="24"/>
              </w:rPr>
              <w:t>Proračun Općine Šenkovec, Državni proračun, EU izvori</w:t>
            </w:r>
          </w:p>
        </w:tc>
      </w:tr>
      <w:bookmarkEnd w:id="73"/>
      <w:tr w:rsidR="003F5B9B" w:rsidRPr="008A658E" w14:paraId="46D7F750" w14:textId="77777777" w:rsidTr="26E7411E">
        <w:tc>
          <w:tcPr>
            <w:tcW w:w="0" w:type="auto"/>
            <w:vMerge w:val="restart"/>
            <w:shd w:val="clear" w:color="auto" w:fill="FFE599" w:themeFill="accent4" w:themeFillTint="66"/>
          </w:tcPr>
          <w:p w14:paraId="12E008E6" w14:textId="77777777" w:rsidR="009C6A84" w:rsidRDefault="009C6A84" w:rsidP="004C6CC0">
            <w:pPr>
              <w:spacing w:before="160" w:line="360" w:lineRule="auto"/>
              <w:jc w:val="center"/>
              <w:rPr>
                <w:rFonts w:ascii="Times New Roman" w:hAnsi="Times New Roman" w:cs="Times New Roman"/>
                <w:b/>
                <w:bCs/>
                <w:sz w:val="24"/>
                <w:szCs w:val="24"/>
              </w:rPr>
            </w:pPr>
          </w:p>
          <w:p w14:paraId="2E240BC4" w14:textId="77777777" w:rsidR="009C6A84" w:rsidRDefault="009C6A84" w:rsidP="004C6CC0">
            <w:pPr>
              <w:spacing w:before="160" w:line="360" w:lineRule="auto"/>
              <w:jc w:val="center"/>
              <w:rPr>
                <w:rFonts w:ascii="Times New Roman" w:hAnsi="Times New Roman" w:cs="Times New Roman"/>
                <w:b/>
                <w:bCs/>
                <w:sz w:val="24"/>
                <w:szCs w:val="24"/>
              </w:rPr>
            </w:pPr>
          </w:p>
          <w:p w14:paraId="46C2ECA3" w14:textId="77777777" w:rsidR="009C6A84" w:rsidRDefault="009C6A84" w:rsidP="004C6CC0">
            <w:pPr>
              <w:spacing w:before="160" w:line="360" w:lineRule="auto"/>
              <w:jc w:val="center"/>
              <w:rPr>
                <w:rFonts w:ascii="Times New Roman" w:hAnsi="Times New Roman" w:cs="Times New Roman"/>
                <w:b/>
                <w:bCs/>
                <w:sz w:val="24"/>
                <w:szCs w:val="24"/>
              </w:rPr>
            </w:pPr>
          </w:p>
          <w:p w14:paraId="0BB5BE66" w14:textId="77777777" w:rsidR="009C6A84" w:rsidRDefault="009C6A84" w:rsidP="004C6CC0">
            <w:pPr>
              <w:spacing w:before="160" w:line="360" w:lineRule="auto"/>
              <w:jc w:val="center"/>
              <w:rPr>
                <w:rFonts w:ascii="Times New Roman" w:hAnsi="Times New Roman" w:cs="Times New Roman"/>
                <w:b/>
                <w:bCs/>
                <w:sz w:val="24"/>
                <w:szCs w:val="24"/>
              </w:rPr>
            </w:pPr>
          </w:p>
          <w:p w14:paraId="3DCB6025" w14:textId="77777777" w:rsidR="009C6A84" w:rsidRDefault="009C6A84" w:rsidP="004C6CC0">
            <w:pPr>
              <w:spacing w:before="160" w:line="360" w:lineRule="auto"/>
              <w:jc w:val="center"/>
              <w:rPr>
                <w:rFonts w:ascii="Times New Roman" w:hAnsi="Times New Roman" w:cs="Times New Roman"/>
                <w:b/>
                <w:bCs/>
                <w:sz w:val="24"/>
                <w:szCs w:val="24"/>
              </w:rPr>
            </w:pPr>
          </w:p>
          <w:p w14:paraId="5AB7E20F" w14:textId="56560A06" w:rsidR="003F5B9B" w:rsidRPr="008A658E" w:rsidRDefault="003F5B9B" w:rsidP="004C6CC0">
            <w:pPr>
              <w:spacing w:before="160"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8A658E">
              <w:rPr>
                <w:rFonts w:ascii="Times New Roman" w:hAnsi="Times New Roman" w:cs="Times New Roman"/>
                <w:b/>
                <w:bCs/>
                <w:sz w:val="24"/>
                <w:szCs w:val="24"/>
              </w:rPr>
              <w:t>.</w:t>
            </w:r>
          </w:p>
        </w:tc>
        <w:tc>
          <w:tcPr>
            <w:tcW w:w="0" w:type="auto"/>
            <w:shd w:val="clear" w:color="auto" w:fill="FFE599" w:themeFill="accent4" w:themeFillTint="66"/>
          </w:tcPr>
          <w:p w14:paraId="5B682ECB" w14:textId="42B85446" w:rsidR="003F5B9B" w:rsidRPr="008A658E" w:rsidRDefault="003F5B9B" w:rsidP="004C6CC0">
            <w:pPr>
              <w:spacing w:before="160" w:line="360" w:lineRule="auto"/>
              <w:jc w:val="both"/>
              <w:rPr>
                <w:rFonts w:ascii="Times New Roman" w:hAnsi="Times New Roman" w:cs="Times New Roman"/>
                <w:sz w:val="24"/>
                <w:szCs w:val="24"/>
              </w:rPr>
            </w:pPr>
            <w:bookmarkStart w:id="74" w:name="_Hlk212541237"/>
            <w:r w:rsidRPr="008A658E">
              <w:rPr>
                <w:rFonts w:ascii="Times New Roman" w:hAnsi="Times New Roman" w:cs="Times New Roman"/>
                <w:b/>
                <w:bCs/>
                <w:sz w:val="24"/>
                <w:szCs w:val="24"/>
              </w:rPr>
              <w:t xml:space="preserve">Projekt od strateškog značaja: </w:t>
            </w:r>
            <w:r w:rsidR="0037797F">
              <w:rPr>
                <w:rFonts w:ascii="Times New Roman" w:hAnsi="Times New Roman" w:cs="Times New Roman"/>
                <w:i/>
                <w:iCs/>
                <w:sz w:val="24"/>
                <w:szCs w:val="24"/>
              </w:rPr>
              <w:t>Šetnica Lateralac</w:t>
            </w:r>
            <w:bookmarkEnd w:id="74"/>
          </w:p>
        </w:tc>
      </w:tr>
      <w:tr w:rsidR="003F5B9B" w:rsidRPr="008A658E" w14:paraId="30D21A34" w14:textId="77777777" w:rsidTr="26E7411E">
        <w:tc>
          <w:tcPr>
            <w:tcW w:w="0" w:type="auto"/>
            <w:vMerge/>
          </w:tcPr>
          <w:p w14:paraId="6637A289"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2FE5FD7C" w14:textId="77777777" w:rsidR="009731B6" w:rsidRDefault="003F5B9B" w:rsidP="009731B6">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t xml:space="preserve"> </w:t>
            </w:r>
            <w:r w:rsidR="009731B6" w:rsidRPr="00305621">
              <w:rPr>
                <w:rFonts w:ascii="Times New Roman" w:hAnsi="Times New Roman" w:cs="Times New Roman"/>
                <w:sz w:val="24"/>
                <w:szCs w:val="24"/>
              </w:rPr>
              <w:t xml:space="preserve">U dogovoru s Hrvatskim vodama osmišljen je projekt uređenja obostranog nasipa lateralnog kanala koji prolazi uzduž </w:t>
            </w:r>
            <w:r w:rsidR="009731B6">
              <w:rPr>
                <w:rFonts w:ascii="Times New Roman" w:hAnsi="Times New Roman" w:cs="Times New Roman"/>
                <w:sz w:val="24"/>
                <w:szCs w:val="24"/>
              </w:rPr>
              <w:t>o</w:t>
            </w:r>
            <w:r w:rsidR="009731B6" w:rsidRPr="00305621">
              <w:rPr>
                <w:rFonts w:ascii="Times New Roman" w:hAnsi="Times New Roman" w:cs="Times New Roman"/>
                <w:sz w:val="24"/>
                <w:szCs w:val="24"/>
              </w:rPr>
              <w:t xml:space="preserve">pćine Šenkovec te povezuje </w:t>
            </w:r>
            <w:r w:rsidR="009731B6">
              <w:rPr>
                <w:rFonts w:ascii="Times New Roman" w:hAnsi="Times New Roman" w:cs="Times New Roman"/>
                <w:sz w:val="24"/>
                <w:szCs w:val="24"/>
              </w:rPr>
              <w:t>o</w:t>
            </w:r>
            <w:r w:rsidR="009731B6" w:rsidRPr="00305621">
              <w:rPr>
                <w:rFonts w:ascii="Times New Roman" w:hAnsi="Times New Roman" w:cs="Times New Roman"/>
                <w:sz w:val="24"/>
                <w:szCs w:val="24"/>
              </w:rPr>
              <w:t xml:space="preserve">pćinu Nedelišće i </w:t>
            </w:r>
            <w:r w:rsidR="009731B6">
              <w:rPr>
                <w:rFonts w:ascii="Times New Roman" w:hAnsi="Times New Roman" w:cs="Times New Roman"/>
                <w:sz w:val="24"/>
                <w:szCs w:val="24"/>
              </w:rPr>
              <w:t>g</w:t>
            </w:r>
            <w:r w:rsidR="009731B6" w:rsidRPr="00305621">
              <w:rPr>
                <w:rFonts w:ascii="Times New Roman" w:hAnsi="Times New Roman" w:cs="Times New Roman"/>
                <w:sz w:val="24"/>
                <w:szCs w:val="24"/>
              </w:rPr>
              <w:t>rad Čakovec. T</w:t>
            </w:r>
            <w:r w:rsidR="009731B6">
              <w:rPr>
                <w:rFonts w:ascii="Times New Roman" w:hAnsi="Times New Roman" w:cs="Times New Roman"/>
                <w:sz w:val="24"/>
                <w:szCs w:val="24"/>
              </w:rPr>
              <w:t>ije</w:t>
            </w:r>
            <w:r w:rsidR="009731B6" w:rsidRPr="00305621">
              <w:rPr>
                <w:rFonts w:ascii="Times New Roman" w:hAnsi="Times New Roman" w:cs="Times New Roman"/>
                <w:sz w:val="24"/>
                <w:szCs w:val="24"/>
              </w:rPr>
              <w:t>kom uređenja nasipa isti bi se prilagodili za potrebe šetnice te opremili urbanom opremom</w:t>
            </w:r>
            <w:r w:rsidR="009731B6">
              <w:rPr>
                <w:rFonts w:ascii="Times New Roman" w:hAnsi="Times New Roman" w:cs="Times New Roman"/>
                <w:sz w:val="24"/>
                <w:szCs w:val="24"/>
              </w:rPr>
              <w:t>,</w:t>
            </w:r>
            <w:r w:rsidR="009731B6" w:rsidRPr="00305621">
              <w:rPr>
                <w:rFonts w:ascii="Times New Roman" w:hAnsi="Times New Roman" w:cs="Times New Roman"/>
                <w:sz w:val="24"/>
                <w:szCs w:val="24"/>
              </w:rPr>
              <w:t xml:space="preserve"> a u kasnijoj fazi i pogodnom javnom rasvjetom. Uz uređenje šetnice koja bi povezivala veliki dio urbanog područja Čakovec, uredit će se i tzv. punktovi za druženje i boravak šetača u vidu </w:t>
            </w:r>
            <w:r w:rsidR="009731B6">
              <w:rPr>
                <w:rFonts w:ascii="Times New Roman" w:hAnsi="Times New Roman" w:cs="Times New Roman"/>
                <w:sz w:val="24"/>
                <w:szCs w:val="24"/>
              </w:rPr>
              <w:t>„</w:t>
            </w:r>
            <w:r w:rsidR="009731B6" w:rsidRPr="00305621">
              <w:rPr>
                <w:rFonts w:ascii="Times New Roman" w:hAnsi="Times New Roman" w:cs="Times New Roman"/>
                <w:sz w:val="24"/>
                <w:szCs w:val="24"/>
              </w:rPr>
              <w:t>zelenih postaja</w:t>
            </w:r>
            <w:r w:rsidR="009731B6">
              <w:rPr>
                <w:rFonts w:ascii="Times New Roman" w:hAnsi="Times New Roman" w:cs="Times New Roman"/>
                <w:sz w:val="24"/>
                <w:szCs w:val="24"/>
              </w:rPr>
              <w:t>“</w:t>
            </w:r>
            <w:r w:rsidR="009731B6" w:rsidRPr="00305621">
              <w:rPr>
                <w:rFonts w:ascii="Times New Roman" w:hAnsi="Times New Roman" w:cs="Times New Roman"/>
                <w:sz w:val="24"/>
                <w:szCs w:val="24"/>
              </w:rPr>
              <w:t xml:space="preserve"> s potrebnom opremom u različite namjene (sport</w:t>
            </w:r>
            <w:r w:rsidR="009731B6">
              <w:rPr>
                <w:rFonts w:ascii="Times New Roman" w:hAnsi="Times New Roman" w:cs="Times New Roman"/>
                <w:sz w:val="24"/>
                <w:szCs w:val="24"/>
              </w:rPr>
              <w:t>s</w:t>
            </w:r>
            <w:r w:rsidR="009731B6" w:rsidRPr="00305621">
              <w:rPr>
                <w:rFonts w:ascii="Times New Roman" w:hAnsi="Times New Roman" w:cs="Times New Roman"/>
                <w:sz w:val="24"/>
                <w:szCs w:val="24"/>
              </w:rPr>
              <w:t xml:space="preserve">ka oprema, urbana oprema, dječja igrala i sl.). </w:t>
            </w:r>
          </w:p>
          <w:p w14:paraId="268F1ACC" w14:textId="2F6631DE" w:rsidR="009731B6" w:rsidRDefault="009731B6" w:rsidP="009731B6">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Budući da se </w:t>
            </w:r>
            <w:r w:rsidRPr="00305621">
              <w:rPr>
                <w:rFonts w:ascii="Times New Roman" w:hAnsi="Times New Roman" w:cs="Times New Roman"/>
                <w:sz w:val="24"/>
                <w:szCs w:val="24"/>
              </w:rPr>
              <w:t>radi o velikom području koje kanal pokriva, svi pripadnici urbanog područja Čakovec dobili bi izvrsno mjesto za rekreaciju udaljeno od prometa</w:t>
            </w:r>
            <w:r>
              <w:rPr>
                <w:rFonts w:ascii="Times New Roman" w:hAnsi="Times New Roman" w:cs="Times New Roman"/>
                <w:sz w:val="24"/>
                <w:szCs w:val="24"/>
              </w:rPr>
              <w:t>,</w:t>
            </w:r>
            <w:r w:rsidRPr="00305621">
              <w:rPr>
                <w:rFonts w:ascii="Times New Roman" w:hAnsi="Times New Roman" w:cs="Times New Roman"/>
                <w:sz w:val="24"/>
                <w:szCs w:val="24"/>
              </w:rPr>
              <w:t xml:space="preserve"> a pruža se mogućnost nesmetanog gibanja i povezanosti.</w:t>
            </w:r>
          </w:p>
          <w:p w14:paraId="66AFDB97" w14:textId="77777777" w:rsidR="009731B6" w:rsidRDefault="009731B6" w:rsidP="009731B6">
            <w:pPr>
              <w:tabs>
                <w:tab w:val="left" w:pos="900"/>
              </w:tabs>
              <w:rPr>
                <w:rFonts w:ascii="Times New Roman" w:hAnsi="Times New Roman" w:cs="Times New Roman"/>
                <w:sz w:val="24"/>
                <w:szCs w:val="24"/>
              </w:rPr>
            </w:pPr>
          </w:p>
          <w:p w14:paraId="608AE034" w14:textId="77777777" w:rsidR="003F5B9B" w:rsidRDefault="009731B6" w:rsidP="009731B6">
            <w:pPr>
              <w:tabs>
                <w:tab w:val="left" w:pos="900"/>
              </w:tabs>
              <w:rPr>
                <w:rFonts w:ascii="Times New Roman" w:hAnsi="Times New Roman" w:cs="Times New Roman"/>
                <w:sz w:val="24"/>
                <w:szCs w:val="24"/>
              </w:rPr>
            </w:pPr>
            <w:r>
              <w:rPr>
                <w:rFonts w:ascii="Times New Roman" w:hAnsi="Times New Roman" w:cs="Times New Roman"/>
                <w:sz w:val="24"/>
                <w:szCs w:val="24"/>
              </w:rPr>
              <w:t>Nositelj je Općina Šenkovec.</w:t>
            </w:r>
          </w:p>
          <w:p w14:paraId="1D9679F9" w14:textId="1DD3C720" w:rsidR="00C52AC6" w:rsidRPr="008A658E" w:rsidRDefault="00C52AC6" w:rsidP="009731B6">
            <w:pPr>
              <w:tabs>
                <w:tab w:val="left" w:pos="900"/>
              </w:tabs>
              <w:rPr>
                <w:rFonts w:ascii="Times New Roman" w:hAnsi="Times New Roman" w:cs="Times New Roman"/>
                <w:sz w:val="24"/>
                <w:szCs w:val="24"/>
              </w:rPr>
            </w:pPr>
          </w:p>
        </w:tc>
      </w:tr>
      <w:tr w:rsidR="003F5B9B" w:rsidRPr="008A658E" w14:paraId="6E19EA4B" w14:textId="77777777" w:rsidTr="26E7411E">
        <w:tc>
          <w:tcPr>
            <w:tcW w:w="0" w:type="auto"/>
            <w:vMerge/>
          </w:tcPr>
          <w:p w14:paraId="07440114"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56EA1AFB" w14:textId="7335B790" w:rsidR="003F5B9B" w:rsidRPr="008A658E" w:rsidRDefault="003F5B9B" w:rsidP="0049252F">
            <w:pPr>
              <w:tabs>
                <w:tab w:val="left" w:pos="900"/>
              </w:tabs>
              <w:spacing w:line="360" w:lineRule="auto"/>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49252F">
              <w:rPr>
                <w:rFonts w:ascii="Times New Roman" w:hAnsi="Times New Roman" w:cs="Times New Roman"/>
                <w:sz w:val="24"/>
                <w:szCs w:val="24"/>
              </w:rPr>
              <w:t>Imovinsko-pravni odnosi u cijelosti riješeni; izrada projektno-tehničke dokumentacije u početnoj fazi pripreme</w:t>
            </w:r>
            <w:r w:rsidR="00FF3333">
              <w:rPr>
                <w:rFonts w:ascii="Times New Roman" w:hAnsi="Times New Roman" w:cs="Times New Roman"/>
                <w:sz w:val="24"/>
                <w:szCs w:val="24"/>
              </w:rPr>
              <w:t>.</w:t>
            </w:r>
          </w:p>
        </w:tc>
      </w:tr>
      <w:tr w:rsidR="003F5B9B" w:rsidRPr="008A658E" w14:paraId="4AC1AC1C" w14:textId="77777777" w:rsidTr="26E7411E">
        <w:tc>
          <w:tcPr>
            <w:tcW w:w="0" w:type="auto"/>
            <w:vMerge/>
          </w:tcPr>
          <w:p w14:paraId="733E3AA6" w14:textId="77777777" w:rsidR="003F5B9B" w:rsidRPr="008A658E" w:rsidRDefault="003F5B9B" w:rsidP="004C6CC0">
            <w:pPr>
              <w:spacing w:before="160" w:line="360" w:lineRule="auto"/>
              <w:jc w:val="center"/>
              <w:rPr>
                <w:rFonts w:ascii="Times New Roman" w:hAnsi="Times New Roman" w:cs="Times New Roman"/>
                <w:sz w:val="24"/>
                <w:szCs w:val="24"/>
              </w:rPr>
            </w:pPr>
            <w:bookmarkStart w:id="75" w:name="_Hlk212541256"/>
          </w:p>
        </w:tc>
        <w:tc>
          <w:tcPr>
            <w:tcW w:w="0" w:type="auto"/>
          </w:tcPr>
          <w:p w14:paraId="355CF8CD" w14:textId="6849CF76"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C52AC6">
              <w:rPr>
                <w:rFonts w:ascii="Times New Roman" w:hAnsi="Times New Roman" w:cs="Times New Roman"/>
                <w:sz w:val="24"/>
                <w:szCs w:val="24"/>
              </w:rPr>
              <w:t>Nije poznato</w:t>
            </w:r>
          </w:p>
        </w:tc>
      </w:tr>
      <w:tr w:rsidR="003F5B9B" w:rsidRPr="008A658E" w14:paraId="081B9409" w14:textId="77777777" w:rsidTr="26E7411E">
        <w:tc>
          <w:tcPr>
            <w:tcW w:w="0" w:type="auto"/>
            <w:vMerge/>
          </w:tcPr>
          <w:p w14:paraId="02F48DA2"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7AEA430F" w14:textId="7DFCD1A4"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000576">
              <w:rPr>
                <w:rFonts w:ascii="Times New Roman" w:hAnsi="Times New Roman" w:cs="Times New Roman"/>
                <w:sz w:val="24"/>
                <w:szCs w:val="24"/>
              </w:rPr>
              <w:t>300.000,00</w:t>
            </w:r>
            <w:r w:rsidR="00000576" w:rsidRPr="008A658E">
              <w:rPr>
                <w:rFonts w:ascii="Times New Roman" w:hAnsi="Times New Roman" w:cs="Times New Roman"/>
                <w:sz w:val="24"/>
                <w:szCs w:val="24"/>
              </w:rPr>
              <w:t xml:space="preserve"> €</w:t>
            </w:r>
            <w:r w:rsidR="00000576">
              <w:rPr>
                <w:rFonts w:ascii="Times New Roman" w:hAnsi="Times New Roman" w:cs="Times New Roman"/>
                <w:sz w:val="24"/>
                <w:szCs w:val="24"/>
              </w:rPr>
              <w:t xml:space="preserve"> </w:t>
            </w:r>
          </w:p>
        </w:tc>
      </w:tr>
      <w:tr w:rsidR="003F5B9B" w:rsidRPr="008A658E" w14:paraId="45571417" w14:textId="77777777" w:rsidTr="26E7411E">
        <w:tc>
          <w:tcPr>
            <w:tcW w:w="0" w:type="auto"/>
            <w:vMerge/>
          </w:tcPr>
          <w:p w14:paraId="250AD1F2"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2B24FEFE" w14:textId="32730CE9"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sidRPr="008A658E">
              <w:rPr>
                <w:rFonts w:ascii="Times New Roman" w:hAnsi="Times New Roman" w:cs="Times New Roman"/>
                <w:sz w:val="24"/>
                <w:szCs w:val="24"/>
              </w:rPr>
              <w:t xml:space="preserve"> </w:t>
            </w:r>
            <w:r w:rsidR="00F17F0A">
              <w:rPr>
                <w:rFonts w:ascii="Times New Roman" w:hAnsi="Times New Roman" w:cs="Times New Roman"/>
                <w:sz w:val="24"/>
                <w:szCs w:val="24"/>
              </w:rPr>
              <w:t>Proračun Općine Šenkovec, Državni proračun, EU izvori</w:t>
            </w:r>
          </w:p>
        </w:tc>
      </w:tr>
      <w:bookmarkEnd w:id="75"/>
      <w:tr w:rsidR="003F5B9B" w:rsidRPr="008A658E" w14:paraId="1853C746" w14:textId="77777777" w:rsidTr="26E7411E">
        <w:tc>
          <w:tcPr>
            <w:tcW w:w="0" w:type="auto"/>
            <w:vMerge w:val="restart"/>
            <w:shd w:val="clear" w:color="auto" w:fill="FFE599" w:themeFill="accent4" w:themeFillTint="66"/>
          </w:tcPr>
          <w:p w14:paraId="38AA8A93" w14:textId="77777777" w:rsidR="003F5B9B" w:rsidRDefault="003F5B9B" w:rsidP="004C6CC0">
            <w:pPr>
              <w:spacing w:before="160" w:line="360" w:lineRule="auto"/>
              <w:jc w:val="center"/>
              <w:rPr>
                <w:rFonts w:ascii="Times New Roman" w:hAnsi="Times New Roman" w:cs="Times New Roman"/>
                <w:b/>
                <w:bCs/>
                <w:sz w:val="24"/>
                <w:szCs w:val="24"/>
              </w:rPr>
            </w:pPr>
          </w:p>
          <w:p w14:paraId="0193098A" w14:textId="77777777" w:rsidR="003F5B9B" w:rsidRDefault="003F5B9B" w:rsidP="004C6CC0">
            <w:pPr>
              <w:spacing w:before="160" w:line="360" w:lineRule="auto"/>
              <w:jc w:val="center"/>
              <w:rPr>
                <w:rFonts w:ascii="Times New Roman" w:hAnsi="Times New Roman" w:cs="Times New Roman"/>
                <w:b/>
                <w:bCs/>
                <w:sz w:val="24"/>
                <w:szCs w:val="24"/>
              </w:rPr>
            </w:pPr>
          </w:p>
          <w:p w14:paraId="00E1A856" w14:textId="77777777" w:rsidR="003F5B9B" w:rsidRDefault="003F5B9B" w:rsidP="004C6CC0">
            <w:pPr>
              <w:spacing w:before="160" w:line="360" w:lineRule="auto"/>
              <w:jc w:val="center"/>
              <w:rPr>
                <w:rFonts w:ascii="Times New Roman" w:hAnsi="Times New Roman" w:cs="Times New Roman"/>
                <w:b/>
                <w:bCs/>
                <w:sz w:val="24"/>
                <w:szCs w:val="24"/>
              </w:rPr>
            </w:pPr>
          </w:p>
          <w:p w14:paraId="64124134" w14:textId="77777777" w:rsidR="00E1378A" w:rsidRDefault="00E1378A" w:rsidP="004C6CC0">
            <w:pPr>
              <w:spacing w:before="160" w:line="360" w:lineRule="auto"/>
              <w:jc w:val="center"/>
              <w:rPr>
                <w:rFonts w:ascii="Times New Roman" w:hAnsi="Times New Roman" w:cs="Times New Roman"/>
                <w:b/>
                <w:bCs/>
                <w:sz w:val="24"/>
                <w:szCs w:val="24"/>
              </w:rPr>
            </w:pPr>
          </w:p>
          <w:p w14:paraId="6C039D5E" w14:textId="77777777" w:rsidR="003F5B9B" w:rsidRDefault="003F5B9B" w:rsidP="004C6CC0">
            <w:pPr>
              <w:spacing w:before="160" w:line="360" w:lineRule="auto"/>
              <w:jc w:val="center"/>
              <w:rPr>
                <w:rFonts w:ascii="Times New Roman" w:hAnsi="Times New Roman" w:cs="Times New Roman"/>
                <w:b/>
                <w:bCs/>
                <w:sz w:val="24"/>
                <w:szCs w:val="24"/>
              </w:rPr>
            </w:pPr>
          </w:p>
          <w:p w14:paraId="10D34C42" w14:textId="77777777" w:rsidR="00E1378A" w:rsidRDefault="00E1378A" w:rsidP="004C6CC0">
            <w:pPr>
              <w:spacing w:before="160" w:line="360" w:lineRule="auto"/>
              <w:jc w:val="center"/>
              <w:rPr>
                <w:rFonts w:ascii="Times New Roman" w:hAnsi="Times New Roman" w:cs="Times New Roman"/>
                <w:b/>
                <w:bCs/>
                <w:sz w:val="24"/>
                <w:szCs w:val="24"/>
              </w:rPr>
            </w:pPr>
          </w:p>
          <w:p w14:paraId="38775B84" w14:textId="77777777" w:rsidR="00E1378A" w:rsidRDefault="00E1378A" w:rsidP="004C6CC0">
            <w:pPr>
              <w:spacing w:before="160" w:line="360" w:lineRule="auto"/>
              <w:jc w:val="center"/>
              <w:rPr>
                <w:rFonts w:ascii="Times New Roman" w:hAnsi="Times New Roman" w:cs="Times New Roman"/>
                <w:b/>
                <w:bCs/>
                <w:sz w:val="24"/>
                <w:szCs w:val="24"/>
              </w:rPr>
            </w:pPr>
          </w:p>
          <w:p w14:paraId="26C5ADF0" w14:textId="77777777" w:rsidR="00E1378A" w:rsidRDefault="00E1378A" w:rsidP="004C6CC0">
            <w:pPr>
              <w:spacing w:before="160" w:line="360" w:lineRule="auto"/>
              <w:jc w:val="center"/>
              <w:rPr>
                <w:rFonts w:ascii="Times New Roman" w:hAnsi="Times New Roman" w:cs="Times New Roman"/>
                <w:b/>
                <w:bCs/>
                <w:sz w:val="24"/>
                <w:szCs w:val="24"/>
              </w:rPr>
            </w:pPr>
          </w:p>
          <w:p w14:paraId="61B91857" w14:textId="55FEB07E" w:rsidR="003F5B9B" w:rsidRPr="008A658E" w:rsidRDefault="003F5B9B" w:rsidP="004C6CC0">
            <w:pPr>
              <w:spacing w:before="160"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8A658E">
              <w:rPr>
                <w:rFonts w:ascii="Times New Roman" w:hAnsi="Times New Roman" w:cs="Times New Roman"/>
                <w:b/>
                <w:bCs/>
                <w:sz w:val="24"/>
                <w:szCs w:val="24"/>
              </w:rPr>
              <w:t>.</w:t>
            </w:r>
          </w:p>
        </w:tc>
        <w:tc>
          <w:tcPr>
            <w:tcW w:w="0" w:type="auto"/>
            <w:shd w:val="clear" w:color="auto" w:fill="FFE599" w:themeFill="accent4" w:themeFillTint="66"/>
          </w:tcPr>
          <w:p w14:paraId="14E7B692" w14:textId="65B57C06" w:rsidR="003F5B9B" w:rsidRPr="008A658E" w:rsidRDefault="003F5B9B" w:rsidP="004C6CC0">
            <w:pPr>
              <w:spacing w:before="160" w:line="360" w:lineRule="auto"/>
              <w:jc w:val="both"/>
              <w:rPr>
                <w:rFonts w:ascii="Times New Roman" w:hAnsi="Times New Roman" w:cs="Times New Roman"/>
                <w:sz w:val="24"/>
                <w:szCs w:val="24"/>
              </w:rPr>
            </w:pPr>
            <w:bookmarkStart w:id="76" w:name="_Hlk212541270"/>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5218EC">
              <w:rPr>
                <w:rFonts w:ascii="Times New Roman" w:hAnsi="Times New Roman" w:cs="Times New Roman"/>
                <w:i/>
                <w:iCs/>
                <w:sz w:val="24"/>
                <w:szCs w:val="24"/>
              </w:rPr>
              <w:t>Sportski park</w:t>
            </w:r>
            <w:r w:rsidR="00345E78">
              <w:rPr>
                <w:rFonts w:ascii="Times New Roman" w:hAnsi="Times New Roman" w:cs="Times New Roman"/>
                <w:i/>
                <w:iCs/>
                <w:sz w:val="24"/>
                <w:szCs w:val="24"/>
              </w:rPr>
              <w:t xml:space="preserve"> Dolić Nedelišće</w:t>
            </w:r>
            <w:bookmarkEnd w:id="76"/>
          </w:p>
        </w:tc>
      </w:tr>
      <w:tr w:rsidR="003F5B9B" w:rsidRPr="008A658E" w14:paraId="480531AD" w14:textId="77777777" w:rsidTr="26E7411E">
        <w:tc>
          <w:tcPr>
            <w:tcW w:w="0" w:type="auto"/>
            <w:vMerge/>
          </w:tcPr>
          <w:p w14:paraId="61107FCD"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3BC4FBB0" w14:textId="77777777" w:rsidR="00393104" w:rsidRPr="00E143D6" w:rsidRDefault="003F5B9B" w:rsidP="00393104">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393104" w:rsidRPr="00E143D6">
              <w:rPr>
                <w:rFonts w:ascii="Times New Roman" w:hAnsi="Times New Roman" w:cs="Times New Roman"/>
                <w:sz w:val="24"/>
                <w:szCs w:val="24"/>
              </w:rPr>
              <w:t xml:space="preserve">Projektom je planirana izgradnja i uređenje Sportskog parka Dolić Nedelišće, površine zahvata 5.185 m2. </w:t>
            </w:r>
            <w:r w:rsidR="00393104">
              <w:rPr>
                <w:rFonts w:ascii="Times New Roman" w:hAnsi="Times New Roman" w:cs="Times New Roman"/>
                <w:sz w:val="24"/>
                <w:szCs w:val="24"/>
              </w:rPr>
              <w:t>Planirano je</w:t>
            </w:r>
            <w:r w:rsidR="00393104" w:rsidRPr="00E143D6">
              <w:rPr>
                <w:rFonts w:ascii="Times New Roman" w:hAnsi="Times New Roman" w:cs="Times New Roman"/>
                <w:sz w:val="24"/>
                <w:szCs w:val="24"/>
              </w:rPr>
              <w:t xml:space="preserve"> proširenje postojećeg terena za odbojku na pijesku, izgradnja novog terena za odbojku na pijesku, 2 terena za stolni tenis, terena za badminton, terena za mali nogomet, prostora za okupljanje sa roštiljem, klupama i stolovima i ograđenog prostora za zagrijavanje i istezanje.  Predmetni sportski park </w:t>
            </w:r>
            <w:r w:rsidR="00393104">
              <w:rPr>
                <w:rFonts w:ascii="Times New Roman" w:hAnsi="Times New Roman" w:cs="Times New Roman"/>
                <w:sz w:val="24"/>
                <w:szCs w:val="24"/>
              </w:rPr>
              <w:t>izgradit će se</w:t>
            </w:r>
            <w:r w:rsidR="00393104" w:rsidRPr="00E143D6">
              <w:rPr>
                <w:rFonts w:ascii="Times New Roman" w:hAnsi="Times New Roman" w:cs="Times New Roman"/>
                <w:sz w:val="24"/>
                <w:szCs w:val="24"/>
              </w:rPr>
              <w:t xml:space="preserve"> na k.č. 4073, k.o. Nedelišće koja je u vlasništvu Općine Nedelišće, ukupne površine 7.558,00 m2, a površina zahvata bila bi 5.185,00 m2.</w:t>
            </w:r>
          </w:p>
          <w:p w14:paraId="0EF85BD1" w14:textId="77777777" w:rsidR="00393104" w:rsidRPr="00E143D6" w:rsidRDefault="00393104" w:rsidP="00393104">
            <w:pPr>
              <w:spacing w:before="160" w:line="360" w:lineRule="auto"/>
              <w:jc w:val="both"/>
              <w:rPr>
                <w:rFonts w:ascii="Times New Roman" w:hAnsi="Times New Roman" w:cs="Times New Roman"/>
                <w:sz w:val="24"/>
                <w:szCs w:val="24"/>
              </w:rPr>
            </w:pPr>
            <w:r w:rsidRPr="00E143D6">
              <w:rPr>
                <w:rFonts w:ascii="Times New Roman" w:hAnsi="Times New Roman" w:cs="Times New Roman"/>
                <w:sz w:val="24"/>
                <w:szCs w:val="24"/>
              </w:rPr>
              <w:t>Opći cilj projekta doprinosi razvoju i poboljšanju opće društvene i sportske infrastrukture na način što će se izgradnjom sportskog parka „Dolić“ poboljšati uvjeti za kvalitetno odrastanje djece i novi sportski sadržaji za sportske klubove iz Općine Nedelišće.  Novi sportski tereni stvorit će uvjete za djecu, mlade, sportske udruge, obitelji za kvalitetno provođenje slobodnog vremena na otvorenom sa širokim spektrom sportsko rekreativnih aktivnosti. Posljedično će se povećati svijest mještana i sportskih udruga o važnosti boravka na otvorenom i bavljenja sportom.</w:t>
            </w:r>
          </w:p>
          <w:p w14:paraId="3183D199" w14:textId="5272778D" w:rsidR="00393104" w:rsidRDefault="00393104" w:rsidP="00393104">
            <w:pPr>
              <w:spacing w:before="160" w:line="360" w:lineRule="auto"/>
              <w:jc w:val="both"/>
              <w:rPr>
                <w:rFonts w:ascii="Times New Roman" w:hAnsi="Times New Roman" w:cs="Times New Roman"/>
                <w:sz w:val="24"/>
                <w:szCs w:val="24"/>
              </w:rPr>
            </w:pPr>
            <w:r w:rsidRPr="00E143D6">
              <w:rPr>
                <w:rFonts w:ascii="Times New Roman" w:hAnsi="Times New Roman" w:cs="Times New Roman"/>
                <w:sz w:val="24"/>
                <w:szCs w:val="24"/>
              </w:rPr>
              <w:t xml:space="preserve">Provedbom projekta izgradit će se sportski tereni s kvalitetnim sportskim podlogama. Svi tereni napravit će se po pravilima predmetnog sporta za što su ishođene suglasnosti nacionalnih/županijskih sportskih saveza. </w:t>
            </w:r>
          </w:p>
          <w:p w14:paraId="1A826D6C" w14:textId="77777777" w:rsidR="00393104" w:rsidRDefault="00393104" w:rsidP="00393104">
            <w:pPr>
              <w:rPr>
                <w:rFonts w:ascii="Times New Roman" w:hAnsi="Times New Roman" w:cs="Times New Roman"/>
                <w:sz w:val="24"/>
                <w:szCs w:val="24"/>
              </w:rPr>
            </w:pPr>
          </w:p>
          <w:p w14:paraId="5212B3F0" w14:textId="77777777" w:rsidR="003F5B9B" w:rsidRDefault="00393104" w:rsidP="00393104">
            <w:pPr>
              <w:rPr>
                <w:rFonts w:ascii="Times New Roman" w:hAnsi="Times New Roman" w:cs="Times New Roman"/>
                <w:sz w:val="24"/>
                <w:szCs w:val="24"/>
              </w:rPr>
            </w:pPr>
            <w:r>
              <w:rPr>
                <w:rFonts w:ascii="Times New Roman" w:hAnsi="Times New Roman" w:cs="Times New Roman"/>
                <w:sz w:val="24"/>
                <w:szCs w:val="24"/>
              </w:rPr>
              <w:t>Nositelj je Općina Nedelišće.</w:t>
            </w:r>
          </w:p>
          <w:p w14:paraId="17A5A059" w14:textId="72A8D57B" w:rsidR="00C52AC6" w:rsidRPr="008A658E" w:rsidRDefault="00C52AC6" w:rsidP="00393104">
            <w:pPr>
              <w:rPr>
                <w:rFonts w:ascii="Times New Roman" w:hAnsi="Times New Roman" w:cs="Times New Roman"/>
                <w:sz w:val="24"/>
                <w:szCs w:val="24"/>
              </w:rPr>
            </w:pPr>
          </w:p>
        </w:tc>
      </w:tr>
      <w:tr w:rsidR="003F5B9B" w:rsidRPr="008A658E" w14:paraId="4ADAA9EF" w14:textId="77777777" w:rsidTr="26E7411E">
        <w:tc>
          <w:tcPr>
            <w:tcW w:w="0" w:type="auto"/>
            <w:vMerge/>
          </w:tcPr>
          <w:p w14:paraId="0A4F8E4C"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2912A1EC" w14:textId="75A26CD2"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Imovinsko-pravni odnosi u cijelosti riješeni; </w:t>
            </w:r>
            <w:r w:rsidR="005B7536">
              <w:rPr>
                <w:rFonts w:ascii="Times New Roman" w:hAnsi="Times New Roman" w:cs="Times New Roman"/>
                <w:sz w:val="24"/>
                <w:szCs w:val="24"/>
              </w:rPr>
              <w:t>izrađena sva projektno-tehnička dokumentacija (sukladno Pravilniku o jednostavnim građevinama nije potrebna građevinska dozvola)</w:t>
            </w:r>
            <w:r w:rsidR="00FF3333">
              <w:rPr>
                <w:rFonts w:ascii="Times New Roman" w:hAnsi="Times New Roman" w:cs="Times New Roman"/>
                <w:sz w:val="24"/>
                <w:szCs w:val="24"/>
              </w:rPr>
              <w:t>.</w:t>
            </w:r>
          </w:p>
        </w:tc>
      </w:tr>
      <w:tr w:rsidR="003F5B9B" w:rsidRPr="008A658E" w14:paraId="0E5A1DAF" w14:textId="77777777" w:rsidTr="26E7411E">
        <w:tc>
          <w:tcPr>
            <w:tcW w:w="0" w:type="auto"/>
            <w:vMerge/>
          </w:tcPr>
          <w:p w14:paraId="41B60F70" w14:textId="77777777" w:rsidR="003F5B9B" w:rsidRPr="008A658E" w:rsidRDefault="003F5B9B" w:rsidP="004C6CC0">
            <w:pPr>
              <w:spacing w:before="160" w:line="360" w:lineRule="auto"/>
              <w:jc w:val="center"/>
              <w:rPr>
                <w:rFonts w:ascii="Times New Roman" w:hAnsi="Times New Roman" w:cs="Times New Roman"/>
                <w:sz w:val="24"/>
                <w:szCs w:val="24"/>
              </w:rPr>
            </w:pPr>
            <w:bookmarkStart w:id="77" w:name="_Hlk212541301"/>
          </w:p>
        </w:tc>
        <w:tc>
          <w:tcPr>
            <w:tcW w:w="0" w:type="auto"/>
          </w:tcPr>
          <w:p w14:paraId="007B1ED2" w14:textId="0AD3BE3B"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5B7536">
              <w:rPr>
                <w:rFonts w:ascii="Times New Roman" w:hAnsi="Times New Roman" w:cs="Times New Roman"/>
                <w:sz w:val="24"/>
                <w:szCs w:val="24"/>
              </w:rPr>
              <w:t xml:space="preserve">Očekivani početak listopad 2023. </w:t>
            </w:r>
          </w:p>
        </w:tc>
      </w:tr>
      <w:tr w:rsidR="003F5B9B" w:rsidRPr="008A658E" w14:paraId="5E7BC0D1" w14:textId="77777777" w:rsidTr="26E7411E">
        <w:tc>
          <w:tcPr>
            <w:tcW w:w="0" w:type="auto"/>
            <w:vMerge/>
          </w:tcPr>
          <w:p w14:paraId="32316951"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2CA203E2" w14:textId="1037F401"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Pr>
                <w:rFonts w:ascii="Times New Roman" w:hAnsi="Times New Roman" w:cs="Times New Roman"/>
                <w:sz w:val="24"/>
                <w:szCs w:val="24"/>
              </w:rPr>
              <w:t>4</w:t>
            </w:r>
            <w:r w:rsidR="005B7536">
              <w:rPr>
                <w:rFonts w:ascii="Times New Roman" w:hAnsi="Times New Roman" w:cs="Times New Roman"/>
                <w:sz w:val="24"/>
                <w:szCs w:val="24"/>
              </w:rPr>
              <w:t xml:space="preserve">06.600,00 </w:t>
            </w:r>
            <w:r w:rsidRPr="008A658E">
              <w:rPr>
                <w:rFonts w:ascii="Times New Roman" w:hAnsi="Times New Roman" w:cs="Times New Roman"/>
                <w:sz w:val="24"/>
                <w:szCs w:val="24"/>
              </w:rPr>
              <w:t>€</w:t>
            </w:r>
            <w:r>
              <w:rPr>
                <w:rFonts w:ascii="Times New Roman" w:hAnsi="Times New Roman" w:cs="Times New Roman"/>
                <w:sz w:val="24"/>
                <w:szCs w:val="24"/>
              </w:rPr>
              <w:t xml:space="preserve"> </w:t>
            </w:r>
          </w:p>
        </w:tc>
      </w:tr>
      <w:tr w:rsidR="003F5B9B" w:rsidRPr="008A658E" w14:paraId="17351027" w14:textId="77777777" w:rsidTr="26E7411E">
        <w:tc>
          <w:tcPr>
            <w:tcW w:w="0" w:type="auto"/>
            <w:vMerge/>
          </w:tcPr>
          <w:p w14:paraId="4CA0ED9A" w14:textId="77777777" w:rsidR="003F5B9B" w:rsidRPr="008A658E" w:rsidRDefault="003F5B9B" w:rsidP="004C6CC0">
            <w:pPr>
              <w:spacing w:before="160" w:line="360" w:lineRule="auto"/>
              <w:jc w:val="center"/>
              <w:rPr>
                <w:rFonts w:ascii="Times New Roman" w:hAnsi="Times New Roman" w:cs="Times New Roman"/>
                <w:sz w:val="24"/>
                <w:szCs w:val="24"/>
              </w:rPr>
            </w:pPr>
          </w:p>
        </w:tc>
        <w:tc>
          <w:tcPr>
            <w:tcW w:w="0" w:type="auto"/>
          </w:tcPr>
          <w:p w14:paraId="54C7FCAB" w14:textId="043F68D0" w:rsidR="003F5B9B" w:rsidRPr="008A658E" w:rsidRDefault="003F5B9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Pr>
                <w:rFonts w:ascii="Times New Roman" w:hAnsi="Times New Roman" w:cs="Times New Roman"/>
                <w:b/>
                <w:bCs/>
                <w:sz w:val="24"/>
                <w:szCs w:val="24"/>
              </w:rPr>
              <w:t xml:space="preserve"> </w:t>
            </w:r>
            <w:r w:rsidR="005B7536">
              <w:rPr>
                <w:rFonts w:ascii="Times New Roman" w:hAnsi="Times New Roman" w:cs="Times New Roman"/>
                <w:sz w:val="24"/>
                <w:szCs w:val="24"/>
              </w:rPr>
              <w:t>Proračun Općine Nedelišće, Državni proračun, EU izvori</w:t>
            </w:r>
          </w:p>
        </w:tc>
      </w:tr>
      <w:bookmarkEnd w:id="77"/>
      <w:tr w:rsidR="00E1378A" w:rsidRPr="008A658E" w14:paraId="41E8182A" w14:textId="77777777" w:rsidTr="26E7411E">
        <w:tc>
          <w:tcPr>
            <w:tcW w:w="0" w:type="auto"/>
            <w:vMerge w:val="restart"/>
            <w:shd w:val="clear" w:color="auto" w:fill="FFE599" w:themeFill="accent4" w:themeFillTint="66"/>
          </w:tcPr>
          <w:p w14:paraId="4406B190" w14:textId="77777777" w:rsidR="00E1378A" w:rsidRDefault="00E1378A" w:rsidP="004C6CC0">
            <w:pPr>
              <w:spacing w:before="160" w:line="360" w:lineRule="auto"/>
              <w:jc w:val="center"/>
              <w:rPr>
                <w:rFonts w:ascii="Times New Roman" w:hAnsi="Times New Roman" w:cs="Times New Roman"/>
                <w:b/>
                <w:bCs/>
                <w:sz w:val="24"/>
                <w:szCs w:val="24"/>
              </w:rPr>
            </w:pPr>
          </w:p>
          <w:p w14:paraId="4FD6B3F5" w14:textId="77777777" w:rsidR="00E1378A" w:rsidRDefault="00E1378A" w:rsidP="004C6CC0">
            <w:pPr>
              <w:spacing w:before="160" w:line="360" w:lineRule="auto"/>
              <w:jc w:val="center"/>
              <w:rPr>
                <w:rFonts w:ascii="Times New Roman" w:hAnsi="Times New Roman" w:cs="Times New Roman"/>
                <w:b/>
                <w:bCs/>
                <w:sz w:val="24"/>
                <w:szCs w:val="24"/>
              </w:rPr>
            </w:pPr>
          </w:p>
          <w:p w14:paraId="7AC2A540" w14:textId="77777777" w:rsidR="00E1378A" w:rsidRDefault="00E1378A" w:rsidP="004C6CC0">
            <w:pPr>
              <w:spacing w:before="160" w:line="360" w:lineRule="auto"/>
              <w:jc w:val="center"/>
              <w:rPr>
                <w:rFonts w:ascii="Times New Roman" w:hAnsi="Times New Roman" w:cs="Times New Roman"/>
                <w:b/>
                <w:bCs/>
                <w:sz w:val="24"/>
                <w:szCs w:val="24"/>
              </w:rPr>
            </w:pPr>
          </w:p>
          <w:p w14:paraId="184A93FE" w14:textId="77777777" w:rsidR="00E1378A" w:rsidRDefault="00E1378A" w:rsidP="004C6CC0">
            <w:pPr>
              <w:spacing w:before="160" w:line="360" w:lineRule="auto"/>
              <w:jc w:val="center"/>
              <w:rPr>
                <w:rFonts w:ascii="Times New Roman" w:hAnsi="Times New Roman" w:cs="Times New Roman"/>
                <w:b/>
                <w:bCs/>
                <w:sz w:val="24"/>
                <w:szCs w:val="24"/>
              </w:rPr>
            </w:pPr>
          </w:p>
          <w:p w14:paraId="001C47FA" w14:textId="77777777" w:rsidR="00E1378A" w:rsidRDefault="00E1378A" w:rsidP="004C6CC0">
            <w:pPr>
              <w:spacing w:before="160" w:line="360" w:lineRule="auto"/>
              <w:jc w:val="center"/>
              <w:rPr>
                <w:rFonts w:ascii="Times New Roman" w:hAnsi="Times New Roman" w:cs="Times New Roman"/>
                <w:b/>
                <w:bCs/>
                <w:sz w:val="24"/>
                <w:szCs w:val="24"/>
              </w:rPr>
            </w:pPr>
          </w:p>
          <w:p w14:paraId="5801E6FC" w14:textId="77777777" w:rsidR="00E1378A" w:rsidRDefault="00E1378A" w:rsidP="004C6CC0">
            <w:pPr>
              <w:spacing w:before="160" w:line="360" w:lineRule="auto"/>
              <w:jc w:val="center"/>
              <w:rPr>
                <w:rFonts w:ascii="Times New Roman" w:hAnsi="Times New Roman" w:cs="Times New Roman"/>
                <w:b/>
                <w:bCs/>
                <w:sz w:val="24"/>
                <w:szCs w:val="24"/>
              </w:rPr>
            </w:pPr>
          </w:p>
          <w:p w14:paraId="5C072EFC" w14:textId="77777777" w:rsidR="00E1378A" w:rsidRDefault="00E1378A" w:rsidP="004C6CC0">
            <w:pPr>
              <w:spacing w:before="160" w:line="360" w:lineRule="auto"/>
              <w:jc w:val="center"/>
              <w:rPr>
                <w:rFonts w:ascii="Times New Roman" w:hAnsi="Times New Roman" w:cs="Times New Roman"/>
                <w:b/>
                <w:bCs/>
                <w:sz w:val="24"/>
                <w:szCs w:val="24"/>
              </w:rPr>
            </w:pPr>
          </w:p>
          <w:p w14:paraId="1AA24ED1" w14:textId="77777777" w:rsidR="00E1378A" w:rsidRDefault="00E1378A" w:rsidP="004C6CC0">
            <w:pPr>
              <w:spacing w:before="160" w:line="360" w:lineRule="auto"/>
              <w:jc w:val="center"/>
              <w:rPr>
                <w:rFonts w:ascii="Times New Roman" w:hAnsi="Times New Roman" w:cs="Times New Roman"/>
                <w:b/>
                <w:bCs/>
                <w:sz w:val="24"/>
                <w:szCs w:val="24"/>
              </w:rPr>
            </w:pPr>
          </w:p>
          <w:p w14:paraId="5FB67686" w14:textId="0DD5044D" w:rsidR="00E1378A" w:rsidRPr="008A658E" w:rsidRDefault="5D779A2D"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9.</w:t>
            </w:r>
          </w:p>
        </w:tc>
        <w:tc>
          <w:tcPr>
            <w:tcW w:w="0" w:type="auto"/>
            <w:shd w:val="clear" w:color="auto" w:fill="FFE599" w:themeFill="accent4" w:themeFillTint="66"/>
          </w:tcPr>
          <w:p w14:paraId="75EDE145" w14:textId="7BF80120" w:rsidR="00E1378A" w:rsidRPr="008A658E" w:rsidRDefault="00E1378A" w:rsidP="004C6CC0">
            <w:pPr>
              <w:spacing w:before="160" w:line="360" w:lineRule="auto"/>
              <w:jc w:val="both"/>
              <w:rPr>
                <w:rFonts w:ascii="Times New Roman" w:hAnsi="Times New Roman" w:cs="Times New Roman"/>
                <w:sz w:val="24"/>
                <w:szCs w:val="24"/>
              </w:rPr>
            </w:pPr>
            <w:bookmarkStart w:id="78" w:name="_Hlk212541312"/>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4F658E">
              <w:rPr>
                <w:rFonts w:ascii="Times New Roman" w:hAnsi="Times New Roman" w:cs="Times New Roman"/>
                <w:i/>
                <w:iCs/>
                <w:sz w:val="24"/>
                <w:szCs w:val="24"/>
              </w:rPr>
              <w:t xml:space="preserve">Rekonstrukcija i izgradnja </w:t>
            </w:r>
            <w:r w:rsidR="007E4AF4">
              <w:rPr>
                <w:rFonts w:ascii="Times New Roman" w:hAnsi="Times New Roman" w:cs="Times New Roman"/>
                <w:i/>
                <w:iCs/>
                <w:sz w:val="24"/>
                <w:szCs w:val="24"/>
              </w:rPr>
              <w:t>pješačke staze u Čakovečkoj ulici u Nedelišću</w:t>
            </w:r>
            <w:bookmarkEnd w:id="78"/>
          </w:p>
        </w:tc>
      </w:tr>
      <w:tr w:rsidR="00E1378A" w:rsidRPr="008A658E" w14:paraId="33CD84BE" w14:textId="77777777" w:rsidTr="26E7411E">
        <w:tc>
          <w:tcPr>
            <w:tcW w:w="0" w:type="auto"/>
            <w:vMerge/>
          </w:tcPr>
          <w:p w14:paraId="7FF3E616" w14:textId="77777777" w:rsidR="00E1378A" w:rsidRPr="008A658E" w:rsidRDefault="00E1378A" w:rsidP="004C6CC0">
            <w:pPr>
              <w:spacing w:before="160" w:line="360" w:lineRule="auto"/>
              <w:jc w:val="center"/>
              <w:rPr>
                <w:rFonts w:ascii="Times New Roman" w:hAnsi="Times New Roman" w:cs="Times New Roman"/>
                <w:sz w:val="24"/>
                <w:szCs w:val="24"/>
              </w:rPr>
            </w:pPr>
          </w:p>
        </w:tc>
        <w:tc>
          <w:tcPr>
            <w:tcW w:w="0" w:type="auto"/>
          </w:tcPr>
          <w:p w14:paraId="78ABAA44" w14:textId="77777777" w:rsidR="004B3DF6" w:rsidRDefault="00E1378A" w:rsidP="004B3DF6">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4B3DF6" w:rsidRPr="0007584B">
              <w:rPr>
                <w:rFonts w:ascii="Times New Roman" w:hAnsi="Times New Roman" w:cs="Times New Roman"/>
                <w:sz w:val="24"/>
                <w:szCs w:val="24"/>
              </w:rPr>
              <w:t>Opći</w:t>
            </w:r>
            <w:r w:rsidR="004B3DF6">
              <w:rPr>
                <w:rFonts w:ascii="Times New Roman" w:hAnsi="Times New Roman" w:cs="Times New Roman"/>
                <w:sz w:val="24"/>
                <w:szCs w:val="24"/>
              </w:rPr>
              <w:t xml:space="preserve"> je</w:t>
            </w:r>
            <w:r w:rsidR="004B3DF6" w:rsidRPr="0007584B">
              <w:rPr>
                <w:rFonts w:ascii="Times New Roman" w:hAnsi="Times New Roman" w:cs="Times New Roman"/>
                <w:sz w:val="24"/>
                <w:szCs w:val="24"/>
              </w:rPr>
              <w:t xml:space="preserve"> cilj projekta razvoj i poboljšanje osnovne prometne infrastrukture uz državnu cestu D3.  Rekonstrukcijom i izgradnjom  pješačke staze u Čakovečkoj ulici povećat će se sigurnost za sve sudionike prometa</w:t>
            </w:r>
            <w:r w:rsidR="004B3DF6">
              <w:rPr>
                <w:rFonts w:ascii="Times New Roman" w:hAnsi="Times New Roman" w:cs="Times New Roman"/>
                <w:sz w:val="24"/>
                <w:szCs w:val="24"/>
              </w:rPr>
              <w:t xml:space="preserve">, ponajviše za </w:t>
            </w:r>
            <w:r w:rsidR="004B3DF6" w:rsidRPr="0007584B">
              <w:rPr>
                <w:rFonts w:ascii="Times New Roman" w:hAnsi="Times New Roman" w:cs="Times New Roman"/>
                <w:sz w:val="24"/>
                <w:szCs w:val="24"/>
              </w:rPr>
              <w:t xml:space="preserve">pješake. Rekonstrukcijom pješačke staze omogućit će se povezivanje centralnog dijela naselja </w:t>
            </w:r>
            <w:r w:rsidR="004B3DF6">
              <w:rPr>
                <w:rFonts w:ascii="Times New Roman" w:hAnsi="Times New Roman" w:cs="Times New Roman"/>
                <w:sz w:val="24"/>
                <w:szCs w:val="24"/>
              </w:rPr>
              <w:t xml:space="preserve">– </w:t>
            </w:r>
            <w:r w:rsidR="004B3DF6" w:rsidRPr="0007584B">
              <w:rPr>
                <w:rFonts w:ascii="Times New Roman" w:hAnsi="Times New Roman" w:cs="Times New Roman"/>
                <w:sz w:val="24"/>
                <w:szCs w:val="24"/>
              </w:rPr>
              <w:t>Trg Republike s gradom Čakovc</w:t>
            </w:r>
            <w:r w:rsidR="004B3DF6">
              <w:rPr>
                <w:rFonts w:ascii="Times New Roman" w:hAnsi="Times New Roman" w:cs="Times New Roman"/>
                <w:sz w:val="24"/>
                <w:szCs w:val="24"/>
              </w:rPr>
              <w:t>e</w:t>
            </w:r>
            <w:r w:rsidR="004B3DF6" w:rsidRPr="0007584B">
              <w:rPr>
                <w:rFonts w:ascii="Times New Roman" w:hAnsi="Times New Roman" w:cs="Times New Roman"/>
                <w:sz w:val="24"/>
                <w:szCs w:val="24"/>
              </w:rPr>
              <w:t xml:space="preserve">m, odnosno </w:t>
            </w:r>
            <w:r w:rsidR="004B3DF6">
              <w:rPr>
                <w:rFonts w:ascii="Times New Roman" w:hAnsi="Times New Roman" w:cs="Times New Roman"/>
                <w:sz w:val="24"/>
                <w:szCs w:val="24"/>
              </w:rPr>
              <w:t>ostatkom urbanoga područja</w:t>
            </w:r>
            <w:r w:rsidR="004B3DF6" w:rsidRPr="0007584B">
              <w:rPr>
                <w:rFonts w:ascii="Times New Roman" w:hAnsi="Times New Roman" w:cs="Times New Roman"/>
                <w:sz w:val="24"/>
                <w:szCs w:val="24"/>
              </w:rPr>
              <w:t>. Glavne aktivnosti u provedbi projekta su provedba postupka javne nabave, odabir izvođača radova te radovi na rekonstrukciji pješačkih staza.</w:t>
            </w:r>
          </w:p>
          <w:p w14:paraId="4F314521" w14:textId="77777777" w:rsidR="004B3DF6" w:rsidRDefault="004B3DF6" w:rsidP="004B3DF6">
            <w:pPr>
              <w:rPr>
                <w:rFonts w:ascii="Times New Roman" w:hAnsi="Times New Roman" w:cs="Times New Roman"/>
                <w:sz w:val="24"/>
                <w:szCs w:val="24"/>
              </w:rPr>
            </w:pPr>
          </w:p>
          <w:p w14:paraId="53E3A4D7" w14:textId="77777777" w:rsidR="00E1378A" w:rsidRDefault="004B3DF6" w:rsidP="004C6CC0">
            <w:pPr>
              <w:rPr>
                <w:sz w:val="24"/>
                <w:szCs w:val="24"/>
              </w:rPr>
            </w:pPr>
            <w:r>
              <w:rPr>
                <w:rFonts w:ascii="Times New Roman" w:hAnsi="Times New Roman" w:cs="Times New Roman"/>
                <w:sz w:val="24"/>
                <w:szCs w:val="24"/>
              </w:rPr>
              <w:t>Nositelj je Općina Nedelišće.</w:t>
            </w:r>
          </w:p>
          <w:p w14:paraId="7F09BE11" w14:textId="403F3511" w:rsidR="004B3DF6" w:rsidRPr="004B3DF6" w:rsidRDefault="004B3DF6" w:rsidP="004C6CC0"/>
        </w:tc>
      </w:tr>
      <w:tr w:rsidR="00E1378A" w:rsidRPr="008A658E" w14:paraId="3B85447C" w14:textId="77777777" w:rsidTr="26E7411E">
        <w:tc>
          <w:tcPr>
            <w:tcW w:w="0" w:type="auto"/>
            <w:vMerge/>
          </w:tcPr>
          <w:p w14:paraId="6E6A3C85" w14:textId="77777777" w:rsidR="00E1378A" w:rsidRPr="008A658E" w:rsidRDefault="00E1378A" w:rsidP="004C6CC0">
            <w:pPr>
              <w:spacing w:before="160" w:line="360" w:lineRule="auto"/>
              <w:jc w:val="center"/>
              <w:rPr>
                <w:rFonts w:ascii="Times New Roman" w:hAnsi="Times New Roman" w:cs="Times New Roman"/>
                <w:sz w:val="24"/>
                <w:szCs w:val="24"/>
              </w:rPr>
            </w:pPr>
          </w:p>
        </w:tc>
        <w:tc>
          <w:tcPr>
            <w:tcW w:w="0" w:type="auto"/>
          </w:tcPr>
          <w:p w14:paraId="7CA0AFCD" w14:textId="5F37B9E0" w:rsidR="00E1378A" w:rsidRPr="008A658E" w:rsidRDefault="00E1378A"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Imovinsko-pravni odnosi u cijelosti riješeni; izrađena sva projektno-tehnička dokumentacija </w:t>
            </w:r>
          </w:p>
        </w:tc>
      </w:tr>
      <w:tr w:rsidR="00E1378A" w:rsidRPr="008A658E" w14:paraId="50263468" w14:textId="77777777" w:rsidTr="26E7411E">
        <w:tc>
          <w:tcPr>
            <w:tcW w:w="0" w:type="auto"/>
            <w:vMerge/>
          </w:tcPr>
          <w:p w14:paraId="02A10A04" w14:textId="77777777" w:rsidR="00E1378A" w:rsidRPr="008A658E" w:rsidRDefault="00E1378A" w:rsidP="004C6CC0">
            <w:pPr>
              <w:spacing w:before="160" w:line="360" w:lineRule="auto"/>
              <w:jc w:val="center"/>
              <w:rPr>
                <w:rFonts w:ascii="Times New Roman" w:hAnsi="Times New Roman" w:cs="Times New Roman"/>
                <w:sz w:val="24"/>
                <w:szCs w:val="24"/>
              </w:rPr>
            </w:pPr>
            <w:bookmarkStart w:id="79" w:name="_Hlk212541342"/>
          </w:p>
        </w:tc>
        <w:tc>
          <w:tcPr>
            <w:tcW w:w="0" w:type="auto"/>
          </w:tcPr>
          <w:p w14:paraId="7709DB12" w14:textId="5D0696B2" w:rsidR="00E1378A" w:rsidRPr="008A658E" w:rsidRDefault="00E1378A"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Očekivani početak </w:t>
            </w:r>
            <w:r w:rsidR="004B3DF6">
              <w:rPr>
                <w:rFonts w:ascii="Times New Roman" w:hAnsi="Times New Roman" w:cs="Times New Roman"/>
                <w:sz w:val="24"/>
                <w:szCs w:val="24"/>
              </w:rPr>
              <w:t>studeni</w:t>
            </w:r>
            <w:r>
              <w:rPr>
                <w:rFonts w:ascii="Times New Roman" w:hAnsi="Times New Roman" w:cs="Times New Roman"/>
                <w:sz w:val="24"/>
                <w:szCs w:val="24"/>
              </w:rPr>
              <w:t xml:space="preserve"> 2023. </w:t>
            </w:r>
          </w:p>
        </w:tc>
      </w:tr>
      <w:tr w:rsidR="00E1378A" w:rsidRPr="008A658E" w14:paraId="55442CA7" w14:textId="77777777" w:rsidTr="26E7411E">
        <w:tc>
          <w:tcPr>
            <w:tcW w:w="0" w:type="auto"/>
            <w:vMerge/>
          </w:tcPr>
          <w:p w14:paraId="64B555B7" w14:textId="77777777" w:rsidR="00E1378A" w:rsidRPr="008A658E" w:rsidRDefault="00E1378A" w:rsidP="004C6CC0">
            <w:pPr>
              <w:spacing w:before="160" w:line="360" w:lineRule="auto"/>
              <w:jc w:val="center"/>
              <w:rPr>
                <w:rFonts w:ascii="Times New Roman" w:hAnsi="Times New Roman" w:cs="Times New Roman"/>
                <w:sz w:val="24"/>
                <w:szCs w:val="24"/>
              </w:rPr>
            </w:pPr>
          </w:p>
        </w:tc>
        <w:tc>
          <w:tcPr>
            <w:tcW w:w="0" w:type="auto"/>
          </w:tcPr>
          <w:p w14:paraId="1BA648D1" w14:textId="0C6D6A9C" w:rsidR="00E1378A" w:rsidRPr="008A658E" w:rsidRDefault="00E1378A"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5D2523">
              <w:rPr>
                <w:rFonts w:ascii="Times New Roman" w:hAnsi="Times New Roman" w:cs="Times New Roman"/>
                <w:sz w:val="24"/>
                <w:szCs w:val="24"/>
              </w:rPr>
              <w:t>540.000,00</w:t>
            </w:r>
            <w:r>
              <w:rPr>
                <w:rFonts w:ascii="Times New Roman" w:hAnsi="Times New Roman" w:cs="Times New Roman"/>
                <w:sz w:val="24"/>
                <w:szCs w:val="24"/>
              </w:rPr>
              <w:t xml:space="preserve"> </w:t>
            </w:r>
            <w:r w:rsidRPr="008A658E">
              <w:rPr>
                <w:rFonts w:ascii="Times New Roman" w:hAnsi="Times New Roman" w:cs="Times New Roman"/>
                <w:sz w:val="24"/>
                <w:szCs w:val="24"/>
              </w:rPr>
              <w:t>€</w:t>
            </w:r>
          </w:p>
        </w:tc>
      </w:tr>
      <w:tr w:rsidR="00E1378A" w:rsidRPr="008A658E" w14:paraId="62E47495" w14:textId="77777777" w:rsidTr="26E7411E">
        <w:tc>
          <w:tcPr>
            <w:tcW w:w="0" w:type="auto"/>
            <w:vMerge/>
          </w:tcPr>
          <w:p w14:paraId="3371DB62" w14:textId="77777777" w:rsidR="00E1378A" w:rsidRPr="008A658E" w:rsidRDefault="00E1378A" w:rsidP="004C6CC0">
            <w:pPr>
              <w:spacing w:before="160" w:line="360" w:lineRule="auto"/>
              <w:jc w:val="center"/>
              <w:rPr>
                <w:rFonts w:ascii="Times New Roman" w:hAnsi="Times New Roman" w:cs="Times New Roman"/>
                <w:sz w:val="24"/>
                <w:szCs w:val="24"/>
              </w:rPr>
            </w:pPr>
          </w:p>
        </w:tc>
        <w:tc>
          <w:tcPr>
            <w:tcW w:w="0" w:type="auto"/>
          </w:tcPr>
          <w:p w14:paraId="31FA1AD7" w14:textId="77777777" w:rsidR="00E1378A" w:rsidRPr="008A658E" w:rsidRDefault="00E1378A"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Pr>
                <w:rFonts w:ascii="Times New Roman" w:hAnsi="Times New Roman" w:cs="Times New Roman"/>
                <w:b/>
                <w:bCs/>
                <w:sz w:val="24"/>
                <w:szCs w:val="24"/>
              </w:rPr>
              <w:t xml:space="preserve"> </w:t>
            </w:r>
            <w:r>
              <w:rPr>
                <w:rFonts w:ascii="Times New Roman" w:hAnsi="Times New Roman" w:cs="Times New Roman"/>
                <w:sz w:val="24"/>
                <w:szCs w:val="24"/>
              </w:rPr>
              <w:t>Proračun Općine Nedelišće, Državni proračun, EU izvori</w:t>
            </w:r>
          </w:p>
        </w:tc>
      </w:tr>
      <w:bookmarkEnd w:id="79"/>
      <w:tr w:rsidR="00CA109F" w:rsidRPr="008A658E" w14:paraId="04146F2D" w14:textId="77777777" w:rsidTr="26E7411E">
        <w:tc>
          <w:tcPr>
            <w:tcW w:w="0" w:type="auto"/>
            <w:vMerge w:val="restart"/>
            <w:shd w:val="clear" w:color="auto" w:fill="FFE599" w:themeFill="accent4" w:themeFillTint="66"/>
          </w:tcPr>
          <w:p w14:paraId="76906037" w14:textId="77777777" w:rsidR="00CA109F" w:rsidRDefault="00CA109F" w:rsidP="004C6CC0">
            <w:pPr>
              <w:spacing w:before="160" w:line="360" w:lineRule="auto"/>
              <w:jc w:val="center"/>
              <w:rPr>
                <w:rFonts w:ascii="Times New Roman" w:hAnsi="Times New Roman" w:cs="Times New Roman"/>
                <w:b/>
                <w:bCs/>
                <w:sz w:val="24"/>
                <w:szCs w:val="24"/>
              </w:rPr>
            </w:pPr>
          </w:p>
          <w:p w14:paraId="1BC80C81" w14:textId="77777777" w:rsidR="00CA109F" w:rsidRDefault="00CA109F" w:rsidP="004C6CC0">
            <w:pPr>
              <w:spacing w:before="160" w:line="360" w:lineRule="auto"/>
              <w:jc w:val="center"/>
              <w:rPr>
                <w:rFonts w:ascii="Times New Roman" w:hAnsi="Times New Roman" w:cs="Times New Roman"/>
                <w:b/>
                <w:bCs/>
                <w:sz w:val="24"/>
                <w:szCs w:val="24"/>
              </w:rPr>
            </w:pPr>
          </w:p>
          <w:p w14:paraId="64946157" w14:textId="77777777" w:rsidR="00CA109F" w:rsidRDefault="00CA109F" w:rsidP="004C6CC0">
            <w:pPr>
              <w:spacing w:before="160" w:line="360" w:lineRule="auto"/>
              <w:jc w:val="center"/>
              <w:rPr>
                <w:rFonts w:ascii="Times New Roman" w:hAnsi="Times New Roman" w:cs="Times New Roman"/>
                <w:b/>
                <w:bCs/>
                <w:sz w:val="24"/>
                <w:szCs w:val="24"/>
              </w:rPr>
            </w:pPr>
          </w:p>
          <w:p w14:paraId="2B673474" w14:textId="77777777" w:rsidR="00CA109F" w:rsidRDefault="00CA109F" w:rsidP="004C6CC0">
            <w:pPr>
              <w:spacing w:before="160" w:line="360" w:lineRule="auto"/>
              <w:jc w:val="center"/>
              <w:rPr>
                <w:rFonts w:ascii="Times New Roman" w:hAnsi="Times New Roman" w:cs="Times New Roman"/>
                <w:b/>
                <w:bCs/>
                <w:sz w:val="24"/>
                <w:szCs w:val="24"/>
              </w:rPr>
            </w:pPr>
          </w:p>
          <w:p w14:paraId="3154048F" w14:textId="77777777" w:rsidR="00CA109F" w:rsidRDefault="00CA109F" w:rsidP="004C6CC0">
            <w:pPr>
              <w:spacing w:before="160" w:line="360" w:lineRule="auto"/>
              <w:jc w:val="center"/>
              <w:rPr>
                <w:rFonts w:ascii="Times New Roman" w:hAnsi="Times New Roman" w:cs="Times New Roman"/>
                <w:b/>
                <w:bCs/>
                <w:sz w:val="24"/>
                <w:szCs w:val="24"/>
              </w:rPr>
            </w:pPr>
          </w:p>
          <w:p w14:paraId="7F3FA12F" w14:textId="77777777" w:rsidR="00CA109F" w:rsidRDefault="00CA109F" w:rsidP="004C6CC0">
            <w:pPr>
              <w:spacing w:before="160" w:line="360" w:lineRule="auto"/>
              <w:jc w:val="center"/>
              <w:rPr>
                <w:rFonts w:ascii="Times New Roman" w:hAnsi="Times New Roman" w:cs="Times New Roman"/>
                <w:b/>
                <w:bCs/>
                <w:sz w:val="24"/>
                <w:szCs w:val="24"/>
              </w:rPr>
            </w:pPr>
          </w:p>
          <w:p w14:paraId="471793F7" w14:textId="77777777" w:rsidR="00CA109F" w:rsidRDefault="00CA109F" w:rsidP="004C6CC0">
            <w:pPr>
              <w:spacing w:before="160" w:line="360" w:lineRule="auto"/>
              <w:jc w:val="center"/>
              <w:rPr>
                <w:rFonts w:ascii="Times New Roman" w:hAnsi="Times New Roman" w:cs="Times New Roman"/>
                <w:b/>
                <w:bCs/>
                <w:sz w:val="24"/>
                <w:szCs w:val="24"/>
              </w:rPr>
            </w:pPr>
          </w:p>
          <w:p w14:paraId="49CF5E6F" w14:textId="72250A8A" w:rsidR="00CA109F" w:rsidRPr="008A658E" w:rsidRDefault="154E3835"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10.</w:t>
            </w:r>
          </w:p>
        </w:tc>
        <w:tc>
          <w:tcPr>
            <w:tcW w:w="0" w:type="auto"/>
            <w:shd w:val="clear" w:color="auto" w:fill="FFE599" w:themeFill="accent4" w:themeFillTint="66"/>
          </w:tcPr>
          <w:p w14:paraId="3366A6A9" w14:textId="44989CF1" w:rsidR="00CA109F" w:rsidRPr="008A658E" w:rsidRDefault="00CA109F" w:rsidP="004C6CC0">
            <w:pPr>
              <w:spacing w:before="160" w:line="360" w:lineRule="auto"/>
              <w:jc w:val="both"/>
              <w:rPr>
                <w:rFonts w:ascii="Times New Roman" w:hAnsi="Times New Roman" w:cs="Times New Roman"/>
                <w:sz w:val="24"/>
                <w:szCs w:val="24"/>
              </w:rPr>
            </w:pPr>
            <w:bookmarkStart w:id="80" w:name="_Hlk212541352"/>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906B99">
              <w:rPr>
                <w:rFonts w:ascii="Times New Roman" w:hAnsi="Times New Roman" w:cs="Times New Roman"/>
                <w:i/>
                <w:iCs/>
                <w:sz w:val="24"/>
                <w:szCs w:val="24"/>
              </w:rPr>
              <w:t>Poučna staza Zrinskih s centrom za posjetitelje</w:t>
            </w:r>
            <w:bookmarkEnd w:id="80"/>
          </w:p>
        </w:tc>
      </w:tr>
      <w:tr w:rsidR="00CA109F" w:rsidRPr="004B3DF6" w14:paraId="12596222" w14:textId="77777777" w:rsidTr="26E7411E">
        <w:tc>
          <w:tcPr>
            <w:tcW w:w="0" w:type="auto"/>
            <w:vMerge/>
          </w:tcPr>
          <w:p w14:paraId="1EF9B34B" w14:textId="77777777" w:rsidR="00CA109F" w:rsidRPr="008A658E" w:rsidRDefault="00CA109F" w:rsidP="004C6CC0">
            <w:pPr>
              <w:spacing w:before="160" w:line="360" w:lineRule="auto"/>
              <w:jc w:val="center"/>
              <w:rPr>
                <w:rFonts w:ascii="Times New Roman" w:hAnsi="Times New Roman" w:cs="Times New Roman"/>
                <w:sz w:val="24"/>
                <w:szCs w:val="24"/>
              </w:rPr>
            </w:pPr>
          </w:p>
        </w:tc>
        <w:tc>
          <w:tcPr>
            <w:tcW w:w="0" w:type="auto"/>
          </w:tcPr>
          <w:p w14:paraId="124AC648" w14:textId="4929D6DF" w:rsidR="00D920DE" w:rsidRDefault="00CA109F" w:rsidP="00D920DE">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D920DE" w:rsidRPr="00D920DE">
              <w:rPr>
                <w:rFonts w:ascii="Times New Roman" w:hAnsi="Times New Roman" w:cs="Times New Roman"/>
                <w:sz w:val="24"/>
                <w:szCs w:val="24"/>
              </w:rPr>
              <w:t>Planirana je izgradnja povijesne šetnice koja je spajala stari grad Čakovec s mauzolejom obitelji Zrinski i kapelom Sv. Jelene. Kapela je kao i stari grad, spomenik nulte kategorije što govori o povijesnom značaju istog. Šetnica je zamišljena na ruti nekadašnje šetnice Zrinskih te se proteže od Grada Čakovca duž dio naselja Šenkovec. Šetnica prolazi i pr</w:t>
            </w:r>
            <w:r w:rsidR="001F009D">
              <w:rPr>
                <w:rFonts w:ascii="Times New Roman" w:hAnsi="Times New Roman" w:cs="Times New Roman"/>
                <w:sz w:val="24"/>
                <w:szCs w:val="24"/>
              </w:rPr>
              <w:t>e</w:t>
            </w:r>
            <w:r w:rsidR="00D920DE" w:rsidRPr="00D920DE">
              <w:rPr>
                <w:rFonts w:ascii="Times New Roman" w:hAnsi="Times New Roman" w:cs="Times New Roman"/>
                <w:sz w:val="24"/>
                <w:szCs w:val="24"/>
              </w:rPr>
              <w:t xml:space="preserve">ko lateralnog kanala gdje je zamišljen multimedijski centar za posjetitelje s različitim multimedijskim sadržajima. Planirano je uređenje šetnice u povijesnom stilu s drvoredom te urbanom opremom kao i interaktivnim sadržajima vezanim uz povijest i obitelj Zrinskih. </w:t>
            </w:r>
            <w:r w:rsidR="001F009D" w:rsidRPr="001F009D">
              <w:rPr>
                <w:rFonts w:ascii="Times New Roman" w:hAnsi="Times New Roman" w:cs="Times New Roman"/>
                <w:sz w:val="24"/>
                <w:szCs w:val="24"/>
              </w:rPr>
              <w:t>Šetnica završava kod kapele Sv. Jelene gdje je planirano uređenje pristupnog puta. Projekt je od iznimnog povijesnog i kulturnog značenja za područje Međimurja kao županije usko vezane uz obitelj Zrinski.</w:t>
            </w:r>
          </w:p>
          <w:p w14:paraId="254CE77D" w14:textId="33CBC78B" w:rsidR="00CA109F" w:rsidRPr="0066483B" w:rsidRDefault="001F009D" w:rsidP="0066483B">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Nositelj je Općina Šenkovec. </w:t>
            </w:r>
          </w:p>
        </w:tc>
      </w:tr>
      <w:tr w:rsidR="00CA109F" w:rsidRPr="008A658E" w14:paraId="2508CB57" w14:textId="77777777" w:rsidTr="26E7411E">
        <w:tc>
          <w:tcPr>
            <w:tcW w:w="0" w:type="auto"/>
            <w:vMerge/>
          </w:tcPr>
          <w:p w14:paraId="0A165CEA" w14:textId="77777777" w:rsidR="00CA109F" w:rsidRPr="008A658E" w:rsidRDefault="00CA109F" w:rsidP="004C6CC0">
            <w:pPr>
              <w:spacing w:before="160" w:line="360" w:lineRule="auto"/>
              <w:jc w:val="center"/>
              <w:rPr>
                <w:rFonts w:ascii="Times New Roman" w:hAnsi="Times New Roman" w:cs="Times New Roman"/>
                <w:sz w:val="24"/>
                <w:szCs w:val="24"/>
              </w:rPr>
            </w:pPr>
          </w:p>
        </w:tc>
        <w:tc>
          <w:tcPr>
            <w:tcW w:w="0" w:type="auto"/>
          </w:tcPr>
          <w:p w14:paraId="16F73714" w14:textId="77777777" w:rsidR="00CA109F" w:rsidRPr="008A658E" w:rsidRDefault="00CA109F"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Imovinsko-pravni odnosi u cijelosti riješeni; izrađena sva projektno-tehnička dokumentacija </w:t>
            </w:r>
          </w:p>
        </w:tc>
      </w:tr>
      <w:tr w:rsidR="00CA109F" w:rsidRPr="008A658E" w14:paraId="096ED068" w14:textId="77777777" w:rsidTr="26E7411E">
        <w:tc>
          <w:tcPr>
            <w:tcW w:w="0" w:type="auto"/>
            <w:vMerge/>
          </w:tcPr>
          <w:p w14:paraId="5D6D909C" w14:textId="77777777" w:rsidR="00CA109F" w:rsidRPr="008A658E" w:rsidRDefault="00CA109F" w:rsidP="004C6CC0">
            <w:pPr>
              <w:spacing w:before="160" w:line="360" w:lineRule="auto"/>
              <w:jc w:val="center"/>
              <w:rPr>
                <w:rFonts w:ascii="Times New Roman" w:hAnsi="Times New Roman" w:cs="Times New Roman"/>
                <w:sz w:val="24"/>
                <w:szCs w:val="24"/>
              </w:rPr>
            </w:pPr>
            <w:bookmarkStart w:id="81" w:name="_Hlk212541358"/>
          </w:p>
        </w:tc>
        <w:tc>
          <w:tcPr>
            <w:tcW w:w="0" w:type="auto"/>
          </w:tcPr>
          <w:p w14:paraId="4F519FDD" w14:textId="7BF6F96C" w:rsidR="00CA109F" w:rsidRPr="008A658E" w:rsidRDefault="00CA109F"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A229A8">
              <w:rPr>
                <w:rFonts w:ascii="Times New Roman" w:hAnsi="Times New Roman" w:cs="Times New Roman"/>
                <w:sz w:val="24"/>
                <w:szCs w:val="24"/>
              </w:rPr>
              <w:t>Planirani</w:t>
            </w:r>
            <w:r>
              <w:rPr>
                <w:rFonts w:ascii="Times New Roman" w:hAnsi="Times New Roman" w:cs="Times New Roman"/>
                <w:sz w:val="24"/>
                <w:szCs w:val="24"/>
              </w:rPr>
              <w:t xml:space="preserve"> početak</w:t>
            </w:r>
            <w:r w:rsidR="00DF6804">
              <w:rPr>
                <w:rFonts w:ascii="Times New Roman" w:hAnsi="Times New Roman" w:cs="Times New Roman"/>
                <w:sz w:val="24"/>
                <w:szCs w:val="24"/>
              </w:rPr>
              <w:t xml:space="preserve"> I</w:t>
            </w:r>
            <w:r>
              <w:rPr>
                <w:rFonts w:ascii="Times New Roman" w:hAnsi="Times New Roman" w:cs="Times New Roman"/>
                <w:sz w:val="24"/>
                <w:szCs w:val="24"/>
              </w:rPr>
              <w:t>.</w:t>
            </w:r>
            <w:r w:rsidR="00DF6804">
              <w:rPr>
                <w:rFonts w:ascii="Times New Roman" w:hAnsi="Times New Roman" w:cs="Times New Roman"/>
                <w:sz w:val="24"/>
                <w:szCs w:val="24"/>
              </w:rPr>
              <w:t xml:space="preserve"> kvartal 2024. </w:t>
            </w:r>
            <w:r>
              <w:rPr>
                <w:rFonts w:ascii="Times New Roman" w:hAnsi="Times New Roman" w:cs="Times New Roman"/>
                <w:sz w:val="24"/>
                <w:szCs w:val="24"/>
              </w:rPr>
              <w:t xml:space="preserve"> </w:t>
            </w:r>
          </w:p>
        </w:tc>
      </w:tr>
      <w:tr w:rsidR="00CA109F" w:rsidRPr="008A658E" w14:paraId="6B90DCE2" w14:textId="77777777" w:rsidTr="26E7411E">
        <w:tc>
          <w:tcPr>
            <w:tcW w:w="0" w:type="auto"/>
            <w:vMerge/>
          </w:tcPr>
          <w:p w14:paraId="7B3DE791" w14:textId="77777777" w:rsidR="00CA109F" w:rsidRPr="008A658E" w:rsidRDefault="00CA109F" w:rsidP="004C6CC0">
            <w:pPr>
              <w:spacing w:before="160" w:line="360" w:lineRule="auto"/>
              <w:jc w:val="center"/>
              <w:rPr>
                <w:rFonts w:ascii="Times New Roman" w:hAnsi="Times New Roman" w:cs="Times New Roman"/>
                <w:sz w:val="24"/>
                <w:szCs w:val="24"/>
              </w:rPr>
            </w:pPr>
          </w:p>
        </w:tc>
        <w:tc>
          <w:tcPr>
            <w:tcW w:w="0" w:type="auto"/>
          </w:tcPr>
          <w:p w14:paraId="10E991F3" w14:textId="73F38315" w:rsidR="00CA109F" w:rsidRPr="008A658E" w:rsidRDefault="00CA109F"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DF6804">
              <w:rPr>
                <w:rFonts w:ascii="Times New Roman" w:hAnsi="Times New Roman" w:cs="Times New Roman"/>
                <w:sz w:val="24"/>
                <w:szCs w:val="24"/>
              </w:rPr>
              <w:t>475.000,00</w:t>
            </w:r>
            <w:r>
              <w:rPr>
                <w:rFonts w:ascii="Times New Roman" w:hAnsi="Times New Roman" w:cs="Times New Roman"/>
                <w:sz w:val="24"/>
                <w:szCs w:val="24"/>
              </w:rPr>
              <w:t xml:space="preserve"> </w:t>
            </w:r>
            <w:r w:rsidRPr="008A658E">
              <w:rPr>
                <w:rFonts w:ascii="Times New Roman" w:hAnsi="Times New Roman" w:cs="Times New Roman"/>
                <w:sz w:val="24"/>
                <w:szCs w:val="24"/>
              </w:rPr>
              <w:t>€</w:t>
            </w:r>
          </w:p>
        </w:tc>
      </w:tr>
      <w:tr w:rsidR="00CA109F" w:rsidRPr="008A658E" w14:paraId="559ECA70" w14:textId="77777777" w:rsidTr="26E7411E">
        <w:tc>
          <w:tcPr>
            <w:tcW w:w="0" w:type="auto"/>
            <w:vMerge/>
          </w:tcPr>
          <w:p w14:paraId="2F76C07D" w14:textId="77777777" w:rsidR="00CA109F" w:rsidRPr="008A658E" w:rsidRDefault="00CA109F" w:rsidP="004C6CC0">
            <w:pPr>
              <w:spacing w:before="160" w:line="360" w:lineRule="auto"/>
              <w:jc w:val="center"/>
              <w:rPr>
                <w:rFonts w:ascii="Times New Roman" w:hAnsi="Times New Roman" w:cs="Times New Roman"/>
                <w:sz w:val="24"/>
                <w:szCs w:val="24"/>
              </w:rPr>
            </w:pPr>
          </w:p>
        </w:tc>
        <w:tc>
          <w:tcPr>
            <w:tcW w:w="0" w:type="auto"/>
          </w:tcPr>
          <w:p w14:paraId="79C354F2" w14:textId="4757042D" w:rsidR="00CA109F" w:rsidRPr="008A658E" w:rsidRDefault="00CA109F"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Pr>
                <w:rFonts w:ascii="Times New Roman" w:hAnsi="Times New Roman" w:cs="Times New Roman"/>
                <w:b/>
                <w:bCs/>
                <w:sz w:val="24"/>
                <w:szCs w:val="24"/>
              </w:rPr>
              <w:t xml:space="preserve"> </w:t>
            </w:r>
            <w:r>
              <w:rPr>
                <w:rFonts w:ascii="Times New Roman" w:hAnsi="Times New Roman" w:cs="Times New Roman"/>
                <w:sz w:val="24"/>
                <w:szCs w:val="24"/>
              </w:rPr>
              <w:t xml:space="preserve">Proračun Općine </w:t>
            </w:r>
            <w:r w:rsidR="007F5143">
              <w:rPr>
                <w:rFonts w:ascii="Times New Roman" w:hAnsi="Times New Roman" w:cs="Times New Roman"/>
                <w:sz w:val="24"/>
                <w:szCs w:val="24"/>
              </w:rPr>
              <w:t>Šenkovec</w:t>
            </w:r>
            <w:r>
              <w:rPr>
                <w:rFonts w:ascii="Times New Roman" w:hAnsi="Times New Roman" w:cs="Times New Roman"/>
                <w:sz w:val="24"/>
                <w:szCs w:val="24"/>
              </w:rPr>
              <w:t>, Državni proračun, EU izvori</w:t>
            </w:r>
          </w:p>
        </w:tc>
      </w:tr>
      <w:bookmarkEnd w:id="81"/>
      <w:tr w:rsidR="00BC131B" w:rsidRPr="008A658E" w14:paraId="79805A8E" w14:textId="77777777" w:rsidTr="26E7411E">
        <w:tc>
          <w:tcPr>
            <w:tcW w:w="0" w:type="auto"/>
            <w:vMerge w:val="restart"/>
            <w:shd w:val="clear" w:color="auto" w:fill="FFE599" w:themeFill="accent4" w:themeFillTint="66"/>
          </w:tcPr>
          <w:p w14:paraId="149CF606" w14:textId="77777777" w:rsidR="00BC131B" w:rsidRDefault="00BC131B" w:rsidP="004C6CC0">
            <w:pPr>
              <w:spacing w:before="160" w:line="360" w:lineRule="auto"/>
              <w:jc w:val="center"/>
              <w:rPr>
                <w:rFonts w:ascii="Times New Roman" w:hAnsi="Times New Roman" w:cs="Times New Roman"/>
                <w:b/>
                <w:bCs/>
                <w:sz w:val="24"/>
                <w:szCs w:val="24"/>
              </w:rPr>
            </w:pPr>
          </w:p>
          <w:p w14:paraId="6496EEF6" w14:textId="77777777" w:rsidR="00BC131B" w:rsidRDefault="00BC131B" w:rsidP="004C6CC0">
            <w:pPr>
              <w:spacing w:before="160" w:line="360" w:lineRule="auto"/>
              <w:jc w:val="center"/>
              <w:rPr>
                <w:rFonts w:ascii="Times New Roman" w:hAnsi="Times New Roman" w:cs="Times New Roman"/>
                <w:b/>
                <w:bCs/>
                <w:sz w:val="24"/>
                <w:szCs w:val="24"/>
              </w:rPr>
            </w:pPr>
          </w:p>
          <w:p w14:paraId="0D5A48B5" w14:textId="77777777" w:rsidR="00BC131B" w:rsidRDefault="00BC131B" w:rsidP="004C6CC0">
            <w:pPr>
              <w:spacing w:before="160" w:line="360" w:lineRule="auto"/>
              <w:jc w:val="center"/>
              <w:rPr>
                <w:rFonts w:ascii="Times New Roman" w:hAnsi="Times New Roman" w:cs="Times New Roman"/>
                <w:b/>
                <w:bCs/>
                <w:sz w:val="24"/>
                <w:szCs w:val="24"/>
              </w:rPr>
            </w:pPr>
          </w:p>
          <w:p w14:paraId="0557800E" w14:textId="77777777" w:rsidR="00BC131B" w:rsidRDefault="00BC131B" w:rsidP="00860D9F">
            <w:pPr>
              <w:spacing w:before="160" w:line="360" w:lineRule="auto"/>
              <w:rPr>
                <w:rFonts w:ascii="Times New Roman" w:hAnsi="Times New Roman" w:cs="Times New Roman"/>
                <w:b/>
                <w:bCs/>
                <w:sz w:val="24"/>
                <w:szCs w:val="24"/>
              </w:rPr>
            </w:pPr>
          </w:p>
          <w:p w14:paraId="08D84A64" w14:textId="77777777" w:rsidR="00BC131B" w:rsidRDefault="00BC131B" w:rsidP="004C6CC0">
            <w:pPr>
              <w:spacing w:before="160" w:line="360" w:lineRule="auto"/>
              <w:jc w:val="center"/>
              <w:rPr>
                <w:rFonts w:ascii="Times New Roman" w:hAnsi="Times New Roman" w:cs="Times New Roman"/>
                <w:b/>
                <w:bCs/>
                <w:sz w:val="24"/>
                <w:szCs w:val="24"/>
              </w:rPr>
            </w:pPr>
          </w:p>
          <w:p w14:paraId="6CAAA5BB" w14:textId="77777777" w:rsidR="00BC131B" w:rsidRDefault="00BC131B" w:rsidP="004C6CC0">
            <w:pPr>
              <w:spacing w:before="160" w:line="360" w:lineRule="auto"/>
              <w:jc w:val="center"/>
              <w:rPr>
                <w:rFonts w:ascii="Times New Roman" w:hAnsi="Times New Roman" w:cs="Times New Roman"/>
                <w:b/>
                <w:bCs/>
                <w:sz w:val="24"/>
                <w:szCs w:val="24"/>
              </w:rPr>
            </w:pPr>
          </w:p>
          <w:p w14:paraId="69A4FB1B" w14:textId="53039A77" w:rsidR="00BC131B" w:rsidRPr="008A658E" w:rsidRDefault="288ED506"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11.</w:t>
            </w:r>
          </w:p>
        </w:tc>
        <w:tc>
          <w:tcPr>
            <w:tcW w:w="0" w:type="auto"/>
            <w:shd w:val="clear" w:color="auto" w:fill="FFE599" w:themeFill="accent4" w:themeFillTint="66"/>
          </w:tcPr>
          <w:p w14:paraId="79422487" w14:textId="49B9E28B" w:rsidR="00BC131B" w:rsidRPr="008A658E" w:rsidRDefault="00BC131B" w:rsidP="004C6CC0">
            <w:pPr>
              <w:spacing w:before="160" w:line="360" w:lineRule="auto"/>
              <w:jc w:val="both"/>
              <w:rPr>
                <w:rFonts w:ascii="Times New Roman" w:hAnsi="Times New Roman" w:cs="Times New Roman"/>
                <w:sz w:val="24"/>
                <w:szCs w:val="24"/>
              </w:rPr>
            </w:pPr>
            <w:bookmarkStart w:id="82" w:name="_Hlk212541375"/>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E01DC8">
              <w:rPr>
                <w:rFonts w:ascii="Times New Roman" w:hAnsi="Times New Roman" w:cs="Times New Roman"/>
                <w:i/>
                <w:iCs/>
                <w:sz w:val="24"/>
                <w:szCs w:val="24"/>
              </w:rPr>
              <w:t>Prostor aerodroma Pribislavec</w:t>
            </w:r>
            <w:bookmarkEnd w:id="82"/>
          </w:p>
        </w:tc>
      </w:tr>
      <w:tr w:rsidR="00BC131B" w:rsidRPr="008A658E" w14:paraId="2539E12E" w14:textId="77777777" w:rsidTr="26E7411E">
        <w:tc>
          <w:tcPr>
            <w:tcW w:w="0" w:type="auto"/>
            <w:vMerge/>
          </w:tcPr>
          <w:p w14:paraId="4C1F022E"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32CEF003" w14:textId="29F75417" w:rsidR="00F8392A" w:rsidRPr="00F8392A" w:rsidRDefault="00BC131B" w:rsidP="00F8392A">
            <w:pPr>
              <w:spacing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F8392A" w:rsidRPr="00F8392A">
              <w:rPr>
                <w:rFonts w:ascii="Times New Roman" w:hAnsi="Times New Roman" w:cs="Times New Roman"/>
                <w:sz w:val="24"/>
                <w:szCs w:val="24"/>
              </w:rPr>
              <w:t>Namjera Općine Pribislavec je</w:t>
            </w:r>
            <w:r w:rsidR="00F8392A">
              <w:rPr>
                <w:rFonts w:ascii="Times New Roman" w:hAnsi="Times New Roman" w:cs="Times New Roman"/>
                <w:sz w:val="24"/>
                <w:szCs w:val="24"/>
              </w:rPr>
              <w:t>st</w:t>
            </w:r>
            <w:r w:rsidR="00F8392A" w:rsidRPr="00F8392A">
              <w:rPr>
                <w:rFonts w:ascii="Times New Roman" w:hAnsi="Times New Roman" w:cs="Times New Roman"/>
                <w:sz w:val="24"/>
                <w:szCs w:val="24"/>
              </w:rPr>
              <w:t xml:space="preserve"> </w:t>
            </w:r>
            <w:r w:rsidR="00F8392A">
              <w:rPr>
                <w:rFonts w:ascii="Times New Roman" w:hAnsi="Times New Roman" w:cs="Times New Roman"/>
                <w:sz w:val="24"/>
                <w:szCs w:val="24"/>
              </w:rPr>
              <w:t xml:space="preserve">revitalizacija prostora aerodroma. </w:t>
            </w:r>
            <w:r w:rsidR="00F8392A" w:rsidRPr="00F8392A">
              <w:rPr>
                <w:rFonts w:ascii="Times New Roman" w:hAnsi="Times New Roman" w:cs="Times New Roman"/>
                <w:sz w:val="24"/>
                <w:szCs w:val="24"/>
              </w:rPr>
              <w:t xml:space="preserve">Benefiti koje pruža </w:t>
            </w:r>
            <w:r w:rsidR="00F8392A">
              <w:rPr>
                <w:rFonts w:ascii="Times New Roman" w:hAnsi="Times New Roman" w:cs="Times New Roman"/>
                <w:sz w:val="24"/>
                <w:szCs w:val="24"/>
              </w:rPr>
              <w:t>navedena</w:t>
            </w:r>
            <w:r w:rsidR="00F8392A" w:rsidRPr="00F8392A">
              <w:rPr>
                <w:rFonts w:ascii="Times New Roman" w:hAnsi="Times New Roman" w:cs="Times New Roman"/>
                <w:sz w:val="24"/>
                <w:szCs w:val="24"/>
              </w:rPr>
              <w:t xml:space="preserve"> investicija </w:t>
            </w:r>
            <w:r w:rsidR="00F8392A">
              <w:rPr>
                <w:rFonts w:ascii="Times New Roman" w:hAnsi="Times New Roman" w:cs="Times New Roman"/>
                <w:sz w:val="24"/>
                <w:szCs w:val="24"/>
              </w:rPr>
              <w:t>je</w:t>
            </w:r>
            <w:r w:rsidR="00F8392A" w:rsidRPr="00F8392A">
              <w:rPr>
                <w:rFonts w:ascii="Times New Roman" w:hAnsi="Times New Roman" w:cs="Times New Roman"/>
                <w:sz w:val="24"/>
                <w:szCs w:val="24"/>
              </w:rPr>
              <w:t>su mnogobro</w:t>
            </w:r>
            <w:r w:rsidR="00F8392A">
              <w:rPr>
                <w:rFonts w:ascii="Times New Roman" w:hAnsi="Times New Roman" w:cs="Times New Roman"/>
                <w:sz w:val="24"/>
                <w:szCs w:val="24"/>
              </w:rPr>
              <w:t>jni –</w:t>
            </w:r>
            <w:r w:rsidR="00F8392A" w:rsidRPr="00F8392A">
              <w:rPr>
                <w:rFonts w:ascii="Times New Roman" w:hAnsi="Times New Roman" w:cs="Times New Roman"/>
                <w:sz w:val="24"/>
                <w:szCs w:val="24"/>
              </w:rPr>
              <w:t xml:space="preserve"> od povećanja turističkih kapaciteta</w:t>
            </w:r>
            <w:r w:rsidR="00F8392A">
              <w:rPr>
                <w:rFonts w:ascii="Times New Roman" w:hAnsi="Times New Roman" w:cs="Times New Roman"/>
                <w:sz w:val="24"/>
                <w:szCs w:val="24"/>
              </w:rPr>
              <w:t xml:space="preserve"> do</w:t>
            </w:r>
            <w:r w:rsidR="00F8392A" w:rsidRPr="00F8392A">
              <w:rPr>
                <w:rFonts w:ascii="Times New Roman" w:hAnsi="Times New Roman" w:cs="Times New Roman"/>
                <w:sz w:val="24"/>
                <w:szCs w:val="24"/>
              </w:rPr>
              <w:t xml:space="preserve"> stvaranja nove industrijske zone i infrastruktur</w:t>
            </w:r>
            <w:r w:rsidR="00F8392A">
              <w:rPr>
                <w:rFonts w:ascii="Times New Roman" w:hAnsi="Times New Roman" w:cs="Times New Roman"/>
                <w:sz w:val="24"/>
                <w:szCs w:val="24"/>
              </w:rPr>
              <w:t>e</w:t>
            </w:r>
            <w:r w:rsidR="00F8392A" w:rsidRPr="00F8392A">
              <w:rPr>
                <w:rFonts w:ascii="Times New Roman" w:hAnsi="Times New Roman" w:cs="Times New Roman"/>
                <w:sz w:val="24"/>
                <w:szCs w:val="24"/>
              </w:rPr>
              <w:t>.</w:t>
            </w:r>
          </w:p>
          <w:p w14:paraId="47DA6E05" w14:textId="226AE40E" w:rsidR="00F8392A" w:rsidRPr="00F8392A" w:rsidRDefault="00F8392A" w:rsidP="00F8392A">
            <w:pPr>
              <w:spacing w:line="360" w:lineRule="auto"/>
              <w:jc w:val="both"/>
              <w:rPr>
                <w:rFonts w:ascii="Times New Roman" w:hAnsi="Times New Roman" w:cs="Times New Roman"/>
                <w:sz w:val="24"/>
                <w:szCs w:val="24"/>
              </w:rPr>
            </w:pPr>
            <w:r w:rsidRPr="00F8392A">
              <w:rPr>
                <w:rFonts w:ascii="Times New Roman" w:hAnsi="Times New Roman" w:cs="Times New Roman"/>
                <w:sz w:val="24"/>
                <w:szCs w:val="24"/>
              </w:rPr>
              <w:t xml:space="preserve">Također pokretanje ove vrste investicija povećava i turističku ponudu Međimurja, a indirektan utjecaj ima na cijelo područje koje </w:t>
            </w:r>
            <w:r>
              <w:rPr>
                <w:rFonts w:ascii="Times New Roman" w:hAnsi="Times New Roman" w:cs="Times New Roman"/>
                <w:sz w:val="24"/>
                <w:szCs w:val="24"/>
              </w:rPr>
              <w:t>gravitira</w:t>
            </w:r>
            <w:r w:rsidRPr="00F8392A">
              <w:rPr>
                <w:rFonts w:ascii="Times New Roman" w:hAnsi="Times New Roman" w:cs="Times New Roman"/>
                <w:sz w:val="24"/>
                <w:szCs w:val="24"/>
              </w:rPr>
              <w:t xml:space="preserve"> </w:t>
            </w:r>
            <w:r>
              <w:rPr>
                <w:rFonts w:ascii="Times New Roman" w:hAnsi="Times New Roman" w:cs="Times New Roman"/>
                <w:sz w:val="24"/>
                <w:szCs w:val="24"/>
              </w:rPr>
              <w:t>o</w:t>
            </w:r>
            <w:r w:rsidRPr="00F8392A">
              <w:rPr>
                <w:rFonts w:ascii="Times New Roman" w:hAnsi="Times New Roman" w:cs="Times New Roman"/>
                <w:sz w:val="24"/>
                <w:szCs w:val="24"/>
              </w:rPr>
              <w:t xml:space="preserve">pćini Pribislavec, a tako i gradu Čakovcu i </w:t>
            </w:r>
            <w:r>
              <w:rPr>
                <w:rFonts w:ascii="Times New Roman" w:hAnsi="Times New Roman" w:cs="Times New Roman"/>
                <w:sz w:val="24"/>
                <w:szCs w:val="24"/>
              </w:rPr>
              <w:t>cijelom urbanom području Čakovec.</w:t>
            </w:r>
          </w:p>
          <w:p w14:paraId="31720980" w14:textId="3C6EE0AD" w:rsidR="00F8392A" w:rsidRPr="00F8392A" w:rsidRDefault="00F8392A" w:rsidP="00F8392A">
            <w:pPr>
              <w:spacing w:line="360" w:lineRule="auto"/>
              <w:jc w:val="both"/>
              <w:rPr>
                <w:rFonts w:ascii="Times New Roman" w:hAnsi="Times New Roman" w:cs="Times New Roman"/>
                <w:sz w:val="24"/>
                <w:szCs w:val="24"/>
              </w:rPr>
            </w:pPr>
            <w:r w:rsidRPr="00F8392A">
              <w:rPr>
                <w:rFonts w:ascii="Times New Roman" w:hAnsi="Times New Roman" w:cs="Times New Roman"/>
                <w:sz w:val="24"/>
                <w:szCs w:val="24"/>
              </w:rPr>
              <w:t xml:space="preserve">Za navedeno područje u izradi je </w:t>
            </w:r>
            <w:r w:rsidR="00AC7ABB">
              <w:rPr>
                <w:rFonts w:ascii="Times New Roman" w:hAnsi="Times New Roman" w:cs="Times New Roman"/>
                <w:sz w:val="24"/>
                <w:szCs w:val="24"/>
              </w:rPr>
              <w:t>geodetski</w:t>
            </w:r>
            <w:r w:rsidRPr="00F8392A">
              <w:rPr>
                <w:rFonts w:ascii="Times New Roman" w:hAnsi="Times New Roman" w:cs="Times New Roman"/>
                <w:sz w:val="24"/>
                <w:szCs w:val="24"/>
              </w:rPr>
              <w:t xml:space="preserve"> snimak te projekt za energetsku obnovu hangara na k.č. 2541.</w:t>
            </w:r>
          </w:p>
          <w:p w14:paraId="34090C25" w14:textId="7EE343E5" w:rsidR="00BC131B" w:rsidRDefault="00BC131B" w:rsidP="004C6CC0">
            <w:pPr>
              <w:rPr>
                <w:rFonts w:ascii="Times New Roman" w:hAnsi="Times New Roman" w:cs="Times New Roman"/>
                <w:sz w:val="24"/>
                <w:szCs w:val="24"/>
              </w:rPr>
            </w:pPr>
          </w:p>
          <w:p w14:paraId="06DED3A2" w14:textId="77777777" w:rsidR="00BC131B" w:rsidRDefault="00BC131B" w:rsidP="004C6CC0">
            <w:pPr>
              <w:rPr>
                <w:rFonts w:ascii="Times New Roman" w:hAnsi="Times New Roman" w:cs="Times New Roman"/>
                <w:sz w:val="24"/>
                <w:szCs w:val="24"/>
              </w:rPr>
            </w:pPr>
            <w:r>
              <w:rPr>
                <w:rFonts w:ascii="Times New Roman" w:hAnsi="Times New Roman" w:cs="Times New Roman"/>
                <w:sz w:val="24"/>
                <w:szCs w:val="24"/>
              </w:rPr>
              <w:t xml:space="preserve">Nositelj je Općina </w:t>
            </w:r>
            <w:r w:rsidR="00E01DC8">
              <w:rPr>
                <w:rFonts w:ascii="Times New Roman" w:hAnsi="Times New Roman" w:cs="Times New Roman"/>
                <w:sz w:val="24"/>
                <w:szCs w:val="24"/>
              </w:rPr>
              <w:t>Pribislavec</w:t>
            </w:r>
            <w:r>
              <w:rPr>
                <w:rFonts w:ascii="Times New Roman" w:hAnsi="Times New Roman" w:cs="Times New Roman"/>
                <w:sz w:val="24"/>
                <w:szCs w:val="24"/>
              </w:rPr>
              <w:t>.</w:t>
            </w:r>
          </w:p>
          <w:p w14:paraId="5A23A9E7" w14:textId="328DD987" w:rsidR="00C52AC6" w:rsidRPr="008A658E" w:rsidRDefault="00C52AC6" w:rsidP="004C6CC0">
            <w:pPr>
              <w:rPr>
                <w:rFonts w:ascii="Times New Roman" w:hAnsi="Times New Roman" w:cs="Times New Roman"/>
                <w:sz w:val="24"/>
                <w:szCs w:val="24"/>
              </w:rPr>
            </w:pPr>
          </w:p>
        </w:tc>
      </w:tr>
      <w:tr w:rsidR="00BC131B" w:rsidRPr="008A658E" w14:paraId="1342975B" w14:textId="77777777" w:rsidTr="26E7411E">
        <w:tc>
          <w:tcPr>
            <w:tcW w:w="0" w:type="auto"/>
            <w:vMerge/>
          </w:tcPr>
          <w:p w14:paraId="38806885"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313682BF" w14:textId="375214C1"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0942FC">
              <w:rPr>
                <w:rFonts w:ascii="Times New Roman" w:hAnsi="Times New Roman" w:cs="Times New Roman"/>
                <w:sz w:val="24"/>
                <w:szCs w:val="24"/>
              </w:rPr>
              <w:t>Nije poznato</w:t>
            </w:r>
          </w:p>
        </w:tc>
      </w:tr>
      <w:tr w:rsidR="00BC131B" w:rsidRPr="008A658E" w14:paraId="78698060" w14:textId="77777777" w:rsidTr="26E7411E">
        <w:tc>
          <w:tcPr>
            <w:tcW w:w="0" w:type="auto"/>
            <w:vMerge/>
          </w:tcPr>
          <w:p w14:paraId="7CB539D9" w14:textId="77777777" w:rsidR="00BC131B" w:rsidRPr="008A658E" w:rsidRDefault="00BC131B" w:rsidP="004C6CC0">
            <w:pPr>
              <w:spacing w:before="160" w:line="360" w:lineRule="auto"/>
              <w:jc w:val="center"/>
              <w:rPr>
                <w:rFonts w:ascii="Times New Roman" w:hAnsi="Times New Roman" w:cs="Times New Roman"/>
                <w:sz w:val="24"/>
                <w:szCs w:val="24"/>
              </w:rPr>
            </w:pPr>
            <w:bookmarkStart w:id="83" w:name="_Hlk212541386"/>
          </w:p>
        </w:tc>
        <w:tc>
          <w:tcPr>
            <w:tcW w:w="0" w:type="auto"/>
          </w:tcPr>
          <w:p w14:paraId="4F793816" w14:textId="018581B6"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0942FC">
              <w:rPr>
                <w:rFonts w:ascii="Times New Roman" w:hAnsi="Times New Roman" w:cs="Times New Roman"/>
                <w:sz w:val="24"/>
                <w:szCs w:val="24"/>
              </w:rPr>
              <w:t>Nije poznato</w:t>
            </w:r>
          </w:p>
        </w:tc>
      </w:tr>
      <w:tr w:rsidR="00BC131B" w:rsidRPr="008A658E" w14:paraId="3D3CBFA8" w14:textId="77777777" w:rsidTr="26E7411E">
        <w:tc>
          <w:tcPr>
            <w:tcW w:w="0" w:type="auto"/>
            <w:vMerge/>
          </w:tcPr>
          <w:p w14:paraId="026EE1A8"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72D3AA64" w14:textId="1EEE2679"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0942FC">
              <w:rPr>
                <w:rFonts w:ascii="Times New Roman" w:hAnsi="Times New Roman" w:cs="Times New Roman"/>
                <w:sz w:val="24"/>
                <w:szCs w:val="24"/>
              </w:rPr>
              <w:t>Nije poznato</w:t>
            </w:r>
          </w:p>
        </w:tc>
      </w:tr>
      <w:tr w:rsidR="00BC131B" w:rsidRPr="008A658E" w14:paraId="457F4D9F" w14:textId="77777777" w:rsidTr="26E7411E">
        <w:tc>
          <w:tcPr>
            <w:tcW w:w="0" w:type="auto"/>
            <w:vMerge/>
          </w:tcPr>
          <w:p w14:paraId="5E916E37"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0C3E1A30" w14:textId="737B7564"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Pr>
                <w:rFonts w:ascii="Times New Roman" w:hAnsi="Times New Roman" w:cs="Times New Roman"/>
                <w:b/>
                <w:bCs/>
                <w:sz w:val="24"/>
                <w:szCs w:val="24"/>
              </w:rPr>
              <w:t xml:space="preserve"> </w:t>
            </w:r>
            <w:r>
              <w:rPr>
                <w:rFonts w:ascii="Times New Roman" w:hAnsi="Times New Roman" w:cs="Times New Roman"/>
                <w:sz w:val="24"/>
                <w:szCs w:val="24"/>
              </w:rPr>
              <w:t xml:space="preserve">Proračun Općine </w:t>
            </w:r>
            <w:r w:rsidR="00F8392A">
              <w:rPr>
                <w:rFonts w:ascii="Times New Roman" w:hAnsi="Times New Roman" w:cs="Times New Roman"/>
                <w:sz w:val="24"/>
                <w:szCs w:val="24"/>
              </w:rPr>
              <w:t xml:space="preserve">Pribislavec, Državni proračun, </w:t>
            </w:r>
            <w:r w:rsidR="00074181">
              <w:rPr>
                <w:rFonts w:ascii="Times New Roman" w:hAnsi="Times New Roman" w:cs="Times New Roman"/>
                <w:sz w:val="24"/>
                <w:szCs w:val="24"/>
              </w:rPr>
              <w:t>EU izvori</w:t>
            </w:r>
          </w:p>
        </w:tc>
      </w:tr>
      <w:bookmarkEnd w:id="83"/>
      <w:tr w:rsidR="00BC131B" w:rsidRPr="008A658E" w14:paraId="268F27B9" w14:textId="77777777" w:rsidTr="26E7411E">
        <w:tc>
          <w:tcPr>
            <w:tcW w:w="0" w:type="auto"/>
            <w:vMerge w:val="restart"/>
            <w:shd w:val="clear" w:color="auto" w:fill="FFE599" w:themeFill="accent4" w:themeFillTint="66"/>
          </w:tcPr>
          <w:p w14:paraId="3FD1B0B7" w14:textId="77777777" w:rsidR="00BC131B" w:rsidRDefault="00BC131B" w:rsidP="004C6CC0">
            <w:pPr>
              <w:spacing w:before="160" w:line="360" w:lineRule="auto"/>
              <w:jc w:val="center"/>
              <w:rPr>
                <w:rFonts w:ascii="Times New Roman" w:hAnsi="Times New Roman" w:cs="Times New Roman"/>
                <w:b/>
                <w:bCs/>
                <w:sz w:val="24"/>
                <w:szCs w:val="24"/>
              </w:rPr>
            </w:pPr>
          </w:p>
          <w:p w14:paraId="6A754228" w14:textId="77777777" w:rsidR="00BC131B" w:rsidRDefault="00BC131B" w:rsidP="004C6CC0">
            <w:pPr>
              <w:spacing w:before="160" w:line="360" w:lineRule="auto"/>
              <w:jc w:val="center"/>
              <w:rPr>
                <w:rFonts w:ascii="Times New Roman" w:hAnsi="Times New Roman" w:cs="Times New Roman"/>
                <w:b/>
                <w:bCs/>
                <w:sz w:val="24"/>
                <w:szCs w:val="24"/>
              </w:rPr>
            </w:pPr>
          </w:p>
          <w:p w14:paraId="2F77E507" w14:textId="77777777" w:rsidR="00BC131B" w:rsidRDefault="00BC131B" w:rsidP="004C6CC0">
            <w:pPr>
              <w:spacing w:before="160" w:line="360" w:lineRule="auto"/>
              <w:jc w:val="center"/>
              <w:rPr>
                <w:rFonts w:ascii="Times New Roman" w:hAnsi="Times New Roman" w:cs="Times New Roman"/>
                <w:b/>
                <w:bCs/>
                <w:sz w:val="24"/>
                <w:szCs w:val="24"/>
              </w:rPr>
            </w:pPr>
          </w:p>
          <w:p w14:paraId="259A17FC" w14:textId="77777777" w:rsidR="00BC131B" w:rsidRDefault="00BC131B" w:rsidP="004C6CC0">
            <w:pPr>
              <w:spacing w:before="160" w:line="360" w:lineRule="auto"/>
              <w:jc w:val="center"/>
              <w:rPr>
                <w:rFonts w:ascii="Times New Roman" w:hAnsi="Times New Roman" w:cs="Times New Roman"/>
                <w:b/>
                <w:bCs/>
                <w:sz w:val="24"/>
                <w:szCs w:val="24"/>
              </w:rPr>
            </w:pPr>
          </w:p>
          <w:p w14:paraId="2396DB3E" w14:textId="77777777" w:rsidR="00BC131B" w:rsidRDefault="00BC131B" w:rsidP="004C6CC0">
            <w:pPr>
              <w:spacing w:before="160" w:line="360" w:lineRule="auto"/>
              <w:jc w:val="center"/>
              <w:rPr>
                <w:rFonts w:ascii="Times New Roman" w:hAnsi="Times New Roman" w:cs="Times New Roman"/>
                <w:b/>
                <w:bCs/>
                <w:sz w:val="24"/>
                <w:szCs w:val="24"/>
              </w:rPr>
            </w:pPr>
          </w:p>
          <w:p w14:paraId="6D6591F1" w14:textId="77777777" w:rsidR="00BC131B" w:rsidRDefault="00BC131B" w:rsidP="004C6CC0">
            <w:pPr>
              <w:spacing w:before="160" w:line="360" w:lineRule="auto"/>
              <w:jc w:val="center"/>
              <w:rPr>
                <w:rFonts w:ascii="Times New Roman" w:hAnsi="Times New Roman" w:cs="Times New Roman"/>
                <w:b/>
                <w:bCs/>
                <w:sz w:val="24"/>
                <w:szCs w:val="24"/>
              </w:rPr>
            </w:pPr>
          </w:p>
          <w:p w14:paraId="6C9CC222" w14:textId="77777777" w:rsidR="00BC131B" w:rsidRDefault="00BC131B" w:rsidP="004C6CC0">
            <w:pPr>
              <w:spacing w:before="160" w:line="360" w:lineRule="auto"/>
              <w:jc w:val="center"/>
              <w:rPr>
                <w:rFonts w:ascii="Times New Roman" w:hAnsi="Times New Roman" w:cs="Times New Roman"/>
                <w:b/>
                <w:bCs/>
                <w:sz w:val="24"/>
                <w:szCs w:val="24"/>
              </w:rPr>
            </w:pPr>
          </w:p>
          <w:p w14:paraId="54D08EA8" w14:textId="77777777" w:rsidR="00BC131B" w:rsidRDefault="00BC131B" w:rsidP="004C6CC0">
            <w:pPr>
              <w:spacing w:before="160" w:line="360" w:lineRule="auto"/>
              <w:jc w:val="center"/>
              <w:rPr>
                <w:rFonts w:ascii="Times New Roman" w:hAnsi="Times New Roman" w:cs="Times New Roman"/>
                <w:b/>
                <w:bCs/>
                <w:sz w:val="24"/>
                <w:szCs w:val="24"/>
              </w:rPr>
            </w:pPr>
          </w:p>
          <w:p w14:paraId="5FFDAA0E" w14:textId="0DCC44A5" w:rsidR="00BC131B" w:rsidRPr="008A658E" w:rsidRDefault="288ED506"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12.</w:t>
            </w:r>
          </w:p>
        </w:tc>
        <w:tc>
          <w:tcPr>
            <w:tcW w:w="0" w:type="auto"/>
            <w:shd w:val="clear" w:color="auto" w:fill="FFE599" w:themeFill="accent4" w:themeFillTint="66"/>
          </w:tcPr>
          <w:p w14:paraId="2171D1ED" w14:textId="2E65352E" w:rsidR="00BC131B" w:rsidRPr="008A658E" w:rsidRDefault="00BC131B" w:rsidP="004C6CC0">
            <w:pPr>
              <w:spacing w:before="160" w:line="360" w:lineRule="auto"/>
              <w:jc w:val="both"/>
              <w:rPr>
                <w:rFonts w:ascii="Times New Roman" w:hAnsi="Times New Roman" w:cs="Times New Roman"/>
                <w:sz w:val="24"/>
                <w:szCs w:val="24"/>
              </w:rPr>
            </w:pPr>
            <w:bookmarkStart w:id="84" w:name="_Hlk212541397"/>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15131D">
              <w:rPr>
                <w:rFonts w:ascii="Times New Roman" w:hAnsi="Times New Roman" w:cs="Times New Roman"/>
                <w:i/>
                <w:iCs/>
                <w:sz w:val="24"/>
                <w:szCs w:val="24"/>
              </w:rPr>
              <w:t xml:space="preserve">Nadogradnja i rekonstrukcija klupskih prostorija na stadionu </w:t>
            </w:r>
            <w:r w:rsidR="00981443">
              <w:rPr>
                <w:rFonts w:ascii="Times New Roman" w:hAnsi="Times New Roman" w:cs="Times New Roman"/>
                <w:i/>
                <w:iCs/>
                <w:sz w:val="24"/>
                <w:szCs w:val="24"/>
              </w:rPr>
              <w:t>„</w:t>
            </w:r>
            <w:r w:rsidR="0015131D">
              <w:rPr>
                <w:rFonts w:ascii="Times New Roman" w:hAnsi="Times New Roman" w:cs="Times New Roman"/>
                <w:i/>
                <w:iCs/>
                <w:sz w:val="24"/>
                <w:szCs w:val="24"/>
              </w:rPr>
              <w:t>Petar Peršić</w:t>
            </w:r>
            <w:r w:rsidR="00981443">
              <w:rPr>
                <w:rFonts w:ascii="Times New Roman" w:hAnsi="Times New Roman" w:cs="Times New Roman"/>
                <w:i/>
                <w:iCs/>
                <w:sz w:val="24"/>
                <w:szCs w:val="24"/>
              </w:rPr>
              <w:t>“</w:t>
            </w:r>
            <w:bookmarkEnd w:id="84"/>
          </w:p>
        </w:tc>
      </w:tr>
      <w:tr w:rsidR="00BC131B" w:rsidRPr="004B3DF6" w14:paraId="134E7109" w14:textId="77777777" w:rsidTr="26E7411E">
        <w:tc>
          <w:tcPr>
            <w:tcW w:w="0" w:type="auto"/>
            <w:vMerge/>
          </w:tcPr>
          <w:p w14:paraId="5CF3A7A4"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65F3C00D" w14:textId="466D81C6" w:rsidR="001E19B6" w:rsidRPr="001E19B6" w:rsidRDefault="00BC131B" w:rsidP="001E19B6">
            <w:pPr>
              <w:spacing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sidRPr="008A658E">
              <w:rPr>
                <w:rFonts w:ascii="Times New Roman" w:hAnsi="Times New Roman" w:cs="Times New Roman"/>
                <w:sz w:val="24"/>
                <w:szCs w:val="24"/>
              </w:rPr>
              <w:t xml:space="preserve"> </w:t>
            </w:r>
            <w:r w:rsidR="001E19B6" w:rsidRPr="001E19B6">
              <w:rPr>
                <w:rFonts w:ascii="Times New Roman" w:hAnsi="Times New Roman" w:cs="Times New Roman"/>
                <w:sz w:val="24"/>
                <w:szCs w:val="24"/>
              </w:rPr>
              <w:t xml:space="preserve">Stadion </w:t>
            </w:r>
            <w:r w:rsidR="00981443">
              <w:rPr>
                <w:rFonts w:ascii="Times New Roman" w:hAnsi="Times New Roman" w:cs="Times New Roman"/>
                <w:sz w:val="24"/>
                <w:szCs w:val="24"/>
              </w:rPr>
              <w:t>„</w:t>
            </w:r>
            <w:r w:rsidR="001E19B6" w:rsidRPr="001E19B6">
              <w:rPr>
                <w:rFonts w:ascii="Times New Roman" w:hAnsi="Times New Roman" w:cs="Times New Roman"/>
                <w:sz w:val="24"/>
                <w:szCs w:val="24"/>
              </w:rPr>
              <w:t>Petar Peršić</w:t>
            </w:r>
            <w:r w:rsidR="00981443">
              <w:rPr>
                <w:rFonts w:ascii="Times New Roman" w:hAnsi="Times New Roman" w:cs="Times New Roman"/>
                <w:sz w:val="24"/>
                <w:szCs w:val="24"/>
              </w:rPr>
              <w:t>“</w:t>
            </w:r>
            <w:r w:rsidR="001E19B6" w:rsidRPr="001E19B6">
              <w:rPr>
                <w:rFonts w:ascii="Times New Roman" w:hAnsi="Times New Roman" w:cs="Times New Roman"/>
                <w:sz w:val="24"/>
                <w:szCs w:val="24"/>
              </w:rPr>
              <w:t xml:space="preserve"> nogometni</w:t>
            </w:r>
            <w:r w:rsidR="00986655">
              <w:rPr>
                <w:rFonts w:ascii="Times New Roman" w:hAnsi="Times New Roman" w:cs="Times New Roman"/>
                <w:sz w:val="24"/>
                <w:szCs w:val="24"/>
              </w:rPr>
              <w:t xml:space="preserve"> je</w:t>
            </w:r>
            <w:r w:rsidR="001E19B6" w:rsidRPr="001E19B6">
              <w:rPr>
                <w:rFonts w:ascii="Times New Roman" w:hAnsi="Times New Roman" w:cs="Times New Roman"/>
                <w:sz w:val="24"/>
                <w:szCs w:val="24"/>
              </w:rPr>
              <w:t xml:space="preserve"> stadion koji sadrži objekt klupskih prostorija sa sportskom dvoranom,  glavnim terenom, dva pomoćna nogometna terena te jednim asfaltiranim rukometno</w:t>
            </w:r>
            <w:r w:rsidR="00986655">
              <w:rPr>
                <w:rFonts w:ascii="Times New Roman" w:hAnsi="Times New Roman" w:cs="Times New Roman"/>
                <w:sz w:val="24"/>
                <w:szCs w:val="24"/>
              </w:rPr>
              <w:t>-</w:t>
            </w:r>
            <w:r w:rsidR="001E19B6" w:rsidRPr="001E19B6">
              <w:rPr>
                <w:rFonts w:ascii="Times New Roman" w:hAnsi="Times New Roman" w:cs="Times New Roman"/>
                <w:sz w:val="24"/>
                <w:szCs w:val="24"/>
              </w:rPr>
              <w:t>košarkaškim igralištem, a nalaze se na k.č. 3385/4.</w:t>
            </w:r>
          </w:p>
          <w:p w14:paraId="531BB04D" w14:textId="160F9D63" w:rsidR="001E19B6" w:rsidRPr="001E19B6" w:rsidRDefault="001E19B6" w:rsidP="001E19B6">
            <w:pPr>
              <w:spacing w:line="360" w:lineRule="auto"/>
              <w:jc w:val="both"/>
              <w:rPr>
                <w:rFonts w:ascii="Times New Roman" w:hAnsi="Times New Roman" w:cs="Times New Roman"/>
                <w:sz w:val="24"/>
                <w:szCs w:val="24"/>
              </w:rPr>
            </w:pPr>
            <w:r w:rsidRPr="001E19B6">
              <w:rPr>
                <w:rFonts w:ascii="Times New Roman" w:hAnsi="Times New Roman" w:cs="Times New Roman"/>
                <w:sz w:val="24"/>
                <w:szCs w:val="24"/>
              </w:rPr>
              <w:t>U s</w:t>
            </w:r>
            <w:r>
              <w:rPr>
                <w:rFonts w:ascii="Times New Roman" w:hAnsi="Times New Roman" w:cs="Times New Roman"/>
                <w:sz w:val="24"/>
                <w:szCs w:val="24"/>
              </w:rPr>
              <w:t>â</w:t>
            </w:r>
            <w:r w:rsidRPr="001E19B6">
              <w:rPr>
                <w:rFonts w:ascii="Times New Roman" w:hAnsi="Times New Roman" w:cs="Times New Roman"/>
                <w:sz w:val="24"/>
                <w:szCs w:val="24"/>
              </w:rPr>
              <w:t>m objekt Općina Pribislavec kroz protekli period uložila je određena sredstva u krovište, vanjsku ovojnicu, stolariju te uređenje sportske dvorane na samom objektu, no preostalo je uređenje terena s postavljanjem navodnjavanja, ograde oko glavnog terena te vanjske ograde oko cijelog kompleksa.</w:t>
            </w:r>
          </w:p>
          <w:p w14:paraId="0BF3DD45" w14:textId="77777777" w:rsidR="001E19B6" w:rsidRDefault="001E19B6" w:rsidP="004C6CC0">
            <w:pPr>
              <w:rPr>
                <w:rFonts w:ascii="Times New Roman" w:hAnsi="Times New Roman" w:cs="Times New Roman"/>
                <w:sz w:val="24"/>
                <w:szCs w:val="24"/>
              </w:rPr>
            </w:pPr>
          </w:p>
          <w:p w14:paraId="3E6DBF3E" w14:textId="07BDD696" w:rsidR="00BC131B" w:rsidRPr="001E19B6" w:rsidRDefault="00BC131B" w:rsidP="004C6CC0">
            <w:pPr>
              <w:rPr>
                <w:sz w:val="24"/>
                <w:szCs w:val="24"/>
              </w:rPr>
            </w:pPr>
            <w:r>
              <w:rPr>
                <w:rFonts w:ascii="Times New Roman" w:hAnsi="Times New Roman" w:cs="Times New Roman"/>
                <w:sz w:val="24"/>
                <w:szCs w:val="24"/>
              </w:rPr>
              <w:t xml:space="preserve">Nositelj je Općina </w:t>
            </w:r>
            <w:r w:rsidR="001E19B6">
              <w:rPr>
                <w:rFonts w:ascii="Times New Roman" w:hAnsi="Times New Roman" w:cs="Times New Roman"/>
                <w:sz w:val="24"/>
                <w:szCs w:val="24"/>
              </w:rPr>
              <w:t>Pribislavec</w:t>
            </w:r>
            <w:r>
              <w:rPr>
                <w:rFonts w:ascii="Times New Roman" w:hAnsi="Times New Roman" w:cs="Times New Roman"/>
                <w:sz w:val="24"/>
                <w:szCs w:val="24"/>
              </w:rPr>
              <w:t>.</w:t>
            </w:r>
          </w:p>
        </w:tc>
      </w:tr>
      <w:tr w:rsidR="00BC131B" w:rsidRPr="008A658E" w14:paraId="27482BFE" w14:textId="77777777" w:rsidTr="26E7411E">
        <w:tc>
          <w:tcPr>
            <w:tcW w:w="0" w:type="auto"/>
            <w:vMerge/>
          </w:tcPr>
          <w:p w14:paraId="435332FF"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69D83A79" w14:textId="4F99F692"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0942FC">
              <w:rPr>
                <w:rFonts w:ascii="Times New Roman" w:hAnsi="Times New Roman" w:cs="Times New Roman"/>
                <w:sz w:val="24"/>
                <w:szCs w:val="24"/>
              </w:rPr>
              <w:t>Nije poznato</w:t>
            </w:r>
          </w:p>
        </w:tc>
      </w:tr>
      <w:tr w:rsidR="00BC131B" w:rsidRPr="008A658E" w14:paraId="05A3224E" w14:textId="77777777" w:rsidTr="26E7411E">
        <w:tc>
          <w:tcPr>
            <w:tcW w:w="0" w:type="auto"/>
            <w:vMerge/>
          </w:tcPr>
          <w:p w14:paraId="16CC88AA" w14:textId="77777777" w:rsidR="00BC131B" w:rsidRPr="008A658E" w:rsidRDefault="00BC131B" w:rsidP="004C6CC0">
            <w:pPr>
              <w:spacing w:before="160" w:line="360" w:lineRule="auto"/>
              <w:jc w:val="center"/>
              <w:rPr>
                <w:rFonts w:ascii="Times New Roman" w:hAnsi="Times New Roman" w:cs="Times New Roman"/>
                <w:sz w:val="24"/>
                <w:szCs w:val="24"/>
              </w:rPr>
            </w:pPr>
            <w:bookmarkStart w:id="85" w:name="_Hlk212541408"/>
          </w:p>
        </w:tc>
        <w:tc>
          <w:tcPr>
            <w:tcW w:w="0" w:type="auto"/>
          </w:tcPr>
          <w:p w14:paraId="3FA3AFFC" w14:textId="752CF0AB"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Planirano trajanje projekta:</w:t>
            </w:r>
            <w:r w:rsidRPr="008A658E">
              <w:rPr>
                <w:rFonts w:ascii="Times New Roman" w:hAnsi="Times New Roman" w:cs="Times New Roman"/>
                <w:sz w:val="24"/>
                <w:szCs w:val="24"/>
              </w:rPr>
              <w:t xml:space="preserve"> </w:t>
            </w:r>
            <w:r w:rsidR="000942FC">
              <w:rPr>
                <w:rFonts w:ascii="Times New Roman" w:hAnsi="Times New Roman" w:cs="Times New Roman"/>
                <w:sz w:val="24"/>
                <w:szCs w:val="24"/>
              </w:rPr>
              <w:t>Nije poznato</w:t>
            </w:r>
          </w:p>
        </w:tc>
      </w:tr>
      <w:tr w:rsidR="00BC131B" w:rsidRPr="008A658E" w14:paraId="09B89F6B" w14:textId="77777777" w:rsidTr="26E7411E">
        <w:tc>
          <w:tcPr>
            <w:tcW w:w="0" w:type="auto"/>
            <w:vMerge/>
          </w:tcPr>
          <w:p w14:paraId="5E67AFF3"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4AD5DE29" w14:textId="5FF8B304"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2C7CCA">
              <w:rPr>
                <w:rFonts w:ascii="Times New Roman" w:hAnsi="Times New Roman" w:cs="Times New Roman"/>
                <w:sz w:val="24"/>
                <w:szCs w:val="24"/>
              </w:rPr>
              <w:t>150.000,00</w:t>
            </w:r>
            <w:r>
              <w:rPr>
                <w:rFonts w:ascii="Times New Roman" w:hAnsi="Times New Roman" w:cs="Times New Roman"/>
                <w:sz w:val="24"/>
                <w:szCs w:val="24"/>
              </w:rPr>
              <w:t xml:space="preserve"> </w:t>
            </w:r>
            <w:r w:rsidRPr="008A658E">
              <w:rPr>
                <w:rFonts w:ascii="Times New Roman" w:hAnsi="Times New Roman" w:cs="Times New Roman"/>
                <w:sz w:val="24"/>
                <w:szCs w:val="24"/>
              </w:rPr>
              <w:t>€</w:t>
            </w:r>
            <w:r>
              <w:rPr>
                <w:rFonts w:ascii="Times New Roman" w:hAnsi="Times New Roman" w:cs="Times New Roman"/>
                <w:sz w:val="24"/>
                <w:szCs w:val="24"/>
              </w:rPr>
              <w:t xml:space="preserve"> </w:t>
            </w:r>
          </w:p>
        </w:tc>
      </w:tr>
      <w:tr w:rsidR="00BC131B" w:rsidRPr="008A658E" w14:paraId="744514DF" w14:textId="77777777" w:rsidTr="26E7411E">
        <w:tc>
          <w:tcPr>
            <w:tcW w:w="0" w:type="auto"/>
            <w:vMerge/>
          </w:tcPr>
          <w:p w14:paraId="0AC87B28"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4829523F" w14:textId="040F3B8E"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Pr>
                <w:rFonts w:ascii="Times New Roman" w:hAnsi="Times New Roman" w:cs="Times New Roman"/>
                <w:b/>
                <w:bCs/>
                <w:sz w:val="24"/>
                <w:szCs w:val="24"/>
              </w:rPr>
              <w:t xml:space="preserve"> </w:t>
            </w:r>
            <w:r>
              <w:rPr>
                <w:rFonts w:ascii="Times New Roman" w:hAnsi="Times New Roman" w:cs="Times New Roman"/>
                <w:sz w:val="24"/>
                <w:szCs w:val="24"/>
              </w:rPr>
              <w:t xml:space="preserve">Proračun Općine </w:t>
            </w:r>
            <w:r w:rsidR="00F14524">
              <w:rPr>
                <w:rFonts w:ascii="Times New Roman" w:hAnsi="Times New Roman" w:cs="Times New Roman"/>
                <w:sz w:val="24"/>
                <w:szCs w:val="24"/>
              </w:rPr>
              <w:t>Pribislavec</w:t>
            </w:r>
            <w:r>
              <w:rPr>
                <w:rFonts w:ascii="Times New Roman" w:hAnsi="Times New Roman" w:cs="Times New Roman"/>
                <w:sz w:val="24"/>
                <w:szCs w:val="24"/>
              </w:rPr>
              <w:t>, Državni proračun, EU izvori</w:t>
            </w:r>
          </w:p>
        </w:tc>
      </w:tr>
      <w:bookmarkEnd w:id="85"/>
      <w:tr w:rsidR="00BC131B" w:rsidRPr="008A658E" w14:paraId="327EEB02" w14:textId="77777777" w:rsidTr="26E7411E">
        <w:tc>
          <w:tcPr>
            <w:tcW w:w="0" w:type="auto"/>
            <w:vMerge w:val="restart"/>
            <w:shd w:val="clear" w:color="auto" w:fill="FFE599" w:themeFill="accent4" w:themeFillTint="66"/>
          </w:tcPr>
          <w:p w14:paraId="193EB4FC" w14:textId="77777777" w:rsidR="00BC131B" w:rsidRDefault="00BC131B" w:rsidP="004C6CC0">
            <w:pPr>
              <w:spacing w:before="160" w:line="360" w:lineRule="auto"/>
              <w:jc w:val="center"/>
              <w:rPr>
                <w:rFonts w:ascii="Times New Roman" w:hAnsi="Times New Roman" w:cs="Times New Roman"/>
                <w:b/>
                <w:bCs/>
                <w:sz w:val="24"/>
                <w:szCs w:val="24"/>
              </w:rPr>
            </w:pPr>
          </w:p>
          <w:p w14:paraId="15B1F8B2" w14:textId="77777777" w:rsidR="00BC131B" w:rsidRDefault="00BC131B" w:rsidP="004C6CC0">
            <w:pPr>
              <w:spacing w:before="160" w:line="360" w:lineRule="auto"/>
              <w:jc w:val="center"/>
              <w:rPr>
                <w:rFonts w:ascii="Times New Roman" w:hAnsi="Times New Roman" w:cs="Times New Roman"/>
                <w:b/>
                <w:bCs/>
                <w:sz w:val="24"/>
                <w:szCs w:val="24"/>
              </w:rPr>
            </w:pPr>
          </w:p>
          <w:p w14:paraId="679E93A3" w14:textId="77777777" w:rsidR="00BC131B" w:rsidRDefault="00BC131B" w:rsidP="004C6CC0">
            <w:pPr>
              <w:spacing w:before="160" w:line="360" w:lineRule="auto"/>
              <w:jc w:val="center"/>
              <w:rPr>
                <w:rFonts w:ascii="Times New Roman" w:hAnsi="Times New Roman" w:cs="Times New Roman"/>
                <w:b/>
                <w:bCs/>
                <w:sz w:val="24"/>
                <w:szCs w:val="24"/>
              </w:rPr>
            </w:pPr>
          </w:p>
          <w:p w14:paraId="4992BF4A" w14:textId="77777777" w:rsidR="00BC131B" w:rsidRDefault="00BC131B" w:rsidP="004C6CC0">
            <w:pPr>
              <w:spacing w:before="160" w:line="360" w:lineRule="auto"/>
              <w:jc w:val="center"/>
              <w:rPr>
                <w:rFonts w:ascii="Times New Roman" w:hAnsi="Times New Roman" w:cs="Times New Roman"/>
                <w:b/>
                <w:bCs/>
                <w:sz w:val="24"/>
                <w:szCs w:val="24"/>
              </w:rPr>
            </w:pPr>
          </w:p>
          <w:p w14:paraId="1DC14304" w14:textId="77777777" w:rsidR="00BC131B" w:rsidRDefault="00BC131B" w:rsidP="004C6CC0">
            <w:pPr>
              <w:spacing w:before="160" w:line="360" w:lineRule="auto"/>
              <w:jc w:val="center"/>
              <w:rPr>
                <w:rFonts w:ascii="Times New Roman" w:hAnsi="Times New Roman" w:cs="Times New Roman"/>
                <w:b/>
                <w:bCs/>
                <w:sz w:val="24"/>
                <w:szCs w:val="24"/>
              </w:rPr>
            </w:pPr>
          </w:p>
          <w:p w14:paraId="1A34AEB9" w14:textId="77777777" w:rsidR="00BC131B" w:rsidRDefault="00BC131B" w:rsidP="004C6CC0">
            <w:pPr>
              <w:spacing w:before="160" w:line="360" w:lineRule="auto"/>
              <w:jc w:val="center"/>
              <w:rPr>
                <w:rFonts w:ascii="Times New Roman" w:hAnsi="Times New Roman" w:cs="Times New Roman"/>
                <w:b/>
                <w:bCs/>
                <w:sz w:val="24"/>
                <w:szCs w:val="24"/>
              </w:rPr>
            </w:pPr>
          </w:p>
          <w:p w14:paraId="721FA082" w14:textId="77777777" w:rsidR="00BC131B" w:rsidRDefault="00BC131B" w:rsidP="004C6CC0">
            <w:pPr>
              <w:spacing w:before="160" w:line="360" w:lineRule="auto"/>
              <w:jc w:val="center"/>
              <w:rPr>
                <w:rFonts w:ascii="Times New Roman" w:hAnsi="Times New Roman" w:cs="Times New Roman"/>
                <w:b/>
                <w:bCs/>
                <w:sz w:val="24"/>
                <w:szCs w:val="24"/>
              </w:rPr>
            </w:pPr>
          </w:p>
          <w:p w14:paraId="425D88FF" w14:textId="65423A00" w:rsidR="00BC131B" w:rsidRPr="008A658E" w:rsidRDefault="288ED506"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13.</w:t>
            </w:r>
          </w:p>
        </w:tc>
        <w:tc>
          <w:tcPr>
            <w:tcW w:w="0" w:type="auto"/>
            <w:shd w:val="clear" w:color="auto" w:fill="FFE599" w:themeFill="accent4" w:themeFillTint="66"/>
          </w:tcPr>
          <w:p w14:paraId="195D7C86" w14:textId="795E5A14" w:rsidR="00BC131B" w:rsidRPr="008A658E" w:rsidRDefault="00BC131B" w:rsidP="004C6CC0">
            <w:pPr>
              <w:spacing w:before="160" w:line="360" w:lineRule="auto"/>
              <w:jc w:val="both"/>
              <w:rPr>
                <w:rFonts w:ascii="Times New Roman" w:hAnsi="Times New Roman" w:cs="Times New Roman"/>
                <w:sz w:val="24"/>
                <w:szCs w:val="24"/>
              </w:rPr>
            </w:pPr>
            <w:bookmarkStart w:id="86" w:name="_Hlk212541421"/>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sidR="002E7BAF">
              <w:rPr>
                <w:rFonts w:ascii="Times New Roman" w:hAnsi="Times New Roman" w:cs="Times New Roman"/>
                <w:i/>
                <w:iCs/>
                <w:sz w:val="24"/>
                <w:szCs w:val="24"/>
              </w:rPr>
              <w:t>Uređenje vanjskog prostora</w:t>
            </w:r>
            <w:r w:rsidR="00FC787C">
              <w:rPr>
                <w:rFonts w:ascii="Times New Roman" w:hAnsi="Times New Roman" w:cs="Times New Roman"/>
                <w:i/>
                <w:iCs/>
                <w:sz w:val="24"/>
                <w:szCs w:val="24"/>
              </w:rPr>
              <w:t xml:space="preserve"> ispred objekta Općine na adresi Braće Radića 47</w:t>
            </w:r>
            <w:bookmarkEnd w:id="86"/>
          </w:p>
        </w:tc>
      </w:tr>
      <w:tr w:rsidR="00BC131B" w:rsidRPr="0066483B" w14:paraId="1FDC32E6" w14:textId="77777777" w:rsidTr="26E7411E">
        <w:tc>
          <w:tcPr>
            <w:tcW w:w="0" w:type="auto"/>
            <w:vMerge/>
          </w:tcPr>
          <w:p w14:paraId="4A0A8CC2"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56FEEB1F" w14:textId="7AF36530" w:rsidR="00DB3F51" w:rsidRDefault="00BC131B" w:rsidP="00DB3F51">
            <w:pPr>
              <w:spacing w:line="360" w:lineRule="auto"/>
              <w:jc w:val="both"/>
            </w:pPr>
            <w:r w:rsidRPr="008A658E">
              <w:rPr>
                <w:rFonts w:ascii="Times New Roman" w:hAnsi="Times New Roman" w:cs="Times New Roman"/>
                <w:b/>
                <w:bCs/>
                <w:sz w:val="24"/>
                <w:szCs w:val="24"/>
              </w:rPr>
              <w:t>Kratki opis projekta:</w:t>
            </w:r>
            <w:r w:rsidR="00C813A9">
              <w:rPr>
                <w:rFonts w:ascii="Times New Roman" w:hAnsi="Times New Roman" w:cs="Times New Roman"/>
                <w:b/>
                <w:bCs/>
                <w:sz w:val="24"/>
                <w:szCs w:val="24"/>
              </w:rPr>
              <w:t xml:space="preserve"> </w:t>
            </w:r>
            <w:r w:rsidR="00C813A9" w:rsidRPr="00DB3F51">
              <w:rPr>
                <w:rFonts w:ascii="Times New Roman" w:hAnsi="Times New Roman" w:cs="Times New Roman"/>
                <w:sz w:val="24"/>
                <w:szCs w:val="24"/>
              </w:rPr>
              <w:t xml:space="preserve">Okoliš </w:t>
            </w:r>
            <w:r w:rsidR="00220FB0">
              <w:rPr>
                <w:rFonts w:ascii="Times New Roman" w:hAnsi="Times New Roman" w:cs="Times New Roman"/>
                <w:sz w:val="24"/>
                <w:szCs w:val="24"/>
              </w:rPr>
              <w:t>i</w:t>
            </w:r>
            <w:r w:rsidR="00C813A9" w:rsidRPr="00DB3F51">
              <w:rPr>
                <w:rFonts w:ascii="Times New Roman" w:hAnsi="Times New Roman" w:cs="Times New Roman"/>
                <w:sz w:val="24"/>
                <w:szCs w:val="24"/>
              </w:rPr>
              <w:t xml:space="preserve"> </w:t>
            </w:r>
            <w:r w:rsidR="00DB3F51">
              <w:rPr>
                <w:rFonts w:ascii="Times New Roman" w:hAnsi="Times New Roman" w:cs="Times New Roman"/>
                <w:sz w:val="24"/>
                <w:szCs w:val="24"/>
              </w:rPr>
              <w:t>asfaltirana</w:t>
            </w:r>
            <w:r w:rsidR="00C813A9" w:rsidRPr="00DB3F51">
              <w:rPr>
                <w:rFonts w:ascii="Times New Roman" w:hAnsi="Times New Roman" w:cs="Times New Roman"/>
                <w:sz w:val="24"/>
                <w:szCs w:val="24"/>
              </w:rPr>
              <w:t xml:space="preserve"> površina ispred i oko objekta u kojem su smještene Općina Pribislavec, ambulanta opće medicine, Centar igre te p</w:t>
            </w:r>
            <w:r w:rsidR="00A4541A">
              <w:rPr>
                <w:rFonts w:ascii="Times New Roman" w:hAnsi="Times New Roman" w:cs="Times New Roman"/>
                <w:sz w:val="24"/>
                <w:szCs w:val="24"/>
              </w:rPr>
              <w:t>r</w:t>
            </w:r>
            <w:r w:rsidR="00C813A9" w:rsidRPr="00DB3F51">
              <w:rPr>
                <w:rFonts w:ascii="Times New Roman" w:hAnsi="Times New Roman" w:cs="Times New Roman"/>
                <w:sz w:val="24"/>
                <w:szCs w:val="24"/>
              </w:rPr>
              <w:t xml:space="preserve">ostorije općinskih udruga u derutnom je stanju. </w:t>
            </w:r>
            <w:r w:rsidR="00DB3F51" w:rsidRPr="00DB3F51">
              <w:rPr>
                <w:rFonts w:ascii="Times New Roman" w:hAnsi="Times New Roman" w:cs="Times New Roman"/>
                <w:sz w:val="24"/>
                <w:szCs w:val="24"/>
              </w:rPr>
              <w:t>Zasad nisu iz</w:t>
            </w:r>
            <w:r w:rsidR="00A4541A">
              <w:rPr>
                <w:rFonts w:ascii="Times New Roman" w:hAnsi="Times New Roman" w:cs="Times New Roman"/>
                <w:sz w:val="24"/>
                <w:szCs w:val="24"/>
              </w:rPr>
              <w:t>r</w:t>
            </w:r>
            <w:r w:rsidR="00DB3F51" w:rsidRPr="00DB3F51">
              <w:rPr>
                <w:rFonts w:ascii="Times New Roman" w:hAnsi="Times New Roman" w:cs="Times New Roman"/>
                <w:sz w:val="24"/>
                <w:szCs w:val="24"/>
              </w:rPr>
              <w:t xml:space="preserve">ađivani projekti za uređenje navedenog područja, no u planu je da se isti  daju izraditi u kratkom periodu kako bismo </w:t>
            </w:r>
            <w:r w:rsidR="00336A79">
              <w:rPr>
                <w:rFonts w:ascii="Times New Roman" w:hAnsi="Times New Roman" w:cs="Times New Roman"/>
                <w:sz w:val="24"/>
                <w:szCs w:val="24"/>
              </w:rPr>
              <w:t>hortikulturno</w:t>
            </w:r>
            <w:r w:rsidR="00DB3F51" w:rsidRPr="00DB3F51">
              <w:rPr>
                <w:rFonts w:ascii="Times New Roman" w:hAnsi="Times New Roman" w:cs="Times New Roman"/>
                <w:sz w:val="24"/>
                <w:szCs w:val="24"/>
              </w:rPr>
              <w:t xml:space="preserve"> uredili taj prostor, a na kojem je trenutno u planu postavljanje info</w:t>
            </w:r>
            <w:r w:rsidR="00336A79">
              <w:rPr>
                <w:rFonts w:ascii="Times New Roman" w:hAnsi="Times New Roman" w:cs="Times New Roman"/>
                <w:sz w:val="24"/>
                <w:szCs w:val="24"/>
              </w:rPr>
              <w:t>-</w:t>
            </w:r>
            <w:r w:rsidR="00DB3F51" w:rsidRPr="00DB3F51">
              <w:rPr>
                <w:rFonts w:ascii="Times New Roman" w:hAnsi="Times New Roman" w:cs="Times New Roman"/>
                <w:sz w:val="24"/>
                <w:szCs w:val="24"/>
              </w:rPr>
              <w:t xml:space="preserve">pulta, </w:t>
            </w:r>
            <w:r w:rsidR="00336A79">
              <w:rPr>
                <w:rFonts w:ascii="Times New Roman" w:hAnsi="Times New Roman" w:cs="Times New Roman"/>
                <w:sz w:val="24"/>
                <w:szCs w:val="24"/>
              </w:rPr>
              <w:t>stjegova</w:t>
            </w:r>
            <w:r w:rsidR="00DB3F51" w:rsidRPr="00DB3F51">
              <w:rPr>
                <w:rFonts w:ascii="Times New Roman" w:hAnsi="Times New Roman" w:cs="Times New Roman"/>
                <w:sz w:val="24"/>
                <w:szCs w:val="24"/>
              </w:rPr>
              <w:t xml:space="preserve"> za zastave, sadnja drveća, micanje ograde koja graniči s ul. M. Gupca i </w:t>
            </w:r>
            <w:r w:rsidR="00336A79">
              <w:rPr>
                <w:rFonts w:ascii="Times New Roman" w:hAnsi="Times New Roman" w:cs="Times New Roman"/>
                <w:sz w:val="24"/>
                <w:szCs w:val="24"/>
              </w:rPr>
              <w:t>izgradnja</w:t>
            </w:r>
            <w:r w:rsidR="00DB3F51" w:rsidRPr="00DB3F51">
              <w:rPr>
                <w:rFonts w:ascii="Times New Roman" w:hAnsi="Times New Roman" w:cs="Times New Roman"/>
                <w:sz w:val="24"/>
                <w:szCs w:val="24"/>
              </w:rPr>
              <w:t xml:space="preserve"> pješčanog odbojkaškog igrališta na lokaciji koja tradi</w:t>
            </w:r>
            <w:r w:rsidR="00336A79">
              <w:rPr>
                <w:rFonts w:ascii="Times New Roman" w:hAnsi="Times New Roman" w:cs="Times New Roman"/>
                <w:sz w:val="24"/>
                <w:szCs w:val="24"/>
              </w:rPr>
              <w:t>c</w:t>
            </w:r>
            <w:r w:rsidR="009178BA">
              <w:rPr>
                <w:rFonts w:ascii="Times New Roman" w:hAnsi="Times New Roman" w:cs="Times New Roman"/>
                <w:sz w:val="24"/>
                <w:szCs w:val="24"/>
              </w:rPr>
              <w:t>i</w:t>
            </w:r>
            <w:r w:rsidR="00DB3F51" w:rsidRPr="00DB3F51">
              <w:rPr>
                <w:rFonts w:ascii="Times New Roman" w:hAnsi="Times New Roman" w:cs="Times New Roman"/>
                <w:sz w:val="24"/>
                <w:szCs w:val="24"/>
              </w:rPr>
              <w:t>onalno preko 20 godina služi za održavanje odbojkaškog turnira.</w:t>
            </w:r>
            <w:r w:rsidR="00DB3F51">
              <w:t xml:space="preserve"> </w:t>
            </w:r>
          </w:p>
          <w:p w14:paraId="134A2E3A" w14:textId="4BEC0DE1" w:rsidR="00BC131B" w:rsidRPr="0066483B" w:rsidRDefault="00BC131B" w:rsidP="004C6CC0">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Nositelj je Općina </w:t>
            </w:r>
            <w:r w:rsidR="00C813A9">
              <w:rPr>
                <w:rFonts w:ascii="Times New Roman" w:hAnsi="Times New Roman" w:cs="Times New Roman"/>
                <w:sz w:val="24"/>
                <w:szCs w:val="24"/>
              </w:rPr>
              <w:t>Pribislavec</w:t>
            </w:r>
            <w:r>
              <w:rPr>
                <w:rFonts w:ascii="Times New Roman" w:hAnsi="Times New Roman" w:cs="Times New Roman"/>
                <w:sz w:val="24"/>
                <w:szCs w:val="24"/>
              </w:rPr>
              <w:t xml:space="preserve">. </w:t>
            </w:r>
          </w:p>
        </w:tc>
      </w:tr>
      <w:tr w:rsidR="00BC131B" w:rsidRPr="008A658E" w14:paraId="0B7CF23D" w14:textId="77777777" w:rsidTr="26E7411E">
        <w:tc>
          <w:tcPr>
            <w:tcW w:w="0" w:type="auto"/>
            <w:vMerge/>
          </w:tcPr>
          <w:p w14:paraId="5D997480"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63172F42" w14:textId="4A846E92"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0942FC">
              <w:rPr>
                <w:rFonts w:ascii="Times New Roman" w:hAnsi="Times New Roman" w:cs="Times New Roman"/>
                <w:sz w:val="24"/>
                <w:szCs w:val="24"/>
              </w:rPr>
              <w:t>Nije poznato</w:t>
            </w:r>
          </w:p>
        </w:tc>
      </w:tr>
      <w:tr w:rsidR="00BC131B" w:rsidRPr="008A658E" w14:paraId="39F7521E" w14:textId="77777777" w:rsidTr="26E7411E">
        <w:tc>
          <w:tcPr>
            <w:tcW w:w="0" w:type="auto"/>
            <w:vMerge/>
          </w:tcPr>
          <w:p w14:paraId="5365B9EB" w14:textId="77777777" w:rsidR="00BC131B" w:rsidRPr="008A658E" w:rsidRDefault="00BC131B" w:rsidP="004C6CC0">
            <w:pPr>
              <w:spacing w:before="160" w:line="360" w:lineRule="auto"/>
              <w:jc w:val="center"/>
              <w:rPr>
                <w:rFonts w:ascii="Times New Roman" w:hAnsi="Times New Roman" w:cs="Times New Roman"/>
                <w:sz w:val="24"/>
                <w:szCs w:val="24"/>
              </w:rPr>
            </w:pPr>
            <w:bookmarkStart w:id="87" w:name="_Hlk212541437"/>
          </w:p>
        </w:tc>
        <w:tc>
          <w:tcPr>
            <w:tcW w:w="0" w:type="auto"/>
          </w:tcPr>
          <w:p w14:paraId="009A4936" w14:textId="76137F35" w:rsidR="00BC131B" w:rsidRPr="008A658E" w:rsidRDefault="00BC131B" w:rsidP="004C6CC0">
            <w:pPr>
              <w:spacing w:before="160" w:line="360" w:lineRule="auto"/>
              <w:jc w:val="both"/>
              <w:rPr>
                <w:rFonts w:ascii="Times New Roman" w:hAnsi="Times New Roman" w:cs="Times New Roman"/>
                <w:sz w:val="24"/>
                <w:szCs w:val="24"/>
              </w:rPr>
            </w:pPr>
            <w:r w:rsidRPr="00BC131B">
              <w:rPr>
                <w:rFonts w:ascii="Times New Roman" w:hAnsi="Times New Roman" w:cs="Times New Roman"/>
                <w:b/>
                <w:bCs/>
                <w:sz w:val="24"/>
                <w:szCs w:val="24"/>
              </w:rPr>
              <w:t>Pla</w:t>
            </w:r>
            <w:r w:rsidRPr="008A658E">
              <w:rPr>
                <w:rFonts w:ascii="Times New Roman" w:hAnsi="Times New Roman" w:cs="Times New Roman"/>
                <w:b/>
                <w:bCs/>
                <w:sz w:val="24"/>
                <w:szCs w:val="24"/>
              </w:rPr>
              <w:t>nirano trajanje projekta:</w:t>
            </w:r>
            <w:r w:rsidRPr="008A658E">
              <w:rPr>
                <w:rFonts w:ascii="Times New Roman" w:hAnsi="Times New Roman" w:cs="Times New Roman"/>
                <w:sz w:val="24"/>
                <w:szCs w:val="24"/>
              </w:rPr>
              <w:t xml:space="preserve"> </w:t>
            </w:r>
            <w:r w:rsidR="000942FC">
              <w:rPr>
                <w:rFonts w:ascii="Times New Roman" w:hAnsi="Times New Roman" w:cs="Times New Roman"/>
                <w:sz w:val="24"/>
                <w:szCs w:val="24"/>
              </w:rPr>
              <w:t>Nije poznato</w:t>
            </w:r>
          </w:p>
        </w:tc>
      </w:tr>
      <w:tr w:rsidR="00BC131B" w:rsidRPr="008A658E" w14:paraId="2D20CDC2" w14:textId="77777777" w:rsidTr="26E7411E">
        <w:tc>
          <w:tcPr>
            <w:tcW w:w="0" w:type="auto"/>
            <w:vMerge/>
          </w:tcPr>
          <w:p w14:paraId="601616E6"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4A795E3B" w14:textId="16F68635"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sidR="000562A6">
              <w:rPr>
                <w:rFonts w:ascii="Times New Roman" w:hAnsi="Times New Roman" w:cs="Times New Roman"/>
                <w:sz w:val="24"/>
                <w:szCs w:val="24"/>
              </w:rPr>
              <w:t>130.000,00</w:t>
            </w:r>
            <w:r>
              <w:rPr>
                <w:rFonts w:ascii="Times New Roman" w:hAnsi="Times New Roman" w:cs="Times New Roman"/>
                <w:sz w:val="24"/>
                <w:szCs w:val="24"/>
              </w:rPr>
              <w:t xml:space="preserve"> </w:t>
            </w:r>
            <w:r w:rsidRPr="008A658E">
              <w:rPr>
                <w:rFonts w:ascii="Times New Roman" w:hAnsi="Times New Roman" w:cs="Times New Roman"/>
                <w:sz w:val="24"/>
                <w:szCs w:val="24"/>
              </w:rPr>
              <w:t>€</w:t>
            </w:r>
          </w:p>
        </w:tc>
      </w:tr>
      <w:tr w:rsidR="00BC131B" w:rsidRPr="008A658E" w14:paraId="73D65637" w14:textId="77777777" w:rsidTr="26E7411E">
        <w:tc>
          <w:tcPr>
            <w:tcW w:w="0" w:type="auto"/>
            <w:vMerge/>
          </w:tcPr>
          <w:p w14:paraId="5E825A86" w14:textId="77777777" w:rsidR="00BC131B" w:rsidRPr="008A658E" w:rsidRDefault="00BC131B" w:rsidP="004C6CC0">
            <w:pPr>
              <w:spacing w:before="160" w:line="360" w:lineRule="auto"/>
              <w:jc w:val="center"/>
              <w:rPr>
                <w:rFonts w:ascii="Times New Roman" w:hAnsi="Times New Roman" w:cs="Times New Roman"/>
                <w:sz w:val="24"/>
                <w:szCs w:val="24"/>
              </w:rPr>
            </w:pPr>
          </w:p>
        </w:tc>
        <w:tc>
          <w:tcPr>
            <w:tcW w:w="0" w:type="auto"/>
          </w:tcPr>
          <w:p w14:paraId="49D7B8B8" w14:textId="4E14FD4D" w:rsidR="00BC131B" w:rsidRPr="008A658E" w:rsidRDefault="00BC131B"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Pr>
                <w:rFonts w:ascii="Times New Roman" w:hAnsi="Times New Roman" w:cs="Times New Roman"/>
                <w:b/>
                <w:bCs/>
                <w:sz w:val="24"/>
                <w:szCs w:val="24"/>
              </w:rPr>
              <w:t xml:space="preserve"> </w:t>
            </w:r>
            <w:r>
              <w:rPr>
                <w:rFonts w:ascii="Times New Roman" w:hAnsi="Times New Roman" w:cs="Times New Roman"/>
                <w:sz w:val="24"/>
                <w:szCs w:val="24"/>
              </w:rPr>
              <w:t xml:space="preserve">Proračun Općine </w:t>
            </w:r>
            <w:r w:rsidR="000562A6">
              <w:rPr>
                <w:rFonts w:ascii="Times New Roman" w:hAnsi="Times New Roman" w:cs="Times New Roman"/>
                <w:sz w:val="24"/>
                <w:szCs w:val="24"/>
              </w:rPr>
              <w:t>Pribislavec</w:t>
            </w:r>
            <w:r>
              <w:rPr>
                <w:rFonts w:ascii="Times New Roman" w:hAnsi="Times New Roman" w:cs="Times New Roman"/>
                <w:sz w:val="24"/>
                <w:szCs w:val="24"/>
              </w:rPr>
              <w:t>, Državni proračun, EU izvori</w:t>
            </w:r>
          </w:p>
        </w:tc>
      </w:tr>
      <w:bookmarkEnd w:id="87"/>
      <w:tr w:rsidR="008700C0" w:rsidRPr="008A658E" w14:paraId="7FDFFF12" w14:textId="77777777" w:rsidTr="26E7411E">
        <w:tc>
          <w:tcPr>
            <w:tcW w:w="0" w:type="auto"/>
            <w:vMerge w:val="restart"/>
            <w:shd w:val="clear" w:color="auto" w:fill="FFE599" w:themeFill="accent4" w:themeFillTint="66"/>
          </w:tcPr>
          <w:p w14:paraId="6093D4A3" w14:textId="77777777" w:rsidR="008700C0" w:rsidRDefault="008700C0" w:rsidP="004C6CC0">
            <w:pPr>
              <w:spacing w:before="160" w:line="360" w:lineRule="auto"/>
              <w:jc w:val="center"/>
              <w:rPr>
                <w:rFonts w:ascii="Times New Roman" w:hAnsi="Times New Roman" w:cs="Times New Roman"/>
                <w:b/>
                <w:bCs/>
                <w:sz w:val="24"/>
                <w:szCs w:val="24"/>
              </w:rPr>
            </w:pPr>
          </w:p>
          <w:p w14:paraId="22515758" w14:textId="77777777" w:rsidR="008700C0" w:rsidRDefault="008700C0" w:rsidP="004C6CC0">
            <w:pPr>
              <w:spacing w:before="160" w:line="360" w:lineRule="auto"/>
              <w:jc w:val="center"/>
              <w:rPr>
                <w:rFonts w:ascii="Times New Roman" w:hAnsi="Times New Roman" w:cs="Times New Roman"/>
                <w:b/>
                <w:bCs/>
                <w:sz w:val="24"/>
                <w:szCs w:val="24"/>
              </w:rPr>
            </w:pPr>
          </w:p>
          <w:p w14:paraId="2590948D" w14:textId="77777777" w:rsidR="008700C0" w:rsidRDefault="008700C0" w:rsidP="004C6CC0">
            <w:pPr>
              <w:spacing w:before="160" w:line="360" w:lineRule="auto"/>
              <w:jc w:val="center"/>
              <w:rPr>
                <w:rFonts w:ascii="Times New Roman" w:hAnsi="Times New Roman" w:cs="Times New Roman"/>
                <w:b/>
                <w:bCs/>
                <w:sz w:val="24"/>
                <w:szCs w:val="24"/>
              </w:rPr>
            </w:pPr>
          </w:p>
          <w:p w14:paraId="369FA6F0" w14:textId="77777777" w:rsidR="008700C0" w:rsidRDefault="008700C0" w:rsidP="004C6CC0">
            <w:pPr>
              <w:spacing w:before="160" w:line="360" w:lineRule="auto"/>
              <w:jc w:val="center"/>
              <w:rPr>
                <w:rFonts w:ascii="Times New Roman" w:hAnsi="Times New Roman" w:cs="Times New Roman"/>
                <w:b/>
                <w:bCs/>
                <w:sz w:val="24"/>
                <w:szCs w:val="24"/>
              </w:rPr>
            </w:pPr>
          </w:p>
          <w:p w14:paraId="25D40421" w14:textId="77777777" w:rsidR="008700C0" w:rsidRDefault="008700C0" w:rsidP="004C6CC0">
            <w:pPr>
              <w:spacing w:before="160" w:line="360" w:lineRule="auto"/>
              <w:jc w:val="center"/>
              <w:rPr>
                <w:rFonts w:ascii="Times New Roman" w:hAnsi="Times New Roman" w:cs="Times New Roman"/>
                <w:b/>
                <w:bCs/>
                <w:sz w:val="24"/>
                <w:szCs w:val="24"/>
              </w:rPr>
            </w:pPr>
          </w:p>
          <w:p w14:paraId="51AF2FA4" w14:textId="77777777" w:rsidR="008700C0" w:rsidRDefault="008700C0" w:rsidP="004C6CC0">
            <w:pPr>
              <w:spacing w:before="160" w:line="360" w:lineRule="auto"/>
              <w:jc w:val="center"/>
              <w:rPr>
                <w:rFonts w:ascii="Times New Roman" w:hAnsi="Times New Roman" w:cs="Times New Roman"/>
                <w:b/>
                <w:bCs/>
                <w:sz w:val="24"/>
                <w:szCs w:val="24"/>
              </w:rPr>
            </w:pPr>
          </w:p>
          <w:p w14:paraId="48C3959F" w14:textId="77777777" w:rsidR="008700C0" w:rsidRDefault="008700C0" w:rsidP="004C6CC0">
            <w:pPr>
              <w:spacing w:before="160" w:line="360" w:lineRule="auto"/>
              <w:jc w:val="center"/>
              <w:rPr>
                <w:rFonts w:ascii="Times New Roman" w:hAnsi="Times New Roman" w:cs="Times New Roman"/>
                <w:b/>
                <w:bCs/>
                <w:sz w:val="24"/>
                <w:szCs w:val="24"/>
              </w:rPr>
            </w:pPr>
          </w:p>
          <w:p w14:paraId="124FD5F2" w14:textId="3A1E60A1" w:rsidR="008700C0" w:rsidRPr="008A658E" w:rsidRDefault="6F47AAD2"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14.</w:t>
            </w:r>
          </w:p>
        </w:tc>
        <w:tc>
          <w:tcPr>
            <w:tcW w:w="0" w:type="auto"/>
            <w:shd w:val="clear" w:color="auto" w:fill="FFE599" w:themeFill="accent4" w:themeFillTint="66"/>
          </w:tcPr>
          <w:p w14:paraId="1BCF6EF2" w14:textId="21690183" w:rsidR="008700C0" w:rsidRPr="008A658E" w:rsidRDefault="008700C0" w:rsidP="004C6CC0">
            <w:pPr>
              <w:spacing w:before="160" w:line="360" w:lineRule="auto"/>
              <w:jc w:val="both"/>
              <w:rPr>
                <w:rFonts w:ascii="Times New Roman" w:hAnsi="Times New Roman" w:cs="Times New Roman"/>
                <w:sz w:val="24"/>
                <w:szCs w:val="24"/>
              </w:rPr>
            </w:pPr>
            <w:bookmarkStart w:id="88" w:name="_Hlk212541454"/>
            <w:r w:rsidRPr="008A658E">
              <w:rPr>
                <w:rFonts w:ascii="Times New Roman" w:hAnsi="Times New Roman" w:cs="Times New Roman"/>
                <w:b/>
                <w:bCs/>
                <w:sz w:val="24"/>
                <w:szCs w:val="24"/>
              </w:rPr>
              <w:t>Projekt od strateškog značaja:</w:t>
            </w:r>
            <w:r w:rsidRPr="008A658E">
              <w:rPr>
                <w:rFonts w:ascii="Times New Roman" w:hAnsi="Times New Roman" w:cs="Times New Roman"/>
                <w:sz w:val="24"/>
                <w:szCs w:val="24"/>
              </w:rPr>
              <w:t xml:space="preserve"> </w:t>
            </w:r>
            <w:r>
              <w:rPr>
                <w:rFonts w:ascii="Times New Roman" w:hAnsi="Times New Roman" w:cs="Times New Roman"/>
                <w:i/>
                <w:iCs/>
                <w:sz w:val="24"/>
                <w:szCs w:val="24"/>
              </w:rPr>
              <w:t>Adaptacija bivših vojnih objekata te njihova stavljanja u funkciju Inkubatora za digitalne i kreativne industrije</w:t>
            </w:r>
            <w:bookmarkEnd w:id="88"/>
          </w:p>
        </w:tc>
      </w:tr>
      <w:tr w:rsidR="008700C0" w:rsidRPr="0066483B" w14:paraId="55FBB834" w14:textId="77777777" w:rsidTr="26E7411E">
        <w:tc>
          <w:tcPr>
            <w:tcW w:w="0" w:type="auto"/>
            <w:vMerge/>
          </w:tcPr>
          <w:p w14:paraId="4F49487A" w14:textId="77777777" w:rsidR="008700C0" w:rsidRPr="008A658E" w:rsidRDefault="008700C0" w:rsidP="004C6CC0">
            <w:pPr>
              <w:spacing w:before="160" w:line="360" w:lineRule="auto"/>
              <w:jc w:val="center"/>
              <w:rPr>
                <w:rFonts w:ascii="Times New Roman" w:hAnsi="Times New Roman" w:cs="Times New Roman"/>
                <w:sz w:val="24"/>
                <w:szCs w:val="24"/>
              </w:rPr>
            </w:pPr>
          </w:p>
        </w:tc>
        <w:tc>
          <w:tcPr>
            <w:tcW w:w="0" w:type="auto"/>
          </w:tcPr>
          <w:p w14:paraId="4BCC4480" w14:textId="77777777" w:rsidR="008700C0" w:rsidRDefault="008700C0" w:rsidP="004C6CC0">
            <w:pPr>
              <w:spacing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Kratki opis projekta:</w:t>
            </w:r>
            <w:r>
              <w:rPr>
                <w:rFonts w:ascii="Times New Roman" w:hAnsi="Times New Roman" w:cs="Times New Roman"/>
                <w:b/>
                <w:bCs/>
                <w:sz w:val="24"/>
                <w:szCs w:val="24"/>
              </w:rPr>
              <w:t xml:space="preserve"> </w:t>
            </w:r>
            <w:r w:rsidRPr="008700C0">
              <w:rPr>
                <w:rFonts w:ascii="Times New Roman" w:hAnsi="Times New Roman" w:cs="Times New Roman"/>
                <w:sz w:val="24"/>
                <w:szCs w:val="24"/>
              </w:rPr>
              <w:t>Projekt adaptacije bivših vojnih objekata te njihov</w:t>
            </w:r>
            <w:r>
              <w:rPr>
                <w:rFonts w:ascii="Times New Roman" w:hAnsi="Times New Roman" w:cs="Times New Roman"/>
                <w:sz w:val="24"/>
                <w:szCs w:val="24"/>
              </w:rPr>
              <w:t>a</w:t>
            </w:r>
            <w:r w:rsidRPr="008700C0">
              <w:rPr>
                <w:rFonts w:ascii="Times New Roman" w:hAnsi="Times New Roman" w:cs="Times New Roman"/>
                <w:sz w:val="24"/>
                <w:szCs w:val="24"/>
              </w:rPr>
              <w:t xml:space="preserve"> stavljanja u funkciju Inkubatora za digitalne i kreativne industrije dio je Projekta proširenja i unapređenja Centra znanja Čakovec koji je definiran kao strateški projekt u okviru Razvojnog sporazuma za sjever Hrvatske. Cilj </w:t>
            </w:r>
            <w:r>
              <w:rPr>
                <w:rFonts w:ascii="Times New Roman" w:hAnsi="Times New Roman" w:cs="Times New Roman"/>
                <w:sz w:val="24"/>
                <w:szCs w:val="24"/>
              </w:rPr>
              <w:t xml:space="preserve">je </w:t>
            </w:r>
            <w:r w:rsidRPr="008700C0">
              <w:rPr>
                <w:rFonts w:ascii="Times New Roman" w:hAnsi="Times New Roman" w:cs="Times New Roman"/>
                <w:sz w:val="24"/>
                <w:szCs w:val="24"/>
              </w:rPr>
              <w:t xml:space="preserve">projekta adaptirati dva zapuštena objekta u bivšoj vojarni u Čakovcu. Inkubator digitalnih i kreativnih industrija koji će djelovati u obnovljenim objektima bit će nadogradnja postojeće poduzetničke infrastrukture kojom upravlja Tehnološko-inovacijski centar Međimurje (TICM) i poticat će daljnji razvoj ovog sektora kroz inkubacijski program, edukaciju i dodatne usluge. </w:t>
            </w:r>
          </w:p>
          <w:p w14:paraId="471757EB" w14:textId="77777777" w:rsidR="008700C0" w:rsidRPr="001C4ED2" w:rsidRDefault="008700C0" w:rsidP="004C6CC0">
            <w:pPr>
              <w:spacing w:line="360" w:lineRule="auto"/>
              <w:jc w:val="both"/>
              <w:rPr>
                <w:rFonts w:ascii="Times New Roman" w:hAnsi="Times New Roman" w:cs="Times New Roman"/>
                <w:sz w:val="8"/>
                <w:szCs w:val="8"/>
              </w:rPr>
            </w:pPr>
          </w:p>
          <w:p w14:paraId="496E62BC" w14:textId="4AF88228" w:rsidR="008700C0" w:rsidRDefault="008700C0" w:rsidP="004C6CC0">
            <w:pPr>
              <w:spacing w:line="360" w:lineRule="auto"/>
              <w:jc w:val="both"/>
            </w:pPr>
            <w:r w:rsidRPr="008700C0">
              <w:rPr>
                <w:rFonts w:ascii="Times New Roman" w:hAnsi="Times New Roman" w:cs="Times New Roman"/>
                <w:sz w:val="24"/>
                <w:szCs w:val="24"/>
              </w:rPr>
              <w:t xml:space="preserve">Predviđeno je da njime upravlja TICM koji ima veliko iskustvo u vođenju inkubacijskih programa i postizanju održivosti poduzetničke infrastrukture. Zgrade će biti prenamijenjene u odgovarajuće prostore poduzetničkog inkubatora koji će biti na raspolaganju poduzetnicima iz digitalnih i kreativnih industrija, ali i učenicima i studentima te ostalim korisnicima koji doprinose razvoju STEM-a, ostalih znanstvenih područja te razvoju ciljnih sektora. Pripremu i provedbu projekta </w:t>
            </w:r>
            <w:r>
              <w:rPr>
                <w:rFonts w:ascii="Times New Roman" w:hAnsi="Times New Roman" w:cs="Times New Roman"/>
                <w:sz w:val="24"/>
                <w:szCs w:val="24"/>
              </w:rPr>
              <w:t>vodit će</w:t>
            </w:r>
            <w:r w:rsidRPr="008700C0">
              <w:rPr>
                <w:rFonts w:ascii="Times New Roman" w:hAnsi="Times New Roman" w:cs="Times New Roman"/>
                <w:sz w:val="24"/>
                <w:szCs w:val="24"/>
              </w:rPr>
              <w:t xml:space="preserve"> TICM kojemu je osnivač Međimurska županija što jamči održivost projekta.</w:t>
            </w:r>
          </w:p>
          <w:p w14:paraId="2ACEAE26" w14:textId="5D9A3473" w:rsidR="008700C0" w:rsidRPr="0066483B" w:rsidRDefault="008700C0" w:rsidP="004C6CC0">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Nositelj je Međimurska županija. Partneri su Tehnološko-inovacijski centar Međimurje d.o.o., Javna ustanova za razvoj Međimurske županije REDEA i Međimurska energetska agencija.</w:t>
            </w:r>
          </w:p>
        </w:tc>
      </w:tr>
      <w:tr w:rsidR="008700C0" w:rsidRPr="008A658E" w14:paraId="6AD07246" w14:textId="77777777" w:rsidTr="26E7411E">
        <w:tc>
          <w:tcPr>
            <w:tcW w:w="0" w:type="auto"/>
            <w:vMerge/>
          </w:tcPr>
          <w:p w14:paraId="34D678E9" w14:textId="77777777" w:rsidR="008700C0" w:rsidRPr="008A658E" w:rsidRDefault="008700C0" w:rsidP="004C6CC0">
            <w:pPr>
              <w:spacing w:before="160" w:line="360" w:lineRule="auto"/>
              <w:jc w:val="center"/>
              <w:rPr>
                <w:rFonts w:ascii="Times New Roman" w:hAnsi="Times New Roman" w:cs="Times New Roman"/>
                <w:sz w:val="24"/>
                <w:szCs w:val="24"/>
              </w:rPr>
            </w:pPr>
          </w:p>
        </w:tc>
        <w:tc>
          <w:tcPr>
            <w:tcW w:w="0" w:type="auto"/>
          </w:tcPr>
          <w:p w14:paraId="22E94A34" w14:textId="288F60AE" w:rsidR="008700C0" w:rsidRPr="008A658E" w:rsidRDefault="008700C0"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Spremnost projekta:</w:t>
            </w:r>
            <w:r w:rsidRPr="008A658E">
              <w:rPr>
                <w:rFonts w:ascii="Times New Roman" w:hAnsi="Times New Roman" w:cs="Times New Roman"/>
                <w:sz w:val="24"/>
                <w:szCs w:val="24"/>
              </w:rPr>
              <w:t xml:space="preserve"> </w:t>
            </w:r>
            <w:r w:rsidR="00AE60F1">
              <w:rPr>
                <w:rFonts w:ascii="Times New Roman" w:hAnsi="Times New Roman" w:cs="Times New Roman"/>
                <w:sz w:val="24"/>
                <w:szCs w:val="24"/>
              </w:rPr>
              <w:t>Projektno-tehnička dokumentacija spremna</w:t>
            </w:r>
            <w:r w:rsidR="00FF3333">
              <w:rPr>
                <w:rFonts w:ascii="Times New Roman" w:hAnsi="Times New Roman" w:cs="Times New Roman"/>
                <w:sz w:val="24"/>
                <w:szCs w:val="24"/>
              </w:rPr>
              <w:t>.</w:t>
            </w:r>
          </w:p>
        </w:tc>
      </w:tr>
      <w:tr w:rsidR="008700C0" w:rsidRPr="008A658E" w14:paraId="21444DC5" w14:textId="77777777" w:rsidTr="26E7411E">
        <w:tc>
          <w:tcPr>
            <w:tcW w:w="0" w:type="auto"/>
            <w:vMerge/>
          </w:tcPr>
          <w:p w14:paraId="59BCC8E9" w14:textId="77777777" w:rsidR="008700C0" w:rsidRPr="008A658E" w:rsidRDefault="008700C0" w:rsidP="004C6CC0">
            <w:pPr>
              <w:spacing w:before="160" w:line="360" w:lineRule="auto"/>
              <w:jc w:val="center"/>
              <w:rPr>
                <w:rFonts w:ascii="Times New Roman" w:hAnsi="Times New Roman" w:cs="Times New Roman"/>
                <w:sz w:val="24"/>
                <w:szCs w:val="24"/>
              </w:rPr>
            </w:pPr>
            <w:bookmarkStart w:id="89" w:name="_Hlk212541465"/>
          </w:p>
        </w:tc>
        <w:tc>
          <w:tcPr>
            <w:tcW w:w="0" w:type="auto"/>
          </w:tcPr>
          <w:p w14:paraId="3A74789F" w14:textId="0C158F15" w:rsidR="008700C0" w:rsidRPr="008A658E" w:rsidRDefault="008700C0" w:rsidP="004C6CC0">
            <w:pPr>
              <w:spacing w:before="160" w:line="360" w:lineRule="auto"/>
              <w:jc w:val="both"/>
              <w:rPr>
                <w:rFonts w:ascii="Times New Roman" w:hAnsi="Times New Roman" w:cs="Times New Roman"/>
                <w:sz w:val="24"/>
                <w:szCs w:val="24"/>
              </w:rPr>
            </w:pPr>
            <w:r w:rsidRPr="00BC131B">
              <w:rPr>
                <w:rFonts w:ascii="Times New Roman" w:hAnsi="Times New Roman" w:cs="Times New Roman"/>
                <w:b/>
                <w:bCs/>
                <w:sz w:val="24"/>
                <w:szCs w:val="24"/>
              </w:rPr>
              <w:t>Pla</w:t>
            </w:r>
            <w:r w:rsidRPr="008A658E">
              <w:rPr>
                <w:rFonts w:ascii="Times New Roman" w:hAnsi="Times New Roman" w:cs="Times New Roman"/>
                <w:b/>
                <w:bCs/>
                <w:sz w:val="24"/>
                <w:szCs w:val="24"/>
              </w:rPr>
              <w:t>nirano trajanje projekta:</w:t>
            </w:r>
            <w:r w:rsidRPr="008A658E">
              <w:rPr>
                <w:rFonts w:ascii="Times New Roman" w:hAnsi="Times New Roman" w:cs="Times New Roman"/>
                <w:sz w:val="24"/>
                <w:szCs w:val="24"/>
              </w:rPr>
              <w:t xml:space="preserve"> </w:t>
            </w:r>
            <w:r>
              <w:rPr>
                <w:rFonts w:ascii="Times New Roman" w:hAnsi="Times New Roman" w:cs="Times New Roman"/>
                <w:sz w:val="24"/>
                <w:szCs w:val="24"/>
              </w:rPr>
              <w:t>Očekivani početak lipanj 2024.</w:t>
            </w:r>
          </w:p>
        </w:tc>
      </w:tr>
      <w:tr w:rsidR="008700C0" w:rsidRPr="008A658E" w14:paraId="504F0DB5" w14:textId="77777777" w:rsidTr="26E7411E">
        <w:tc>
          <w:tcPr>
            <w:tcW w:w="0" w:type="auto"/>
            <w:vMerge/>
          </w:tcPr>
          <w:p w14:paraId="54684885" w14:textId="77777777" w:rsidR="008700C0" w:rsidRPr="008A658E" w:rsidRDefault="008700C0" w:rsidP="004C6CC0">
            <w:pPr>
              <w:spacing w:before="160" w:line="360" w:lineRule="auto"/>
              <w:jc w:val="center"/>
              <w:rPr>
                <w:rFonts w:ascii="Times New Roman" w:hAnsi="Times New Roman" w:cs="Times New Roman"/>
                <w:sz w:val="24"/>
                <w:szCs w:val="24"/>
              </w:rPr>
            </w:pPr>
          </w:p>
        </w:tc>
        <w:tc>
          <w:tcPr>
            <w:tcW w:w="0" w:type="auto"/>
          </w:tcPr>
          <w:p w14:paraId="3FB2FADF" w14:textId="71EE3AD7" w:rsidR="008700C0" w:rsidRPr="008A658E" w:rsidRDefault="008700C0"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Ukupna procijenjena vrijednost projekta:</w:t>
            </w:r>
            <w:r w:rsidRPr="008A658E">
              <w:rPr>
                <w:rFonts w:ascii="Times New Roman" w:hAnsi="Times New Roman" w:cs="Times New Roman"/>
                <w:sz w:val="24"/>
                <w:szCs w:val="24"/>
              </w:rPr>
              <w:t xml:space="preserve"> </w:t>
            </w:r>
            <w:r>
              <w:rPr>
                <w:rFonts w:ascii="Times New Roman" w:hAnsi="Times New Roman" w:cs="Times New Roman"/>
                <w:sz w:val="24"/>
                <w:szCs w:val="24"/>
              </w:rPr>
              <w:t xml:space="preserve">4.250.000,00 </w:t>
            </w:r>
            <w:r w:rsidRPr="008A658E">
              <w:rPr>
                <w:rFonts w:ascii="Times New Roman" w:hAnsi="Times New Roman" w:cs="Times New Roman"/>
                <w:sz w:val="24"/>
                <w:szCs w:val="24"/>
              </w:rPr>
              <w:t>€</w:t>
            </w:r>
            <w:r>
              <w:rPr>
                <w:rFonts w:ascii="Times New Roman" w:hAnsi="Times New Roman" w:cs="Times New Roman"/>
                <w:sz w:val="24"/>
                <w:szCs w:val="24"/>
              </w:rPr>
              <w:t xml:space="preserve"> </w:t>
            </w:r>
          </w:p>
        </w:tc>
      </w:tr>
      <w:tr w:rsidR="008700C0" w:rsidRPr="008A658E" w14:paraId="2CE2C51F" w14:textId="77777777" w:rsidTr="26E7411E">
        <w:tc>
          <w:tcPr>
            <w:tcW w:w="0" w:type="auto"/>
            <w:vMerge/>
          </w:tcPr>
          <w:p w14:paraId="03CDCAA6" w14:textId="77777777" w:rsidR="008700C0" w:rsidRPr="008A658E" w:rsidRDefault="008700C0" w:rsidP="004C6CC0">
            <w:pPr>
              <w:spacing w:before="160" w:line="360" w:lineRule="auto"/>
              <w:jc w:val="center"/>
              <w:rPr>
                <w:rFonts w:ascii="Times New Roman" w:hAnsi="Times New Roman" w:cs="Times New Roman"/>
                <w:sz w:val="24"/>
                <w:szCs w:val="24"/>
              </w:rPr>
            </w:pPr>
          </w:p>
        </w:tc>
        <w:tc>
          <w:tcPr>
            <w:tcW w:w="0" w:type="auto"/>
          </w:tcPr>
          <w:p w14:paraId="08E3F961" w14:textId="4FEA4FCA" w:rsidR="008700C0" w:rsidRPr="008A658E" w:rsidRDefault="008700C0" w:rsidP="004C6CC0">
            <w:pPr>
              <w:spacing w:before="160" w:line="360" w:lineRule="auto"/>
              <w:jc w:val="both"/>
              <w:rPr>
                <w:rFonts w:ascii="Times New Roman" w:hAnsi="Times New Roman" w:cs="Times New Roman"/>
                <w:sz w:val="24"/>
                <w:szCs w:val="24"/>
              </w:rPr>
            </w:pPr>
            <w:r w:rsidRPr="008A658E">
              <w:rPr>
                <w:rFonts w:ascii="Times New Roman" w:hAnsi="Times New Roman" w:cs="Times New Roman"/>
                <w:b/>
                <w:bCs/>
                <w:sz w:val="24"/>
                <w:szCs w:val="24"/>
              </w:rPr>
              <w:t>Planirani izvori financiranja:</w:t>
            </w:r>
            <w:r>
              <w:rPr>
                <w:rFonts w:ascii="Times New Roman" w:hAnsi="Times New Roman" w:cs="Times New Roman"/>
                <w:b/>
                <w:bCs/>
                <w:sz w:val="24"/>
                <w:szCs w:val="24"/>
              </w:rPr>
              <w:t xml:space="preserve"> </w:t>
            </w:r>
            <w:r>
              <w:rPr>
                <w:rFonts w:ascii="Times New Roman" w:hAnsi="Times New Roman" w:cs="Times New Roman"/>
                <w:sz w:val="24"/>
                <w:szCs w:val="24"/>
              </w:rPr>
              <w:t>Proračun Međimurske županije, Državni proračun, EU izvori</w:t>
            </w:r>
          </w:p>
        </w:tc>
      </w:tr>
      <w:bookmarkEnd w:id="89"/>
      <w:tr w:rsidR="00C42DA4" w:rsidRPr="008A658E" w14:paraId="44ECDFF8" w14:textId="77777777" w:rsidTr="26E7411E">
        <w:tc>
          <w:tcPr>
            <w:tcW w:w="0" w:type="auto"/>
            <w:vMerge w:val="restart"/>
            <w:shd w:val="clear" w:color="auto" w:fill="FFE599" w:themeFill="accent4" w:themeFillTint="66"/>
            <w:vAlign w:val="center"/>
          </w:tcPr>
          <w:p w14:paraId="63F3CF5B" w14:textId="77777777" w:rsidR="00C42DA4" w:rsidRPr="001D1A63" w:rsidRDefault="00C42DA4" w:rsidP="00C42DA4">
            <w:pPr>
              <w:spacing w:before="160" w:line="360" w:lineRule="auto"/>
              <w:jc w:val="center"/>
              <w:rPr>
                <w:rFonts w:ascii="Times New Roman" w:hAnsi="Times New Roman" w:cs="Times New Roman"/>
                <w:b/>
                <w:bCs/>
                <w:sz w:val="24"/>
                <w:szCs w:val="24"/>
              </w:rPr>
            </w:pPr>
          </w:p>
          <w:p w14:paraId="1B66CAA6" w14:textId="77777777" w:rsidR="00C42DA4" w:rsidRPr="001D1A63" w:rsidRDefault="00C42DA4" w:rsidP="00C42DA4">
            <w:pPr>
              <w:spacing w:before="160" w:line="360" w:lineRule="auto"/>
              <w:jc w:val="center"/>
              <w:rPr>
                <w:rFonts w:ascii="Times New Roman" w:hAnsi="Times New Roman" w:cs="Times New Roman"/>
                <w:b/>
                <w:bCs/>
                <w:sz w:val="24"/>
                <w:szCs w:val="24"/>
              </w:rPr>
            </w:pPr>
          </w:p>
          <w:p w14:paraId="51790E0E" w14:textId="77777777" w:rsidR="00C42DA4" w:rsidRPr="001D1A63" w:rsidRDefault="00C42DA4" w:rsidP="00C42DA4">
            <w:pPr>
              <w:spacing w:before="160" w:line="360" w:lineRule="auto"/>
              <w:jc w:val="center"/>
              <w:rPr>
                <w:rFonts w:ascii="Times New Roman" w:hAnsi="Times New Roman" w:cs="Times New Roman"/>
                <w:b/>
                <w:bCs/>
                <w:sz w:val="24"/>
                <w:szCs w:val="24"/>
              </w:rPr>
            </w:pPr>
          </w:p>
          <w:p w14:paraId="2C1D216E" w14:textId="77777777" w:rsidR="00C42DA4" w:rsidRPr="001D1A63" w:rsidRDefault="00C42DA4" w:rsidP="00C42DA4">
            <w:pPr>
              <w:spacing w:before="160" w:line="360" w:lineRule="auto"/>
              <w:jc w:val="center"/>
              <w:rPr>
                <w:rFonts w:ascii="Times New Roman" w:hAnsi="Times New Roman" w:cs="Times New Roman"/>
                <w:b/>
                <w:bCs/>
                <w:sz w:val="24"/>
                <w:szCs w:val="24"/>
              </w:rPr>
            </w:pPr>
          </w:p>
          <w:p w14:paraId="7498337A" w14:textId="77777777" w:rsidR="00C42DA4" w:rsidRPr="001D1A63" w:rsidRDefault="00C42DA4" w:rsidP="00C42DA4">
            <w:pPr>
              <w:spacing w:before="160" w:line="360" w:lineRule="auto"/>
              <w:jc w:val="center"/>
              <w:rPr>
                <w:rFonts w:ascii="Times New Roman" w:hAnsi="Times New Roman" w:cs="Times New Roman"/>
                <w:b/>
                <w:bCs/>
                <w:sz w:val="24"/>
                <w:szCs w:val="24"/>
              </w:rPr>
            </w:pPr>
          </w:p>
          <w:p w14:paraId="0DFBCA35" w14:textId="77777777" w:rsidR="00C42DA4" w:rsidRPr="001D1A63" w:rsidRDefault="00C42DA4" w:rsidP="00C42DA4">
            <w:pPr>
              <w:spacing w:before="160" w:line="360" w:lineRule="auto"/>
              <w:jc w:val="center"/>
              <w:rPr>
                <w:rFonts w:ascii="Times New Roman" w:hAnsi="Times New Roman" w:cs="Times New Roman"/>
                <w:b/>
                <w:bCs/>
                <w:sz w:val="24"/>
                <w:szCs w:val="24"/>
              </w:rPr>
            </w:pPr>
          </w:p>
          <w:p w14:paraId="0F890289" w14:textId="77777777" w:rsidR="00C42DA4" w:rsidRPr="001D1A63" w:rsidRDefault="00C42DA4" w:rsidP="00C42DA4">
            <w:pPr>
              <w:spacing w:before="160" w:line="360" w:lineRule="auto"/>
              <w:jc w:val="center"/>
              <w:rPr>
                <w:rFonts w:ascii="Times New Roman" w:hAnsi="Times New Roman" w:cs="Times New Roman"/>
                <w:b/>
                <w:bCs/>
                <w:sz w:val="24"/>
                <w:szCs w:val="24"/>
              </w:rPr>
            </w:pPr>
          </w:p>
          <w:p w14:paraId="50897407" w14:textId="6D5C2761" w:rsidR="00C42DA4" w:rsidRPr="001D1A63" w:rsidRDefault="0CD5D392" w:rsidP="26E7411E">
            <w:pPr>
              <w:spacing w:before="160" w:line="360" w:lineRule="auto"/>
              <w:jc w:val="center"/>
              <w:rPr>
                <w:rFonts w:ascii="Times New Roman" w:hAnsi="Times New Roman" w:cs="Times New Roman"/>
              </w:rPr>
            </w:pPr>
            <w:r w:rsidRPr="26E7411E">
              <w:rPr>
                <w:rFonts w:ascii="Times New Roman" w:hAnsi="Times New Roman" w:cs="Times New Roman"/>
                <w:b/>
                <w:bCs/>
              </w:rPr>
              <w:t>15.</w:t>
            </w:r>
          </w:p>
        </w:tc>
        <w:tc>
          <w:tcPr>
            <w:tcW w:w="0" w:type="auto"/>
            <w:shd w:val="clear" w:color="auto" w:fill="FFE599" w:themeFill="accent4" w:themeFillTint="66"/>
          </w:tcPr>
          <w:p w14:paraId="44351ED6" w14:textId="4FAF9F59" w:rsidR="00C42DA4" w:rsidRPr="001D1A63" w:rsidRDefault="00C42DA4" w:rsidP="00C42DA4">
            <w:pPr>
              <w:spacing w:before="160" w:line="360" w:lineRule="auto"/>
              <w:jc w:val="both"/>
              <w:rPr>
                <w:rFonts w:ascii="Times New Roman" w:hAnsi="Times New Roman" w:cs="Times New Roman"/>
                <w:b/>
                <w:bCs/>
                <w:sz w:val="24"/>
                <w:szCs w:val="24"/>
              </w:rPr>
            </w:pPr>
            <w:bookmarkStart w:id="90" w:name="_Hlk212541473"/>
            <w:r w:rsidRPr="001D1A63">
              <w:rPr>
                <w:rFonts w:ascii="Times New Roman" w:hAnsi="Times New Roman" w:cs="Times New Roman"/>
                <w:b/>
                <w:bCs/>
                <w:sz w:val="24"/>
                <w:szCs w:val="24"/>
              </w:rPr>
              <w:t>Projekt od strateškog značaja:</w:t>
            </w:r>
            <w:r w:rsidRPr="001D1A63">
              <w:rPr>
                <w:rFonts w:ascii="Times New Roman" w:hAnsi="Times New Roman" w:cs="Times New Roman"/>
                <w:sz w:val="24"/>
                <w:szCs w:val="24"/>
              </w:rPr>
              <w:t xml:space="preserve"> </w:t>
            </w:r>
            <w:r w:rsidR="00302F34" w:rsidRPr="001D1A63">
              <w:rPr>
                <w:rFonts w:ascii="Times New Roman" w:hAnsi="Times New Roman" w:cs="Times New Roman"/>
                <w:i/>
                <w:iCs/>
                <w:sz w:val="24"/>
                <w:szCs w:val="24"/>
              </w:rPr>
              <w:t>Green pass / Zeleni pojas</w:t>
            </w:r>
            <w:bookmarkEnd w:id="90"/>
          </w:p>
        </w:tc>
      </w:tr>
      <w:tr w:rsidR="00C42DA4" w:rsidRPr="008A658E" w14:paraId="4E539C0D" w14:textId="77777777" w:rsidTr="26E7411E">
        <w:tc>
          <w:tcPr>
            <w:tcW w:w="0" w:type="auto"/>
            <w:vMerge/>
          </w:tcPr>
          <w:p w14:paraId="17E3E15E" w14:textId="77777777" w:rsidR="00C42DA4" w:rsidRPr="008A6284" w:rsidRDefault="00C42DA4" w:rsidP="00C42DA4">
            <w:pPr>
              <w:spacing w:before="160" w:line="360" w:lineRule="auto"/>
              <w:jc w:val="center"/>
              <w:rPr>
                <w:rFonts w:ascii="Times New Roman" w:hAnsi="Times New Roman" w:cs="Times New Roman"/>
                <w:b/>
                <w:bCs/>
                <w:color w:val="FF0000"/>
                <w:sz w:val="24"/>
                <w:szCs w:val="24"/>
              </w:rPr>
            </w:pPr>
          </w:p>
        </w:tc>
        <w:tc>
          <w:tcPr>
            <w:tcW w:w="0" w:type="auto"/>
          </w:tcPr>
          <w:p w14:paraId="0035071A" w14:textId="469BFCFC" w:rsidR="00C479BC" w:rsidRPr="001D1A63" w:rsidRDefault="00C42DA4" w:rsidP="00C479BC">
            <w:pPr>
              <w:spacing w:line="360" w:lineRule="auto"/>
              <w:jc w:val="both"/>
              <w:rPr>
                <w:rFonts w:ascii="Times New Roman" w:hAnsi="Times New Roman" w:cs="Times New Roman"/>
                <w:sz w:val="24"/>
                <w:szCs w:val="24"/>
              </w:rPr>
            </w:pPr>
            <w:r w:rsidRPr="001D1A63">
              <w:rPr>
                <w:rFonts w:ascii="Times New Roman" w:hAnsi="Times New Roman" w:cs="Times New Roman"/>
                <w:b/>
                <w:bCs/>
                <w:sz w:val="24"/>
                <w:szCs w:val="24"/>
              </w:rPr>
              <w:t xml:space="preserve">Kratki opis projekta: </w:t>
            </w:r>
            <w:r w:rsidR="00C479BC" w:rsidRPr="001D1A63">
              <w:rPr>
                <w:rFonts w:ascii="Times New Roman" w:hAnsi="Times New Roman" w:cs="Times New Roman"/>
                <w:sz w:val="24"/>
                <w:szCs w:val="24"/>
              </w:rPr>
              <w:t xml:space="preserve">Postojeće 4 točke u Čakovcu projektom se povezuju u mrežu multifunkcionalnih zelenih površina sa sportsko-rekreativnim i edukativnim sadržajima turističkog potencijala. Izgradnjom i uređenjem 9.183 metra postojećih i novih PBS umrežit će se 13 važnih pravaca u Čakovcu koje će građani svih dobi svakodnevno koristiti. </w:t>
            </w:r>
            <w:r w:rsidR="00F84799" w:rsidRPr="001D1A63">
              <w:rPr>
                <w:rFonts w:ascii="Times New Roman" w:hAnsi="Times New Roman" w:cs="Times New Roman"/>
                <w:sz w:val="24"/>
                <w:szCs w:val="24"/>
              </w:rPr>
              <w:t>T</w:t>
            </w:r>
            <w:r w:rsidR="00C479BC" w:rsidRPr="001D1A63">
              <w:rPr>
                <w:rFonts w:ascii="Times New Roman" w:hAnsi="Times New Roman" w:cs="Times New Roman"/>
                <w:sz w:val="24"/>
                <w:szCs w:val="24"/>
              </w:rPr>
              <w:t>ime će se stvoriti uvjeti za sigurno putovanje biciklom</w:t>
            </w:r>
            <w:r w:rsidR="00C83D38" w:rsidRPr="001D1A63">
              <w:rPr>
                <w:rFonts w:ascii="Times New Roman" w:hAnsi="Times New Roman" w:cs="Times New Roman"/>
                <w:sz w:val="24"/>
                <w:szCs w:val="24"/>
              </w:rPr>
              <w:t xml:space="preserve"> za učenike koji putuju do škole, radnici na posao, biciklisti rekreativci i cikloturisti.</w:t>
            </w:r>
            <w:r w:rsidR="00C479BC" w:rsidRPr="001D1A63">
              <w:rPr>
                <w:rFonts w:ascii="Times New Roman" w:hAnsi="Times New Roman" w:cs="Times New Roman"/>
                <w:sz w:val="24"/>
                <w:szCs w:val="24"/>
              </w:rPr>
              <w:t xml:space="preserve"> na posao i u školu te povećati infrastruktura za cikloturizam i sport</w:t>
            </w:r>
            <w:r w:rsidR="00F84799" w:rsidRPr="001D1A63">
              <w:rPr>
                <w:rFonts w:ascii="Times New Roman" w:hAnsi="Times New Roman" w:cs="Times New Roman"/>
                <w:sz w:val="24"/>
                <w:szCs w:val="24"/>
              </w:rPr>
              <w:t>sko-rekreativne svrhe</w:t>
            </w:r>
            <w:r w:rsidR="00C479BC" w:rsidRPr="001D1A63">
              <w:rPr>
                <w:rFonts w:ascii="Times New Roman" w:hAnsi="Times New Roman" w:cs="Times New Roman"/>
                <w:sz w:val="24"/>
                <w:szCs w:val="24"/>
              </w:rPr>
              <w:t xml:space="preserve">. </w:t>
            </w:r>
          </w:p>
          <w:p w14:paraId="422510D5" w14:textId="6403832E" w:rsidR="0076588A" w:rsidRPr="001D1A63" w:rsidRDefault="0076588A" w:rsidP="0076588A">
            <w:pPr>
              <w:spacing w:line="360" w:lineRule="auto"/>
              <w:jc w:val="both"/>
              <w:rPr>
                <w:rFonts w:ascii="Times New Roman" w:hAnsi="Times New Roman" w:cs="Times New Roman"/>
                <w:sz w:val="24"/>
                <w:szCs w:val="24"/>
              </w:rPr>
            </w:pPr>
            <w:r w:rsidRPr="001D1A63">
              <w:rPr>
                <w:rFonts w:ascii="Times New Roman" w:hAnsi="Times New Roman" w:cs="Times New Roman"/>
                <w:sz w:val="24"/>
                <w:szCs w:val="24"/>
              </w:rPr>
              <w:t xml:space="preserve">Projekt se povezuje sa strateškim projektima predloženima za financiranje iz ITU mehanizma </w:t>
            </w:r>
            <w:r w:rsidR="00A11813">
              <w:rPr>
                <w:rFonts w:ascii="Times New Roman" w:hAnsi="Times New Roman" w:cs="Times New Roman"/>
                <w:sz w:val="24"/>
                <w:szCs w:val="24"/>
              </w:rPr>
              <w:t>„</w:t>
            </w:r>
            <w:r w:rsidRPr="00A11813">
              <w:rPr>
                <w:rFonts w:ascii="Times New Roman" w:hAnsi="Times New Roman" w:cs="Times New Roman"/>
                <w:i/>
                <w:iCs/>
                <w:sz w:val="24"/>
                <w:szCs w:val="24"/>
              </w:rPr>
              <w:t>Green Ride 2 Work &amp; School</w:t>
            </w:r>
            <w:r w:rsidRPr="001D1A63">
              <w:rPr>
                <w:rFonts w:ascii="Times New Roman" w:hAnsi="Times New Roman" w:cs="Times New Roman"/>
                <w:sz w:val="24"/>
                <w:szCs w:val="24"/>
              </w:rPr>
              <w:t xml:space="preserve"> </w:t>
            </w:r>
            <w:r w:rsidR="00C479BC" w:rsidRPr="001D1A63">
              <w:rPr>
                <w:rFonts w:ascii="Times New Roman" w:hAnsi="Times New Roman" w:cs="Times New Roman"/>
                <w:sz w:val="24"/>
                <w:szCs w:val="24"/>
              </w:rPr>
              <w:t>/ Zelena vožnja do posla i škole</w:t>
            </w:r>
            <w:r w:rsidR="00A11813">
              <w:rPr>
                <w:rFonts w:ascii="Times New Roman" w:hAnsi="Times New Roman" w:cs="Times New Roman"/>
                <w:sz w:val="24"/>
                <w:szCs w:val="24"/>
              </w:rPr>
              <w:t>“,</w:t>
            </w:r>
            <w:r w:rsidR="00C479BC" w:rsidRPr="001D1A63">
              <w:rPr>
                <w:rFonts w:ascii="Times New Roman" w:hAnsi="Times New Roman" w:cs="Times New Roman"/>
                <w:sz w:val="24"/>
                <w:szCs w:val="24"/>
              </w:rPr>
              <w:t xml:space="preserve"> „Revitalizacija </w:t>
            </w:r>
            <w:r w:rsidR="005A5767">
              <w:rPr>
                <w:rFonts w:ascii="Times New Roman" w:hAnsi="Times New Roman" w:cs="Times New Roman"/>
                <w:sz w:val="24"/>
                <w:szCs w:val="24"/>
              </w:rPr>
              <w:t>3</w:t>
            </w:r>
            <w:r w:rsidR="00C479BC" w:rsidRPr="001D1A63">
              <w:rPr>
                <w:rFonts w:ascii="Times New Roman" w:hAnsi="Times New Roman" w:cs="Times New Roman"/>
                <w:sz w:val="24"/>
                <w:szCs w:val="24"/>
              </w:rPr>
              <w:t xml:space="preserve"> zone aktivnog življenja“</w:t>
            </w:r>
            <w:r w:rsidR="00424906" w:rsidRPr="001D1A63">
              <w:rPr>
                <w:rFonts w:ascii="Times New Roman" w:hAnsi="Times New Roman" w:cs="Times New Roman"/>
                <w:sz w:val="24"/>
                <w:szCs w:val="24"/>
              </w:rPr>
              <w:t xml:space="preserve"> i „Izgradnja 4 vanjska bazena“.</w:t>
            </w:r>
          </w:p>
          <w:p w14:paraId="11CD0E29" w14:textId="3EB121C7" w:rsidR="00C42DA4" w:rsidRDefault="00F84799" w:rsidP="00F84799">
            <w:pPr>
              <w:spacing w:line="360" w:lineRule="auto"/>
              <w:jc w:val="both"/>
              <w:rPr>
                <w:rFonts w:ascii="Times New Roman" w:hAnsi="Times New Roman" w:cs="Times New Roman"/>
                <w:sz w:val="24"/>
                <w:szCs w:val="24"/>
              </w:rPr>
            </w:pPr>
            <w:r w:rsidRPr="001D1A63">
              <w:rPr>
                <w:rFonts w:ascii="Times New Roman" w:hAnsi="Times New Roman" w:cs="Times New Roman"/>
                <w:sz w:val="24"/>
                <w:szCs w:val="24"/>
              </w:rPr>
              <w:t xml:space="preserve">Na nove pravce PB staza će se nadovezati nova PBS Totovec </w:t>
            </w:r>
            <w:r w:rsidR="00A11813">
              <w:rPr>
                <w:rFonts w:ascii="Times New Roman" w:hAnsi="Times New Roman" w:cs="Times New Roman"/>
                <w:sz w:val="24"/>
                <w:szCs w:val="24"/>
              </w:rPr>
              <w:t>–</w:t>
            </w:r>
            <w:r w:rsidRPr="001D1A63">
              <w:rPr>
                <w:rFonts w:ascii="Times New Roman" w:hAnsi="Times New Roman" w:cs="Times New Roman"/>
                <w:sz w:val="24"/>
                <w:szCs w:val="24"/>
              </w:rPr>
              <w:t xml:space="preserve"> Savska Ves dužine </w:t>
            </w:r>
            <w:r w:rsidR="00BD1159">
              <w:rPr>
                <w:rFonts w:ascii="Times New Roman" w:hAnsi="Times New Roman" w:cs="Times New Roman"/>
                <w:sz w:val="24"/>
                <w:szCs w:val="24"/>
              </w:rPr>
              <w:t>3</w:t>
            </w:r>
            <w:r w:rsidRPr="001D1A63">
              <w:rPr>
                <w:rFonts w:ascii="Times New Roman" w:hAnsi="Times New Roman" w:cs="Times New Roman"/>
                <w:sz w:val="24"/>
                <w:szCs w:val="24"/>
              </w:rPr>
              <w:t xml:space="preserve"> km, funkcionalno integrirane s općinom Strahoninec. U S. Vesi je čvorište puteva između Čakovca, Štefanca i Ivanovca, a PBS do Totovca označava spajanje sa još 4 gradska naselja Dravskog bazena.</w:t>
            </w:r>
          </w:p>
          <w:p w14:paraId="0B414DEE" w14:textId="77777777" w:rsidR="00A11813" w:rsidRPr="001D1A63" w:rsidRDefault="00A11813" w:rsidP="00F84799">
            <w:pPr>
              <w:spacing w:line="360" w:lineRule="auto"/>
              <w:jc w:val="both"/>
              <w:rPr>
                <w:rFonts w:ascii="Times New Roman" w:hAnsi="Times New Roman" w:cs="Times New Roman"/>
                <w:sz w:val="24"/>
                <w:szCs w:val="24"/>
              </w:rPr>
            </w:pPr>
          </w:p>
          <w:p w14:paraId="1C4997DC" w14:textId="4A8149B1" w:rsidR="00CD56F1" w:rsidRPr="001D1A63" w:rsidRDefault="00CD56F1" w:rsidP="00F84799">
            <w:pPr>
              <w:spacing w:line="360" w:lineRule="auto"/>
              <w:jc w:val="both"/>
              <w:rPr>
                <w:rFonts w:ascii="Times New Roman" w:hAnsi="Times New Roman" w:cs="Times New Roman"/>
                <w:sz w:val="24"/>
                <w:szCs w:val="24"/>
              </w:rPr>
            </w:pPr>
            <w:r w:rsidRPr="001D1A63">
              <w:rPr>
                <w:rFonts w:ascii="Times New Roman" w:hAnsi="Times New Roman" w:cs="Times New Roman"/>
                <w:sz w:val="24"/>
                <w:szCs w:val="24"/>
              </w:rPr>
              <w:t>Nositelj je Grad Čakovec.</w:t>
            </w:r>
          </w:p>
        </w:tc>
      </w:tr>
      <w:tr w:rsidR="00C42DA4" w:rsidRPr="008A658E" w14:paraId="3EE0DA2F" w14:textId="77777777" w:rsidTr="26E7411E">
        <w:trPr>
          <w:trHeight w:val="454"/>
        </w:trPr>
        <w:tc>
          <w:tcPr>
            <w:tcW w:w="0" w:type="auto"/>
            <w:vMerge/>
          </w:tcPr>
          <w:p w14:paraId="60379349" w14:textId="77777777" w:rsidR="00C42DA4" w:rsidRDefault="00C42DA4" w:rsidP="00C42DA4">
            <w:pPr>
              <w:spacing w:before="160" w:line="360" w:lineRule="auto"/>
              <w:jc w:val="center"/>
              <w:rPr>
                <w:rFonts w:ascii="Times New Roman" w:hAnsi="Times New Roman" w:cs="Times New Roman"/>
                <w:b/>
                <w:bCs/>
                <w:sz w:val="24"/>
                <w:szCs w:val="24"/>
              </w:rPr>
            </w:pPr>
          </w:p>
        </w:tc>
        <w:tc>
          <w:tcPr>
            <w:tcW w:w="0" w:type="auto"/>
            <w:vAlign w:val="center"/>
          </w:tcPr>
          <w:p w14:paraId="4F1A4BF5" w14:textId="25EA4CC1" w:rsidR="00C42DA4" w:rsidRPr="001D1A63" w:rsidRDefault="00C42DA4" w:rsidP="00C83D38">
            <w:pPr>
              <w:spacing w:line="360" w:lineRule="auto"/>
              <w:rPr>
                <w:rFonts w:ascii="Times New Roman" w:hAnsi="Times New Roman" w:cs="Times New Roman"/>
                <w:b/>
                <w:bCs/>
                <w:sz w:val="24"/>
                <w:szCs w:val="24"/>
              </w:rPr>
            </w:pPr>
            <w:r w:rsidRPr="001D1A63">
              <w:rPr>
                <w:rFonts w:ascii="Times New Roman" w:hAnsi="Times New Roman" w:cs="Times New Roman"/>
                <w:b/>
                <w:bCs/>
                <w:sz w:val="24"/>
                <w:szCs w:val="24"/>
              </w:rPr>
              <w:t>Spremnost projekta:</w:t>
            </w:r>
            <w:r w:rsidRPr="001D1A63">
              <w:rPr>
                <w:rFonts w:ascii="Times New Roman" w:hAnsi="Times New Roman" w:cs="Times New Roman"/>
                <w:sz w:val="24"/>
                <w:szCs w:val="24"/>
              </w:rPr>
              <w:t xml:space="preserve"> </w:t>
            </w:r>
            <w:r w:rsidR="00AE60F1">
              <w:rPr>
                <w:rFonts w:ascii="Times New Roman" w:hAnsi="Times New Roman" w:cs="Times New Roman"/>
                <w:sz w:val="24"/>
                <w:szCs w:val="24"/>
              </w:rPr>
              <w:t>Izrađen idejni projekt</w:t>
            </w:r>
            <w:r w:rsidR="00FF3333">
              <w:rPr>
                <w:rFonts w:ascii="Times New Roman" w:hAnsi="Times New Roman" w:cs="Times New Roman"/>
                <w:sz w:val="24"/>
                <w:szCs w:val="24"/>
              </w:rPr>
              <w:t>.</w:t>
            </w:r>
          </w:p>
        </w:tc>
      </w:tr>
      <w:tr w:rsidR="00C42DA4" w:rsidRPr="008A658E" w14:paraId="6D0E69A7" w14:textId="77777777" w:rsidTr="26E7411E">
        <w:tc>
          <w:tcPr>
            <w:tcW w:w="0" w:type="auto"/>
            <w:vMerge/>
          </w:tcPr>
          <w:p w14:paraId="2331FEF7" w14:textId="77777777" w:rsidR="00C42DA4" w:rsidRDefault="00C42DA4" w:rsidP="00C42DA4">
            <w:pPr>
              <w:spacing w:before="160" w:line="360" w:lineRule="auto"/>
              <w:jc w:val="center"/>
              <w:rPr>
                <w:rFonts w:ascii="Times New Roman" w:hAnsi="Times New Roman" w:cs="Times New Roman"/>
                <w:b/>
                <w:bCs/>
                <w:sz w:val="24"/>
                <w:szCs w:val="24"/>
              </w:rPr>
            </w:pPr>
            <w:bookmarkStart w:id="91" w:name="_Hlk212541489"/>
          </w:p>
        </w:tc>
        <w:tc>
          <w:tcPr>
            <w:tcW w:w="0" w:type="auto"/>
            <w:vAlign w:val="center"/>
          </w:tcPr>
          <w:p w14:paraId="500F1110" w14:textId="21B17745" w:rsidR="00C42DA4" w:rsidRPr="001D1A63" w:rsidRDefault="00C42DA4" w:rsidP="00C83D38">
            <w:pPr>
              <w:spacing w:line="360" w:lineRule="auto"/>
              <w:rPr>
                <w:rFonts w:ascii="Times New Roman" w:hAnsi="Times New Roman" w:cs="Times New Roman"/>
                <w:b/>
                <w:bCs/>
                <w:sz w:val="24"/>
                <w:szCs w:val="24"/>
              </w:rPr>
            </w:pPr>
            <w:r w:rsidRPr="001D1A63">
              <w:rPr>
                <w:rFonts w:ascii="Times New Roman" w:hAnsi="Times New Roman" w:cs="Times New Roman"/>
                <w:b/>
                <w:bCs/>
                <w:sz w:val="24"/>
                <w:szCs w:val="24"/>
              </w:rPr>
              <w:t>Planirano trajanje projekta:</w:t>
            </w:r>
            <w:r w:rsidRPr="001D1A63">
              <w:rPr>
                <w:rFonts w:ascii="Times New Roman" w:hAnsi="Times New Roman" w:cs="Times New Roman"/>
                <w:sz w:val="24"/>
                <w:szCs w:val="24"/>
              </w:rPr>
              <w:t xml:space="preserve"> </w:t>
            </w:r>
            <w:r w:rsidR="00941997" w:rsidRPr="001D1A63">
              <w:rPr>
                <w:rFonts w:ascii="Times New Roman" w:hAnsi="Times New Roman" w:cs="Times New Roman"/>
                <w:sz w:val="24"/>
                <w:szCs w:val="24"/>
              </w:rPr>
              <w:t>Očekivani početak srpanj 2025. godine</w:t>
            </w:r>
          </w:p>
        </w:tc>
      </w:tr>
      <w:tr w:rsidR="00C42DA4" w:rsidRPr="008A658E" w14:paraId="6349FD1D" w14:textId="77777777" w:rsidTr="26E7411E">
        <w:tc>
          <w:tcPr>
            <w:tcW w:w="0" w:type="auto"/>
            <w:vMerge/>
          </w:tcPr>
          <w:p w14:paraId="5A9D610F" w14:textId="77777777" w:rsidR="00C42DA4" w:rsidRDefault="00C42DA4" w:rsidP="00C42DA4">
            <w:pPr>
              <w:spacing w:before="160" w:line="360" w:lineRule="auto"/>
              <w:jc w:val="center"/>
              <w:rPr>
                <w:rFonts w:ascii="Times New Roman" w:hAnsi="Times New Roman" w:cs="Times New Roman"/>
                <w:b/>
                <w:bCs/>
                <w:sz w:val="24"/>
                <w:szCs w:val="24"/>
              </w:rPr>
            </w:pPr>
          </w:p>
        </w:tc>
        <w:tc>
          <w:tcPr>
            <w:tcW w:w="0" w:type="auto"/>
            <w:vAlign w:val="center"/>
          </w:tcPr>
          <w:p w14:paraId="62A15BC2" w14:textId="79114932" w:rsidR="00C42DA4" w:rsidRPr="001D1A63" w:rsidRDefault="00C42DA4" w:rsidP="00C83D38">
            <w:pPr>
              <w:spacing w:line="360" w:lineRule="auto"/>
              <w:rPr>
                <w:rFonts w:ascii="Times New Roman" w:hAnsi="Times New Roman" w:cs="Times New Roman"/>
                <w:b/>
                <w:bCs/>
                <w:sz w:val="24"/>
                <w:szCs w:val="24"/>
              </w:rPr>
            </w:pPr>
            <w:r w:rsidRPr="001D1A63">
              <w:rPr>
                <w:rFonts w:ascii="Times New Roman" w:hAnsi="Times New Roman" w:cs="Times New Roman"/>
                <w:b/>
                <w:bCs/>
                <w:sz w:val="24"/>
                <w:szCs w:val="24"/>
              </w:rPr>
              <w:t>Ukupna procijenjena vrijednost projekta:</w:t>
            </w:r>
            <w:r w:rsidRPr="001D1A63">
              <w:rPr>
                <w:rFonts w:ascii="Times New Roman" w:hAnsi="Times New Roman" w:cs="Times New Roman"/>
                <w:sz w:val="24"/>
                <w:szCs w:val="24"/>
              </w:rPr>
              <w:t xml:space="preserve"> </w:t>
            </w:r>
            <w:r w:rsidR="00C83D38" w:rsidRPr="001D1A63">
              <w:rPr>
                <w:rFonts w:ascii="Times New Roman" w:hAnsi="Times New Roman" w:cs="Times New Roman"/>
                <w:sz w:val="24"/>
                <w:szCs w:val="24"/>
              </w:rPr>
              <w:t>2</w:t>
            </w:r>
            <w:r w:rsidRPr="001D1A63">
              <w:rPr>
                <w:rFonts w:ascii="Times New Roman" w:hAnsi="Times New Roman" w:cs="Times New Roman"/>
                <w:sz w:val="24"/>
                <w:szCs w:val="24"/>
              </w:rPr>
              <w:t>.</w:t>
            </w:r>
            <w:r w:rsidR="00C83D38" w:rsidRPr="001D1A63">
              <w:rPr>
                <w:rFonts w:ascii="Times New Roman" w:hAnsi="Times New Roman" w:cs="Times New Roman"/>
                <w:sz w:val="24"/>
                <w:szCs w:val="24"/>
              </w:rPr>
              <w:t>70</w:t>
            </w:r>
            <w:r w:rsidRPr="001D1A63">
              <w:rPr>
                <w:rFonts w:ascii="Times New Roman" w:hAnsi="Times New Roman" w:cs="Times New Roman"/>
                <w:sz w:val="24"/>
                <w:szCs w:val="24"/>
              </w:rPr>
              <w:t xml:space="preserve">0.000,00 € </w:t>
            </w:r>
          </w:p>
        </w:tc>
      </w:tr>
      <w:tr w:rsidR="00C42DA4" w:rsidRPr="008A658E" w14:paraId="214566DD" w14:textId="77777777" w:rsidTr="26E7411E">
        <w:tc>
          <w:tcPr>
            <w:tcW w:w="0" w:type="auto"/>
            <w:vMerge/>
          </w:tcPr>
          <w:p w14:paraId="3D8C43AF" w14:textId="77777777" w:rsidR="00C42DA4" w:rsidRDefault="00C42DA4" w:rsidP="00C42DA4">
            <w:pPr>
              <w:spacing w:before="160" w:line="360" w:lineRule="auto"/>
              <w:jc w:val="center"/>
              <w:rPr>
                <w:rFonts w:ascii="Times New Roman" w:hAnsi="Times New Roman" w:cs="Times New Roman"/>
                <w:b/>
                <w:bCs/>
                <w:sz w:val="24"/>
                <w:szCs w:val="24"/>
              </w:rPr>
            </w:pPr>
          </w:p>
        </w:tc>
        <w:tc>
          <w:tcPr>
            <w:tcW w:w="0" w:type="auto"/>
            <w:vAlign w:val="center"/>
          </w:tcPr>
          <w:p w14:paraId="490D60BF" w14:textId="7E880034" w:rsidR="00C42DA4" w:rsidRPr="001D1A63" w:rsidRDefault="00C42DA4" w:rsidP="00A11813">
            <w:pPr>
              <w:spacing w:line="360" w:lineRule="auto"/>
              <w:jc w:val="both"/>
              <w:rPr>
                <w:rFonts w:ascii="Times New Roman" w:hAnsi="Times New Roman" w:cs="Times New Roman"/>
                <w:b/>
                <w:bCs/>
                <w:sz w:val="24"/>
                <w:szCs w:val="24"/>
              </w:rPr>
            </w:pPr>
            <w:r w:rsidRPr="001D1A63">
              <w:rPr>
                <w:rFonts w:ascii="Times New Roman" w:hAnsi="Times New Roman" w:cs="Times New Roman"/>
                <w:b/>
                <w:bCs/>
                <w:sz w:val="24"/>
                <w:szCs w:val="24"/>
              </w:rPr>
              <w:t xml:space="preserve">Planirani izvori financiranja: </w:t>
            </w:r>
            <w:r w:rsidRPr="001D1A63">
              <w:rPr>
                <w:rFonts w:ascii="Times New Roman" w:hAnsi="Times New Roman" w:cs="Times New Roman"/>
                <w:sz w:val="24"/>
                <w:szCs w:val="24"/>
              </w:rPr>
              <w:t>Proračun Međimurske županije, Državni proračun, EU izvori</w:t>
            </w:r>
          </w:p>
        </w:tc>
      </w:tr>
      <w:bookmarkEnd w:id="91"/>
      <w:tr w:rsidR="008A6284" w:rsidRPr="008A658E" w14:paraId="185ABE68" w14:textId="77777777" w:rsidTr="26E7411E">
        <w:trPr>
          <w:trHeight w:val="573"/>
        </w:trPr>
        <w:tc>
          <w:tcPr>
            <w:tcW w:w="0" w:type="auto"/>
            <w:vMerge w:val="restart"/>
            <w:shd w:val="clear" w:color="auto" w:fill="FFE599" w:themeFill="accent4" w:themeFillTint="66"/>
            <w:vAlign w:val="center"/>
          </w:tcPr>
          <w:p w14:paraId="5C333339"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p w14:paraId="3340FECE"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p w14:paraId="5F7BEA4B"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p w14:paraId="2FD827B3"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p w14:paraId="1277B973"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p w14:paraId="161225D4"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p w14:paraId="51420092"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p w14:paraId="5E8416CD" w14:textId="146E7DB9" w:rsidR="008A6284" w:rsidRDefault="22CB509B"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16.</w:t>
            </w:r>
          </w:p>
        </w:tc>
        <w:tc>
          <w:tcPr>
            <w:tcW w:w="0" w:type="auto"/>
            <w:shd w:val="clear" w:color="auto" w:fill="FFE599" w:themeFill="accent4" w:themeFillTint="66"/>
            <w:vAlign w:val="center"/>
          </w:tcPr>
          <w:p w14:paraId="0C6BA30C" w14:textId="42D040CF" w:rsidR="008A6284" w:rsidRPr="001D1A63" w:rsidRDefault="008A6284" w:rsidP="00CD56F1">
            <w:pPr>
              <w:spacing w:line="360" w:lineRule="auto"/>
              <w:rPr>
                <w:rFonts w:ascii="Times New Roman" w:hAnsi="Times New Roman" w:cs="Times New Roman"/>
                <w:b/>
                <w:bCs/>
                <w:sz w:val="24"/>
                <w:szCs w:val="24"/>
              </w:rPr>
            </w:pPr>
            <w:bookmarkStart w:id="92" w:name="_Hlk212541498"/>
            <w:r w:rsidRPr="001D1A63">
              <w:rPr>
                <w:rFonts w:ascii="Times New Roman" w:hAnsi="Times New Roman" w:cs="Times New Roman"/>
                <w:b/>
                <w:bCs/>
                <w:sz w:val="24"/>
                <w:szCs w:val="24"/>
              </w:rPr>
              <w:t>Projekt od strateškog značaja:</w:t>
            </w:r>
            <w:r w:rsidRPr="001D1A63">
              <w:rPr>
                <w:rFonts w:ascii="Times New Roman" w:hAnsi="Times New Roman" w:cs="Times New Roman"/>
                <w:sz w:val="24"/>
                <w:szCs w:val="24"/>
              </w:rPr>
              <w:t xml:space="preserve"> </w:t>
            </w:r>
            <w:r w:rsidR="00CD56F1" w:rsidRPr="00E16612">
              <w:rPr>
                <w:rFonts w:ascii="Times New Roman" w:hAnsi="Times New Roman" w:cs="Times New Roman"/>
                <w:i/>
                <w:iCs/>
                <w:sz w:val="24"/>
                <w:szCs w:val="24"/>
              </w:rPr>
              <w:t>Park</w:t>
            </w:r>
            <w:r w:rsidR="00424906" w:rsidRPr="00E16612">
              <w:rPr>
                <w:rFonts w:ascii="Times New Roman" w:hAnsi="Times New Roman" w:cs="Times New Roman"/>
                <w:i/>
                <w:iCs/>
                <w:sz w:val="24"/>
                <w:szCs w:val="24"/>
              </w:rPr>
              <w:t xml:space="preserve"> EU</w:t>
            </w:r>
            <w:r w:rsidR="00CD56F1" w:rsidRPr="00E16612">
              <w:rPr>
                <w:rFonts w:ascii="Times New Roman" w:hAnsi="Times New Roman" w:cs="Times New Roman"/>
                <w:i/>
                <w:iCs/>
                <w:sz w:val="24"/>
                <w:szCs w:val="24"/>
              </w:rPr>
              <w:t xml:space="preserve"> Šenkovec</w:t>
            </w:r>
            <w:bookmarkEnd w:id="92"/>
          </w:p>
        </w:tc>
      </w:tr>
      <w:tr w:rsidR="008A6284" w:rsidRPr="008A658E" w14:paraId="1DE31A6E" w14:textId="77777777" w:rsidTr="26E7411E">
        <w:tc>
          <w:tcPr>
            <w:tcW w:w="0" w:type="auto"/>
            <w:vMerge/>
          </w:tcPr>
          <w:p w14:paraId="39CC8FBA"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tc>
        <w:tc>
          <w:tcPr>
            <w:tcW w:w="0" w:type="auto"/>
          </w:tcPr>
          <w:p w14:paraId="5B980212" w14:textId="3D5F9AB3" w:rsidR="00424906" w:rsidRDefault="008A6284" w:rsidP="00424906">
            <w:pPr>
              <w:spacing w:line="360" w:lineRule="auto"/>
              <w:jc w:val="both"/>
              <w:rPr>
                <w:rFonts w:ascii="Times New Roman" w:hAnsi="Times New Roman" w:cs="Times New Roman"/>
                <w:sz w:val="24"/>
                <w:szCs w:val="24"/>
              </w:rPr>
            </w:pPr>
            <w:r w:rsidRPr="001D1A63">
              <w:rPr>
                <w:rFonts w:ascii="Times New Roman" w:hAnsi="Times New Roman" w:cs="Times New Roman"/>
                <w:b/>
                <w:bCs/>
                <w:sz w:val="24"/>
                <w:szCs w:val="24"/>
              </w:rPr>
              <w:t xml:space="preserve">Kratki opis projekta: </w:t>
            </w:r>
            <w:r w:rsidR="00424906" w:rsidRPr="001D1A63">
              <w:rPr>
                <w:rFonts w:ascii="Times New Roman" w:hAnsi="Times New Roman" w:cs="Times New Roman"/>
                <w:sz w:val="24"/>
                <w:szCs w:val="24"/>
              </w:rPr>
              <w:t xml:space="preserve">Na području Općine Šenkovec postoji </w:t>
            </w:r>
            <w:r w:rsidR="00015DA3">
              <w:rPr>
                <w:rFonts w:ascii="Times New Roman" w:hAnsi="Times New Roman" w:cs="Times New Roman"/>
                <w:sz w:val="24"/>
                <w:szCs w:val="24"/>
              </w:rPr>
              <w:t xml:space="preserve">čestica nazvana </w:t>
            </w:r>
            <w:r w:rsidR="00424906" w:rsidRPr="001D1A63">
              <w:rPr>
                <w:rFonts w:ascii="Times New Roman" w:hAnsi="Times New Roman" w:cs="Times New Roman"/>
                <w:sz w:val="24"/>
                <w:szCs w:val="24"/>
              </w:rPr>
              <w:t>Park EU u mjestu Šenkovec čiji značajni gabariti pružaju dodatne mogućnosti za oplemenjivanje prostora</w:t>
            </w:r>
            <w:r w:rsidR="00015DA3">
              <w:rPr>
                <w:rFonts w:ascii="Times New Roman" w:hAnsi="Times New Roman" w:cs="Times New Roman"/>
                <w:sz w:val="24"/>
                <w:szCs w:val="24"/>
              </w:rPr>
              <w:t xml:space="preserve"> sadržajima za unaprjeđenje zdravlja i bavljenje aktivnostima na otvorenom a koja pruža mogućnost kvalitetnog hortikulturnog oblikovanja</w:t>
            </w:r>
            <w:r w:rsidR="00424906" w:rsidRPr="001D1A63">
              <w:rPr>
                <w:rFonts w:ascii="Times New Roman" w:hAnsi="Times New Roman" w:cs="Times New Roman"/>
                <w:sz w:val="24"/>
                <w:szCs w:val="24"/>
              </w:rPr>
              <w:t xml:space="preserve">. Park se uredno održava, a sadrži dječje igralište, novouređenu stazu i drvored uz stazu. Prostor je zamišljen kao mjesto druženja u prirodnom okruženju. Ideja je da se Park EU opremi dodatnom stazom, urbanom opremom i sportsko-rekreativnim sadržajima. Zbog svoje dobre pozicije česta je odredišna točka cikloturista i sportaša rekreativaca te će Park EU biti opremljen kutkom s pitkom vodom, servisnom postajom i svim potrebnim elementima za kratak predah biciklista u tranzitu. Projekt je povezan sa strateškim projektima predloženim za financiranje iz ITU mehanizma „Revitalizacija </w:t>
            </w:r>
            <w:r w:rsidR="005A5767">
              <w:rPr>
                <w:rFonts w:ascii="Times New Roman" w:hAnsi="Times New Roman" w:cs="Times New Roman"/>
                <w:sz w:val="24"/>
                <w:szCs w:val="24"/>
              </w:rPr>
              <w:t>3</w:t>
            </w:r>
            <w:r w:rsidR="00424906" w:rsidRPr="001D1A63">
              <w:rPr>
                <w:rFonts w:ascii="Times New Roman" w:hAnsi="Times New Roman" w:cs="Times New Roman"/>
                <w:sz w:val="24"/>
                <w:szCs w:val="24"/>
              </w:rPr>
              <w:t xml:space="preserve"> zone aktivnog življenja“ i </w:t>
            </w:r>
            <w:r w:rsidR="00A11813">
              <w:rPr>
                <w:rFonts w:ascii="Times New Roman" w:hAnsi="Times New Roman" w:cs="Times New Roman"/>
                <w:sz w:val="24"/>
                <w:szCs w:val="24"/>
              </w:rPr>
              <w:t>„</w:t>
            </w:r>
            <w:r w:rsidR="00424906" w:rsidRPr="00FF3333">
              <w:rPr>
                <w:rFonts w:ascii="Times New Roman" w:hAnsi="Times New Roman" w:cs="Times New Roman"/>
                <w:i/>
                <w:iCs/>
                <w:sz w:val="24"/>
                <w:szCs w:val="24"/>
              </w:rPr>
              <w:t>Green Ride 2 Work &amp; School</w:t>
            </w:r>
            <w:r w:rsidR="00424906" w:rsidRPr="001D1A63">
              <w:rPr>
                <w:rFonts w:ascii="Times New Roman" w:hAnsi="Times New Roman" w:cs="Times New Roman"/>
                <w:sz w:val="24"/>
                <w:szCs w:val="24"/>
              </w:rPr>
              <w:t xml:space="preserve"> / Zelena vožnja do posla i škole</w:t>
            </w:r>
            <w:r w:rsidR="00A11813">
              <w:rPr>
                <w:rFonts w:ascii="Times New Roman" w:hAnsi="Times New Roman" w:cs="Times New Roman"/>
                <w:sz w:val="24"/>
                <w:szCs w:val="24"/>
              </w:rPr>
              <w:t>“</w:t>
            </w:r>
            <w:r w:rsidR="00424906" w:rsidRPr="001D1A63">
              <w:rPr>
                <w:rFonts w:ascii="Times New Roman" w:hAnsi="Times New Roman" w:cs="Times New Roman"/>
                <w:sz w:val="24"/>
                <w:szCs w:val="24"/>
              </w:rPr>
              <w:t>.</w:t>
            </w:r>
          </w:p>
          <w:p w14:paraId="6CCC6C0C" w14:textId="77777777" w:rsidR="00A11813" w:rsidRPr="001D1A63" w:rsidRDefault="00A11813" w:rsidP="00424906">
            <w:pPr>
              <w:spacing w:line="360" w:lineRule="auto"/>
              <w:jc w:val="both"/>
              <w:rPr>
                <w:rFonts w:ascii="Times New Roman" w:hAnsi="Times New Roman" w:cs="Times New Roman"/>
                <w:sz w:val="24"/>
                <w:szCs w:val="24"/>
              </w:rPr>
            </w:pPr>
          </w:p>
          <w:p w14:paraId="77B2B553" w14:textId="59D66B19" w:rsidR="008A6284" w:rsidRPr="001D1A63" w:rsidRDefault="008A6284" w:rsidP="00CD56F1">
            <w:pPr>
              <w:spacing w:line="360" w:lineRule="auto"/>
              <w:jc w:val="both"/>
              <w:rPr>
                <w:rFonts w:ascii="Times New Roman" w:hAnsi="Times New Roman" w:cs="Times New Roman"/>
                <w:b/>
                <w:bCs/>
                <w:sz w:val="24"/>
                <w:szCs w:val="24"/>
              </w:rPr>
            </w:pPr>
            <w:r w:rsidRPr="001D1A63">
              <w:rPr>
                <w:rFonts w:ascii="Times New Roman" w:hAnsi="Times New Roman" w:cs="Times New Roman"/>
                <w:sz w:val="24"/>
                <w:szCs w:val="24"/>
              </w:rPr>
              <w:t xml:space="preserve">Nositelj je </w:t>
            </w:r>
            <w:r w:rsidR="00CD56F1" w:rsidRPr="001D1A63">
              <w:rPr>
                <w:rFonts w:ascii="Times New Roman" w:hAnsi="Times New Roman" w:cs="Times New Roman"/>
                <w:sz w:val="24"/>
                <w:szCs w:val="24"/>
              </w:rPr>
              <w:t xml:space="preserve">Općina Šenkovec. </w:t>
            </w:r>
          </w:p>
        </w:tc>
      </w:tr>
      <w:tr w:rsidR="008A6284" w:rsidRPr="008A658E" w14:paraId="4D26FDF8" w14:textId="77777777" w:rsidTr="26E7411E">
        <w:tc>
          <w:tcPr>
            <w:tcW w:w="0" w:type="auto"/>
            <w:vMerge/>
          </w:tcPr>
          <w:p w14:paraId="6CA65C8E"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tc>
        <w:tc>
          <w:tcPr>
            <w:tcW w:w="0" w:type="auto"/>
            <w:vAlign w:val="center"/>
          </w:tcPr>
          <w:p w14:paraId="45399572" w14:textId="03548236" w:rsidR="008A6284" w:rsidRPr="001D1A63" w:rsidRDefault="008A6284" w:rsidP="00424906">
            <w:pPr>
              <w:spacing w:line="360" w:lineRule="auto"/>
              <w:jc w:val="both"/>
              <w:rPr>
                <w:rFonts w:ascii="Times New Roman" w:hAnsi="Times New Roman" w:cs="Times New Roman"/>
                <w:b/>
                <w:bCs/>
                <w:sz w:val="24"/>
                <w:szCs w:val="24"/>
              </w:rPr>
            </w:pPr>
            <w:r w:rsidRPr="001D1A63">
              <w:rPr>
                <w:rFonts w:ascii="Times New Roman" w:hAnsi="Times New Roman" w:cs="Times New Roman"/>
                <w:b/>
                <w:bCs/>
                <w:sz w:val="24"/>
                <w:szCs w:val="24"/>
              </w:rPr>
              <w:t>Spremnost projekta:</w:t>
            </w:r>
            <w:r w:rsidR="00424906" w:rsidRPr="001D1A63">
              <w:rPr>
                <w:rFonts w:ascii="Times New Roman" w:hAnsi="Times New Roman" w:cs="Times New Roman"/>
                <w:b/>
                <w:bCs/>
                <w:sz w:val="24"/>
                <w:szCs w:val="24"/>
              </w:rPr>
              <w:t xml:space="preserve"> </w:t>
            </w:r>
            <w:r w:rsidR="00424906" w:rsidRPr="001D1A63">
              <w:rPr>
                <w:rFonts w:ascii="Times New Roman" w:hAnsi="Times New Roman" w:cs="Times New Roman"/>
                <w:sz w:val="24"/>
                <w:szCs w:val="24"/>
              </w:rPr>
              <w:t>Imovinsko-pravni odnosi su u c</w:t>
            </w:r>
            <w:r w:rsidR="00E313B0">
              <w:rPr>
                <w:rFonts w:ascii="Times New Roman" w:hAnsi="Times New Roman" w:cs="Times New Roman"/>
                <w:sz w:val="24"/>
                <w:szCs w:val="24"/>
              </w:rPr>
              <w:t>i</w:t>
            </w:r>
            <w:r w:rsidR="00424906" w:rsidRPr="001D1A63">
              <w:rPr>
                <w:rFonts w:ascii="Times New Roman" w:hAnsi="Times New Roman" w:cs="Times New Roman"/>
                <w:sz w:val="24"/>
                <w:szCs w:val="24"/>
              </w:rPr>
              <w:t>jelosti riješeni.</w:t>
            </w:r>
          </w:p>
        </w:tc>
      </w:tr>
      <w:tr w:rsidR="008A6284" w:rsidRPr="008A658E" w14:paraId="6322991B" w14:textId="77777777" w:rsidTr="26E7411E">
        <w:tc>
          <w:tcPr>
            <w:tcW w:w="0" w:type="auto"/>
            <w:vMerge/>
          </w:tcPr>
          <w:p w14:paraId="4418549A"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bookmarkStart w:id="93" w:name="_Hlk212541506"/>
          </w:p>
        </w:tc>
        <w:tc>
          <w:tcPr>
            <w:tcW w:w="0" w:type="auto"/>
          </w:tcPr>
          <w:p w14:paraId="747261E6" w14:textId="5AFB721C" w:rsidR="008A6284" w:rsidRPr="001D1A63" w:rsidRDefault="008A6284" w:rsidP="008A6284">
            <w:pPr>
              <w:spacing w:line="360" w:lineRule="auto"/>
              <w:jc w:val="both"/>
              <w:rPr>
                <w:rFonts w:ascii="Times New Roman" w:hAnsi="Times New Roman" w:cs="Times New Roman"/>
                <w:b/>
                <w:bCs/>
                <w:sz w:val="24"/>
                <w:szCs w:val="24"/>
              </w:rPr>
            </w:pPr>
            <w:r w:rsidRPr="001D1A63">
              <w:rPr>
                <w:rFonts w:ascii="Times New Roman" w:hAnsi="Times New Roman" w:cs="Times New Roman"/>
                <w:b/>
                <w:bCs/>
                <w:sz w:val="24"/>
                <w:szCs w:val="24"/>
              </w:rPr>
              <w:t>Planirano trajanje projekta:</w:t>
            </w:r>
            <w:r w:rsidRPr="001D1A63">
              <w:rPr>
                <w:rFonts w:ascii="Times New Roman" w:hAnsi="Times New Roman" w:cs="Times New Roman"/>
                <w:sz w:val="24"/>
                <w:szCs w:val="24"/>
              </w:rPr>
              <w:t xml:space="preserve"> Očekivani početak </w:t>
            </w:r>
            <w:r w:rsidR="00424906" w:rsidRPr="001D1A63">
              <w:rPr>
                <w:rFonts w:ascii="Times New Roman" w:hAnsi="Times New Roman" w:cs="Times New Roman"/>
                <w:sz w:val="24"/>
                <w:szCs w:val="24"/>
              </w:rPr>
              <w:t>travanj</w:t>
            </w:r>
            <w:r w:rsidRPr="001D1A63">
              <w:rPr>
                <w:rFonts w:ascii="Times New Roman" w:hAnsi="Times New Roman" w:cs="Times New Roman"/>
                <w:sz w:val="24"/>
                <w:szCs w:val="24"/>
              </w:rPr>
              <w:t xml:space="preserve"> 202</w:t>
            </w:r>
            <w:r w:rsidR="00424906" w:rsidRPr="001D1A63">
              <w:rPr>
                <w:rFonts w:ascii="Times New Roman" w:hAnsi="Times New Roman" w:cs="Times New Roman"/>
                <w:sz w:val="24"/>
                <w:szCs w:val="24"/>
              </w:rPr>
              <w:t>5</w:t>
            </w:r>
            <w:r w:rsidRPr="001D1A63">
              <w:rPr>
                <w:rFonts w:ascii="Times New Roman" w:hAnsi="Times New Roman" w:cs="Times New Roman"/>
                <w:sz w:val="24"/>
                <w:szCs w:val="24"/>
              </w:rPr>
              <w:t xml:space="preserve">. </w:t>
            </w:r>
          </w:p>
        </w:tc>
      </w:tr>
      <w:tr w:rsidR="008A6284" w:rsidRPr="008A658E" w14:paraId="240845E7" w14:textId="77777777" w:rsidTr="26E7411E">
        <w:tc>
          <w:tcPr>
            <w:tcW w:w="0" w:type="auto"/>
            <w:vMerge/>
          </w:tcPr>
          <w:p w14:paraId="28662067"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tc>
        <w:tc>
          <w:tcPr>
            <w:tcW w:w="0" w:type="auto"/>
          </w:tcPr>
          <w:p w14:paraId="70F5E2BC" w14:textId="2731F655" w:rsidR="008A6284" w:rsidRPr="001D1A63" w:rsidRDefault="008A6284" w:rsidP="008A6284">
            <w:pPr>
              <w:spacing w:line="360" w:lineRule="auto"/>
              <w:jc w:val="both"/>
              <w:rPr>
                <w:rFonts w:ascii="Times New Roman" w:hAnsi="Times New Roman" w:cs="Times New Roman"/>
                <w:b/>
                <w:bCs/>
                <w:sz w:val="24"/>
                <w:szCs w:val="24"/>
              </w:rPr>
            </w:pPr>
            <w:r w:rsidRPr="001D1A63">
              <w:rPr>
                <w:rFonts w:ascii="Times New Roman" w:hAnsi="Times New Roman" w:cs="Times New Roman"/>
                <w:b/>
                <w:bCs/>
                <w:sz w:val="24"/>
                <w:szCs w:val="24"/>
              </w:rPr>
              <w:t>Ukupna procijenjena vrijednost projekta:</w:t>
            </w:r>
            <w:r w:rsidRPr="001D1A63">
              <w:rPr>
                <w:rFonts w:ascii="Times New Roman" w:hAnsi="Times New Roman" w:cs="Times New Roman"/>
                <w:sz w:val="24"/>
                <w:szCs w:val="24"/>
              </w:rPr>
              <w:t xml:space="preserve"> </w:t>
            </w:r>
            <w:r w:rsidR="00424906" w:rsidRPr="001D1A63">
              <w:rPr>
                <w:rFonts w:ascii="Times New Roman" w:hAnsi="Times New Roman" w:cs="Times New Roman"/>
                <w:sz w:val="24"/>
                <w:szCs w:val="24"/>
              </w:rPr>
              <w:t>15</w:t>
            </w:r>
            <w:r w:rsidRPr="001D1A63">
              <w:rPr>
                <w:rFonts w:ascii="Times New Roman" w:hAnsi="Times New Roman" w:cs="Times New Roman"/>
                <w:sz w:val="24"/>
                <w:szCs w:val="24"/>
              </w:rPr>
              <w:t xml:space="preserve">0.000,00 € </w:t>
            </w:r>
          </w:p>
        </w:tc>
      </w:tr>
      <w:tr w:rsidR="008A6284" w:rsidRPr="008A658E" w14:paraId="00C88C91" w14:textId="77777777" w:rsidTr="26E7411E">
        <w:tc>
          <w:tcPr>
            <w:tcW w:w="0" w:type="auto"/>
            <w:vMerge/>
          </w:tcPr>
          <w:p w14:paraId="3DBEB231" w14:textId="77777777" w:rsidR="008A6284" w:rsidRPr="008A6284" w:rsidRDefault="008A6284" w:rsidP="008A6284">
            <w:pPr>
              <w:spacing w:before="160" w:line="360" w:lineRule="auto"/>
              <w:jc w:val="center"/>
              <w:rPr>
                <w:rFonts w:ascii="Times New Roman" w:hAnsi="Times New Roman" w:cs="Times New Roman"/>
                <w:b/>
                <w:bCs/>
                <w:color w:val="FF0000"/>
                <w:sz w:val="24"/>
                <w:szCs w:val="24"/>
              </w:rPr>
            </w:pPr>
          </w:p>
        </w:tc>
        <w:tc>
          <w:tcPr>
            <w:tcW w:w="0" w:type="auto"/>
          </w:tcPr>
          <w:p w14:paraId="57C6CD8D" w14:textId="28C55132" w:rsidR="008A6284" w:rsidRPr="001D1A63" w:rsidRDefault="008A6284" w:rsidP="008A6284">
            <w:pPr>
              <w:spacing w:line="360" w:lineRule="auto"/>
              <w:jc w:val="both"/>
              <w:rPr>
                <w:rFonts w:ascii="Times New Roman" w:hAnsi="Times New Roman" w:cs="Times New Roman"/>
                <w:b/>
                <w:bCs/>
                <w:sz w:val="24"/>
                <w:szCs w:val="24"/>
              </w:rPr>
            </w:pPr>
            <w:r w:rsidRPr="001D1A63">
              <w:rPr>
                <w:rFonts w:ascii="Times New Roman" w:hAnsi="Times New Roman" w:cs="Times New Roman"/>
                <w:b/>
                <w:bCs/>
                <w:sz w:val="24"/>
                <w:szCs w:val="24"/>
              </w:rPr>
              <w:t xml:space="preserve">Planirani izvori financiranja: </w:t>
            </w:r>
            <w:r w:rsidRPr="001D1A63">
              <w:rPr>
                <w:rFonts w:ascii="Times New Roman" w:hAnsi="Times New Roman" w:cs="Times New Roman"/>
                <w:sz w:val="24"/>
                <w:szCs w:val="24"/>
              </w:rPr>
              <w:t>Proračun Međimurske županije, Državni proračun, EU izvori</w:t>
            </w:r>
          </w:p>
        </w:tc>
      </w:tr>
      <w:bookmarkEnd w:id="93"/>
      <w:tr w:rsidR="26E7411E" w14:paraId="0AAF908A" w14:textId="77777777" w:rsidTr="26E7411E">
        <w:trPr>
          <w:trHeight w:val="300"/>
        </w:trPr>
        <w:tc>
          <w:tcPr>
            <w:tcW w:w="516" w:type="dxa"/>
            <w:vMerge w:val="restart"/>
            <w:shd w:val="clear" w:color="auto" w:fill="FFE599" w:themeFill="accent4" w:themeFillTint="66"/>
            <w:vAlign w:val="center"/>
          </w:tcPr>
          <w:p w14:paraId="22BA6D4C" w14:textId="77777777" w:rsidR="26E7411E" w:rsidRDefault="26E7411E" w:rsidP="26E7411E">
            <w:pPr>
              <w:spacing w:before="160" w:line="360" w:lineRule="auto"/>
              <w:rPr>
                <w:rFonts w:ascii="Times New Roman" w:hAnsi="Times New Roman" w:cs="Times New Roman"/>
                <w:b/>
                <w:bCs/>
                <w:sz w:val="24"/>
                <w:szCs w:val="24"/>
              </w:rPr>
            </w:pPr>
          </w:p>
          <w:p w14:paraId="65CE1434" w14:textId="77777777" w:rsidR="26E7411E" w:rsidRDefault="26E7411E" w:rsidP="26E7411E">
            <w:pPr>
              <w:spacing w:before="160" w:line="360" w:lineRule="auto"/>
              <w:jc w:val="center"/>
              <w:rPr>
                <w:rFonts w:ascii="Times New Roman" w:hAnsi="Times New Roman" w:cs="Times New Roman"/>
                <w:b/>
                <w:bCs/>
                <w:sz w:val="24"/>
                <w:szCs w:val="24"/>
              </w:rPr>
            </w:pPr>
          </w:p>
          <w:p w14:paraId="01A9201D" w14:textId="01F0DEB5" w:rsidR="1DF14BF5" w:rsidRDefault="1DF14BF5"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17</w:t>
            </w:r>
            <w:r w:rsidR="26E7411E" w:rsidRPr="26E7411E">
              <w:rPr>
                <w:rFonts w:ascii="Times New Roman" w:hAnsi="Times New Roman" w:cs="Times New Roman"/>
                <w:b/>
                <w:bCs/>
              </w:rPr>
              <w:t>.</w:t>
            </w:r>
          </w:p>
        </w:tc>
        <w:tc>
          <w:tcPr>
            <w:tcW w:w="8546" w:type="dxa"/>
            <w:shd w:val="clear" w:color="auto" w:fill="FFE599" w:themeFill="accent4" w:themeFillTint="66"/>
          </w:tcPr>
          <w:p w14:paraId="29063F27" w14:textId="79B2DB11" w:rsidR="26E7411E" w:rsidRDefault="26E7411E" w:rsidP="26E7411E">
            <w:pPr>
              <w:spacing w:before="160" w:line="360" w:lineRule="auto"/>
              <w:jc w:val="both"/>
              <w:rPr>
                <w:rFonts w:ascii="Times New Roman" w:hAnsi="Times New Roman" w:cs="Times New Roman"/>
                <w:sz w:val="24"/>
                <w:szCs w:val="24"/>
              </w:rPr>
            </w:pPr>
            <w:bookmarkStart w:id="94" w:name="_Hlk212541516"/>
            <w:r w:rsidRPr="26E7411E">
              <w:rPr>
                <w:rFonts w:ascii="Times New Roman" w:hAnsi="Times New Roman" w:cs="Times New Roman"/>
                <w:b/>
                <w:bCs/>
                <w:sz w:val="24"/>
                <w:szCs w:val="24"/>
              </w:rPr>
              <w:t>Projekt od strateškog značaja:</w:t>
            </w:r>
            <w:r w:rsidRPr="26E7411E">
              <w:rPr>
                <w:rFonts w:ascii="Times New Roman" w:hAnsi="Times New Roman" w:cs="Times New Roman"/>
                <w:sz w:val="24"/>
                <w:szCs w:val="24"/>
              </w:rPr>
              <w:t xml:space="preserve"> </w:t>
            </w:r>
            <w:r w:rsidR="46455143" w:rsidRPr="00FD770F">
              <w:rPr>
                <w:rFonts w:ascii="Times New Roman" w:hAnsi="Times New Roman" w:cs="Times New Roman"/>
                <w:i/>
                <w:sz w:val="24"/>
                <w:szCs w:val="24"/>
              </w:rPr>
              <w:t>Obnova Trga Republike u Čakovcu</w:t>
            </w:r>
            <w:bookmarkEnd w:id="94"/>
          </w:p>
        </w:tc>
      </w:tr>
      <w:tr w:rsidR="26E7411E" w14:paraId="77AB533D" w14:textId="77777777" w:rsidTr="26E7411E">
        <w:trPr>
          <w:trHeight w:val="300"/>
        </w:trPr>
        <w:tc>
          <w:tcPr>
            <w:tcW w:w="516" w:type="dxa"/>
            <w:vMerge/>
            <w:vAlign w:val="center"/>
          </w:tcPr>
          <w:p w14:paraId="33235EFC" w14:textId="77777777" w:rsidR="00AE7336" w:rsidRDefault="00AE7336"/>
        </w:tc>
        <w:tc>
          <w:tcPr>
            <w:tcW w:w="8546" w:type="dxa"/>
            <w:shd w:val="clear" w:color="auto" w:fill="FFFFFF" w:themeFill="background1"/>
          </w:tcPr>
          <w:p w14:paraId="4447BF40" w14:textId="77629DAF" w:rsidR="26E7411E" w:rsidRPr="00FD770F" w:rsidRDefault="26E7411E" w:rsidP="26E7411E">
            <w:pPr>
              <w:spacing w:before="160" w:line="360" w:lineRule="auto"/>
              <w:jc w:val="both"/>
              <w:rPr>
                <w:rFonts w:ascii="Times New Roman" w:hAnsi="Times New Roman" w:cs="Times New Roman"/>
                <w:sz w:val="24"/>
                <w:szCs w:val="24"/>
              </w:rPr>
            </w:pPr>
            <w:r w:rsidRPr="00FD770F">
              <w:rPr>
                <w:rFonts w:ascii="Times New Roman" w:hAnsi="Times New Roman" w:cs="Times New Roman"/>
                <w:b/>
                <w:sz w:val="24"/>
                <w:szCs w:val="24"/>
              </w:rPr>
              <w:t>Kratki opis projekta:</w:t>
            </w:r>
            <w:r w:rsidRPr="00FD770F">
              <w:rPr>
                <w:rFonts w:ascii="Times New Roman" w:hAnsi="Times New Roman" w:cs="Times New Roman"/>
                <w:sz w:val="24"/>
                <w:szCs w:val="24"/>
              </w:rPr>
              <w:t xml:space="preserve"> </w:t>
            </w:r>
          </w:p>
          <w:p w14:paraId="0C35D892" w14:textId="08C221F3" w:rsidR="00B2303C" w:rsidRPr="00FD770F" w:rsidRDefault="00B2303C" w:rsidP="26E7411E">
            <w:pPr>
              <w:spacing w:before="160" w:line="360" w:lineRule="auto"/>
              <w:jc w:val="both"/>
              <w:rPr>
                <w:rFonts w:ascii="Times New Roman" w:eastAsia="Times New Roman" w:hAnsi="Times New Roman" w:cs="Times New Roman"/>
                <w:sz w:val="24"/>
                <w:szCs w:val="24"/>
              </w:rPr>
            </w:pPr>
            <w:r w:rsidRPr="00FD770F">
              <w:rPr>
                <w:rFonts w:ascii="Times New Roman" w:hAnsi="Times New Roman" w:cs="Times New Roman"/>
                <w:sz w:val="24"/>
                <w:szCs w:val="24"/>
              </w:rPr>
              <w:t>Trg Republike u Čakovcu povijesno predstavlja podgrađe palače i utvrde Zrinskih, a u funkcionalnom smislu Trg je središte grada. Prostor je nedovoljno artikuliran, mjestimice čak i degradiran u odnosu na svoje nekadašnje stanje. Omeđen je ustanovama i zaštićenim spomenicima kulture. Uređenjem će prostor oživjeti društvenim, kulturnim i sportskim sadržajima te gospodarskim aktivnostima, sve u funkciji revitalizacije centra. Trg Republike i centar grada ostaju pješačko-biciklistička zona s tendencijom povećanja zelenih površina te izmicanja vozila u mirovanju ispod razine zemlje.</w:t>
            </w:r>
          </w:p>
          <w:p w14:paraId="2B41D325" w14:textId="6EDEE473" w:rsidR="26E7411E" w:rsidRDefault="26E7411E" w:rsidP="26E7411E">
            <w:pPr>
              <w:spacing w:before="160" w:line="360" w:lineRule="auto"/>
              <w:jc w:val="both"/>
              <w:rPr>
                <w:rFonts w:ascii="Times New Roman" w:hAnsi="Times New Roman" w:cs="Times New Roman"/>
                <w:color w:val="00B050"/>
                <w:sz w:val="24"/>
                <w:szCs w:val="24"/>
              </w:rPr>
            </w:pPr>
            <w:r w:rsidRPr="00FD770F">
              <w:rPr>
                <w:rFonts w:ascii="Times New Roman" w:hAnsi="Times New Roman" w:cs="Times New Roman"/>
                <w:sz w:val="24"/>
                <w:szCs w:val="24"/>
              </w:rPr>
              <w:t>Nositelj je Grad Čakovec.</w:t>
            </w:r>
          </w:p>
        </w:tc>
      </w:tr>
      <w:tr w:rsidR="26E7411E" w14:paraId="210139B4" w14:textId="77777777" w:rsidTr="26E7411E">
        <w:trPr>
          <w:trHeight w:val="300"/>
        </w:trPr>
        <w:tc>
          <w:tcPr>
            <w:tcW w:w="516" w:type="dxa"/>
            <w:vMerge/>
            <w:vAlign w:val="center"/>
          </w:tcPr>
          <w:p w14:paraId="323AC0CC" w14:textId="77777777" w:rsidR="00AE7336" w:rsidRDefault="00AE7336"/>
        </w:tc>
        <w:tc>
          <w:tcPr>
            <w:tcW w:w="8546" w:type="dxa"/>
            <w:shd w:val="clear" w:color="auto" w:fill="FFFFFF" w:themeFill="background1"/>
          </w:tcPr>
          <w:p w14:paraId="3CF05378" w14:textId="6BB7CCAB" w:rsidR="26E7411E" w:rsidRDefault="26E7411E" w:rsidP="26E7411E">
            <w:pPr>
              <w:spacing w:before="160" w:line="360" w:lineRule="auto"/>
              <w:jc w:val="both"/>
              <w:rPr>
                <w:rFonts w:ascii="Times New Roman" w:hAnsi="Times New Roman" w:cs="Times New Roman"/>
                <w:sz w:val="24"/>
                <w:szCs w:val="24"/>
              </w:rPr>
            </w:pPr>
            <w:r w:rsidRPr="26E7411E">
              <w:rPr>
                <w:rFonts w:ascii="Times New Roman" w:hAnsi="Times New Roman" w:cs="Times New Roman"/>
                <w:b/>
                <w:bCs/>
                <w:sz w:val="24"/>
                <w:szCs w:val="24"/>
              </w:rPr>
              <w:t>Spremnost projekta:</w:t>
            </w:r>
            <w:r w:rsidRPr="26E7411E">
              <w:rPr>
                <w:rFonts w:ascii="Times New Roman" w:hAnsi="Times New Roman" w:cs="Times New Roman"/>
                <w:sz w:val="24"/>
                <w:szCs w:val="24"/>
              </w:rPr>
              <w:t xml:space="preserve"> </w:t>
            </w:r>
            <w:r w:rsidR="003D6E29">
              <w:rPr>
                <w:rFonts w:ascii="Times New Roman" w:hAnsi="Times New Roman" w:cs="Times New Roman"/>
                <w:sz w:val="24"/>
                <w:szCs w:val="24"/>
              </w:rPr>
              <w:t>Izrađena je kompletna projektno-tehnička dokumentacija</w:t>
            </w:r>
            <w:r w:rsidR="00DE4C69">
              <w:rPr>
                <w:rFonts w:ascii="Times New Roman" w:hAnsi="Times New Roman" w:cs="Times New Roman"/>
                <w:sz w:val="24"/>
                <w:szCs w:val="24"/>
              </w:rPr>
              <w:t xml:space="preserve">, </w:t>
            </w:r>
            <w:r w:rsidR="003D6E29">
              <w:rPr>
                <w:rFonts w:ascii="Times New Roman" w:hAnsi="Times New Roman" w:cs="Times New Roman"/>
                <w:sz w:val="24"/>
                <w:szCs w:val="24"/>
              </w:rPr>
              <w:t>izdan</w:t>
            </w:r>
            <w:r w:rsidR="00DE4C69">
              <w:rPr>
                <w:rFonts w:ascii="Times New Roman" w:hAnsi="Times New Roman" w:cs="Times New Roman"/>
                <w:sz w:val="24"/>
                <w:szCs w:val="24"/>
              </w:rPr>
              <w:t>a</w:t>
            </w:r>
            <w:r w:rsidR="003D6E29">
              <w:rPr>
                <w:rFonts w:ascii="Times New Roman" w:hAnsi="Times New Roman" w:cs="Times New Roman"/>
                <w:sz w:val="24"/>
                <w:szCs w:val="24"/>
              </w:rPr>
              <w:t xml:space="preserve"> </w:t>
            </w:r>
            <w:r w:rsidR="00DE4C69">
              <w:rPr>
                <w:rFonts w:ascii="Times New Roman" w:hAnsi="Times New Roman" w:cs="Times New Roman"/>
                <w:sz w:val="24"/>
                <w:szCs w:val="24"/>
              </w:rPr>
              <w:t>je građevinska dozvola</w:t>
            </w:r>
          </w:p>
        </w:tc>
      </w:tr>
      <w:tr w:rsidR="26E7411E" w14:paraId="2E848DBF" w14:textId="77777777" w:rsidTr="26E7411E">
        <w:trPr>
          <w:trHeight w:val="300"/>
        </w:trPr>
        <w:tc>
          <w:tcPr>
            <w:tcW w:w="516" w:type="dxa"/>
            <w:vMerge/>
            <w:vAlign w:val="center"/>
          </w:tcPr>
          <w:p w14:paraId="2669B1B5" w14:textId="77777777" w:rsidR="00AE7336" w:rsidRDefault="00AE7336">
            <w:bookmarkStart w:id="95" w:name="_Hlk212541524"/>
          </w:p>
        </w:tc>
        <w:tc>
          <w:tcPr>
            <w:tcW w:w="8546" w:type="dxa"/>
            <w:shd w:val="clear" w:color="auto" w:fill="FFFFFF" w:themeFill="background1"/>
          </w:tcPr>
          <w:p w14:paraId="648E6062" w14:textId="13CA3329" w:rsidR="26E7411E" w:rsidRDefault="26E7411E" w:rsidP="26E7411E">
            <w:pPr>
              <w:spacing w:before="160" w:line="360" w:lineRule="auto"/>
              <w:jc w:val="both"/>
              <w:rPr>
                <w:rFonts w:ascii="Times New Roman" w:hAnsi="Times New Roman" w:cs="Times New Roman"/>
                <w:sz w:val="24"/>
                <w:szCs w:val="24"/>
              </w:rPr>
            </w:pPr>
            <w:r w:rsidRPr="26E7411E">
              <w:rPr>
                <w:rFonts w:ascii="Times New Roman" w:hAnsi="Times New Roman" w:cs="Times New Roman"/>
                <w:b/>
                <w:bCs/>
                <w:sz w:val="24"/>
                <w:szCs w:val="24"/>
              </w:rPr>
              <w:t>Planirano trajanje projekta:</w:t>
            </w:r>
            <w:r w:rsidRPr="26E7411E">
              <w:rPr>
                <w:rFonts w:ascii="Times New Roman" w:hAnsi="Times New Roman" w:cs="Times New Roman"/>
                <w:sz w:val="24"/>
                <w:szCs w:val="24"/>
              </w:rPr>
              <w:t xml:space="preserve"> </w:t>
            </w:r>
            <w:r w:rsidR="00BD1159">
              <w:rPr>
                <w:rFonts w:ascii="Times New Roman" w:hAnsi="Times New Roman" w:cs="Times New Roman"/>
                <w:sz w:val="24"/>
                <w:szCs w:val="24"/>
              </w:rPr>
              <w:t>IV. kvartal 2025. – III. kvartal 2026.</w:t>
            </w:r>
          </w:p>
        </w:tc>
      </w:tr>
      <w:tr w:rsidR="26E7411E" w14:paraId="2327DF66" w14:textId="77777777" w:rsidTr="26E7411E">
        <w:trPr>
          <w:trHeight w:val="300"/>
        </w:trPr>
        <w:tc>
          <w:tcPr>
            <w:tcW w:w="516" w:type="dxa"/>
            <w:vMerge/>
            <w:vAlign w:val="center"/>
          </w:tcPr>
          <w:p w14:paraId="60A5F240" w14:textId="77777777" w:rsidR="00AE7336" w:rsidRDefault="00AE7336"/>
        </w:tc>
        <w:tc>
          <w:tcPr>
            <w:tcW w:w="8546" w:type="dxa"/>
            <w:shd w:val="clear" w:color="auto" w:fill="FFFFFF" w:themeFill="background1"/>
          </w:tcPr>
          <w:p w14:paraId="6EC23D37" w14:textId="71F51971" w:rsidR="26E7411E" w:rsidRDefault="26E7411E" w:rsidP="26E7411E">
            <w:pPr>
              <w:spacing w:before="160" w:line="360" w:lineRule="auto"/>
              <w:jc w:val="both"/>
              <w:rPr>
                <w:rFonts w:ascii="Times New Roman" w:hAnsi="Times New Roman" w:cs="Times New Roman"/>
                <w:sz w:val="24"/>
                <w:szCs w:val="24"/>
              </w:rPr>
            </w:pPr>
            <w:r w:rsidRPr="26E7411E">
              <w:rPr>
                <w:rFonts w:ascii="Times New Roman" w:hAnsi="Times New Roman" w:cs="Times New Roman"/>
                <w:b/>
                <w:bCs/>
                <w:sz w:val="24"/>
                <w:szCs w:val="24"/>
              </w:rPr>
              <w:t>Ukupna procijenjena vrijednost projekta:</w:t>
            </w:r>
            <w:r w:rsidRPr="26E7411E">
              <w:rPr>
                <w:rFonts w:ascii="Times New Roman" w:hAnsi="Times New Roman" w:cs="Times New Roman"/>
                <w:sz w:val="24"/>
                <w:szCs w:val="24"/>
              </w:rPr>
              <w:t xml:space="preserve"> </w:t>
            </w:r>
            <w:r w:rsidR="00901BE1">
              <w:rPr>
                <w:rFonts w:ascii="Times New Roman" w:hAnsi="Times New Roman" w:cs="Times New Roman"/>
                <w:sz w:val="24"/>
                <w:szCs w:val="24"/>
              </w:rPr>
              <w:t>3</w:t>
            </w:r>
            <w:r w:rsidRPr="26E7411E">
              <w:rPr>
                <w:rFonts w:ascii="Times New Roman" w:hAnsi="Times New Roman" w:cs="Times New Roman"/>
                <w:sz w:val="24"/>
                <w:szCs w:val="24"/>
              </w:rPr>
              <w:t>.</w:t>
            </w:r>
            <w:r w:rsidR="00901BE1">
              <w:rPr>
                <w:rFonts w:ascii="Times New Roman" w:hAnsi="Times New Roman" w:cs="Times New Roman"/>
                <w:sz w:val="24"/>
                <w:szCs w:val="24"/>
              </w:rPr>
              <w:t>485</w:t>
            </w:r>
            <w:r w:rsidRPr="26E7411E">
              <w:rPr>
                <w:rFonts w:ascii="Times New Roman" w:hAnsi="Times New Roman" w:cs="Times New Roman"/>
                <w:sz w:val="24"/>
                <w:szCs w:val="24"/>
              </w:rPr>
              <w:t>.</w:t>
            </w:r>
            <w:r w:rsidR="00901BE1">
              <w:rPr>
                <w:rFonts w:ascii="Times New Roman" w:hAnsi="Times New Roman" w:cs="Times New Roman"/>
                <w:sz w:val="24"/>
                <w:szCs w:val="24"/>
              </w:rPr>
              <w:t>970</w:t>
            </w:r>
            <w:r w:rsidRPr="26E7411E">
              <w:rPr>
                <w:rFonts w:ascii="Times New Roman" w:hAnsi="Times New Roman" w:cs="Times New Roman"/>
                <w:sz w:val="24"/>
                <w:szCs w:val="24"/>
              </w:rPr>
              <w:t>,</w:t>
            </w:r>
            <w:r w:rsidR="00901BE1">
              <w:rPr>
                <w:rFonts w:ascii="Times New Roman" w:hAnsi="Times New Roman" w:cs="Times New Roman"/>
                <w:sz w:val="24"/>
                <w:szCs w:val="24"/>
              </w:rPr>
              <w:t>26</w:t>
            </w:r>
            <w:r w:rsidRPr="26E7411E">
              <w:rPr>
                <w:rFonts w:ascii="Times New Roman" w:hAnsi="Times New Roman" w:cs="Times New Roman"/>
                <w:sz w:val="24"/>
                <w:szCs w:val="24"/>
              </w:rPr>
              <w:t xml:space="preserve"> € </w:t>
            </w:r>
          </w:p>
        </w:tc>
      </w:tr>
      <w:tr w:rsidR="26E7411E" w14:paraId="55D86CF8" w14:textId="77777777" w:rsidTr="26E7411E">
        <w:trPr>
          <w:trHeight w:val="300"/>
        </w:trPr>
        <w:tc>
          <w:tcPr>
            <w:tcW w:w="516" w:type="dxa"/>
            <w:vMerge/>
            <w:vAlign w:val="center"/>
          </w:tcPr>
          <w:p w14:paraId="58D6D555" w14:textId="77777777" w:rsidR="00AE7336" w:rsidRDefault="00AE7336"/>
        </w:tc>
        <w:tc>
          <w:tcPr>
            <w:tcW w:w="8546" w:type="dxa"/>
            <w:shd w:val="clear" w:color="auto" w:fill="FFFFFF" w:themeFill="background1"/>
          </w:tcPr>
          <w:p w14:paraId="05D0729E" w14:textId="6F54CA3D" w:rsidR="26E7411E" w:rsidRDefault="26E7411E" w:rsidP="26E7411E">
            <w:pPr>
              <w:spacing w:before="160" w:line="360" w:lineRule="auto"/>
              <w:jc w:val="both"/>
              <w:rPr>
                <w:rFonts w:ascii="Times New Roman" w:hAnsi="Times New Roman" w:cs="Times New Roman"/>
                <w:sz w:val="24"/>
                <w:szCs w:val="24"/>
              </w:rPr>
            </w:pPr>
            <w:r w:rsidRPr="26E7411E">
              <w:rPr>
                <w:rFonts w:ascii="Times New Roman" w:hAnsi="Times New Roman" w:cs="Times New Roman"/>
                <w:b/>
                <w:bCs/>
                <w:sz w:val="24"/>
                <w:szCs w:val="24"/>
              </w:rPr>
              <w:t>Planirani izvori financiranja:</w:t>
            </w:r>
            <w:r w:rsidRPr="26E7411E">
              <w:rPr>
                <w:rFonts w:ascii="Times New Roman" w:hAnsi="Times New Roman" w:cs="Times New Roman"/>
                <w:sz w:val="24"/>
                <w:szCs w:val="24"/>
              </w:rPr>
              <w:t xml:space="preserve"> Proračun Grada Čakovca</w:t>
            </w:r>
          </w:p>
        </w:tc>
      </w:tr>
      <w:bookmarkEnd w:id="95"/>
      <w:tr w:rsidR="26E7411E" w14:paraId="7A483412" w14:textId="77777777" w:rsidTr="26E7411E">
        <w:trPr>
          <w:trHeight w:val="300"/>
        </w:trPr>
        <w:tc>
          <w:tcPr>
            <w:tcW w:w="516" w:type="dxa"/>
            <w:vMerge w:val="restart"/>
            <w:shd w:val="clear" w:color="auto" w:fill="FFE599" w:themeFill="accent4" w:themeFillTint="66"/>
            <w:vAlign w:val="center"/>
          </w:tcPr>
          <w:p w14:paraId="43284A06" w14:textId="77777777" w:rsidR="26E7411E" w:rsidRDefault="26E7411E" w:rsidP="26E7411E">
            <w:pPr>
              <w:spacing w:before="160" w:line="360" w:lineRule="auto"/>
              <w:rPr>
                <w:rFonts w:ascii="Times New Roman" w:hAnsi="Times New Roman" w:cs="Times New Roman"/>
                <w:b/>
                <w:bCs/>
                <w:sz w:val="24"/>
                <w:szCs w:val="24"/>
              </w:rPr>
            </w:pPr>
          </w:p>
          <w:p w14:paraId="421935DE" w14:textId="77777777" w:rsidR="26E7411E" w:rsidRDefault="26E7411E" w:rsidP="26E7411E">
            <w:pPr>
              <w:spacing w:before="160" w:line="360" w:lineRule="auto"/>
              <w:jc w:val="center"/>
              <w:rPr>
                <w:rFonts w:ascii="Times New Roman" w:hAnsi="Times New Roman" w:cs="Times New Roman"/>
                <w:b/>
                <w:bCs/>
                <w:sz w:val="24"/>
                <w:szCs w:val="24"/>
              </w:rPr>
            </w:pPr>
          </w:p>
          <w:p w14:paraId="68DEAFE6" w14:textId="756064A5" w:rsidR="26E7411E" w:rsidRDefault="26E7411E" w:rsidP="26E7411E">
            <w:pPr>
              <w:spacing w:before="160" w:line="360" w:lineRule="auto"/>
              <w:jc w:val="center"/>
              <w:rPr>
                <w:rFonts w:ascii="Times New Roman" w:hAnsi="Times New Roman" w:cs="Times New Roman"/>
                <w:b/>
                <w:bCs/>
              </w:rPr>
            </w:pPr>
            <w:r w:rsidRPr="26E7411E">
              <w:rPr>
                <w:rFonts w:ascii="Times New Roman" w:hAnsi="Times New Roman" w:cs="Times New Roman"/>
                <w:b/>
                <w:bCs/>
              </w:rPr>
              <w:t>1</w:t>
            </w:r>
            <w:r w:rsidR="231A17CB" w:rsidRPr="26E7411E">
              <w:rPr>
                <w:rFonts w:ascii="Times New Roman" w:hAnsi="Times New Roman" w:cs="Times New Roman"/>
                <w:b/>
                <w:bCs/>
              </w:rPr>
              <w:t>8</w:t>
            </w:r>
            <w:r w:rsidRPr="26E7411E">
              <w:rPr>
                <w:rFonts w:ascii="Times New Roman" w:hAnsi="Times New Roman" w:cs="Times New Roman"/>
                <w:b/>
                <w:bCs/>
              </w:rPr>
              <w:t>.</w:t>
            </w:r>
          </w:p>
        </w:tc>
        <w:tc>
          <w:tcPr>
            <w:tcW w:w="8546" w:type="dxa"/>
            <w:shd w:val="clear" w:color="auto" w:fill="FFE599" w:themeFill="accent4" w:themeFillTint="66"/>
          </w:tcPr>
          <w:p w14:paraId="5EFB0D7E" w14:textId="49507CD8" w:rsidR="26E7411E" w:rsidRPr="00FD770F" w:rsidRDefault="26E7411E" w:rsidP="26E7411E">
            <w:pPr>
              <w:spacing w:before="160" w:line="360" w:lineRule="auto"/>
              <w:jc w:val="both"/>
              <w:rPr>
                <w:rFonts w:ascii="Times New Roman" w:hAnsi="Times New Roman" w:cs="Times New Roman"/>
                <w:i/>
                <w:sz w:val="24"/>
                <w:szCs w:val="24"/>
              </w:rPr>
            </w:pPr>
            <w:bookmarkStart w:id="96" w:name="_Hlk212541565"/>
            <w:r w:rsidRPr="00FD770F">
              <w:rPr>
                <w:rFonts w:ascii="Times New Roman" w:hAnsi="Times New Roman" w:cs="Times New Roman"/>
                <w:b/>
                <w:sz w:val="24"/>
                <w:szCs w:val="24"/>
              </w:rPr>
              <w:t>Projekt od strateškog značaja:</w:t>
            </w:r>
            <w:r w:rsidRPr="00FD770F">
              <w:rPr>
                <w:rFonts w:ascii="Times New Roman" w:hAnsi="Times New Roman" w:cs="Times New Roman"/>
                <w:sz w:val="24"/>
                <w:szCs w:val="24"/>
              </w:rPr>
              <w:t xml:space="preserve"> </w:t>
            </w:r>
            <w:r w:rsidRPr="00FD770F">
              <w:rPr>
                <w:rFonts w:ascii="Times New Roman" w:hAnsi="Times New Roman" w:cs="Times New Roman"/>
                <w:i/>
                <w:sz w:val="24"/>
                <w:szCs w:val="24"/>
              </w:rPr>
              <w:t xml:space="preserve">Obnova </w:t>
            </w:r>
            <w:r w:rsidR="00066CEF" w:rsidRPr="00FD770F">
              <w:rPr>
                <w:rFonts w:ascii="Times New Roman" w:hAnsi="Times New Roman" w:cs="Times New Roman"/>
                <w:i/>
                <w:sz w:val="24"/>
                <w:szCs w:val="24"/>
              </w:rPr>
              <w:t xml:space="preserve">zgrade </w:t>
            </w:r>
            <w:r w:rsidR="00FF3333">
              <w:rPr>
                <w:rFonts w:ascii="Times New Roman" w:hAnsi="Times New Roman" w:cs="Times New Roman"/>
                <w:i/>
                <w:sz w:val="24"/>
                <w:szCs w:val="24"/>
              </w:rPr>
              <w:t>„</w:t>
            </w:r>
            <w:r w:rsidR="186616CD" w:rsidRPr="00FD770F">
              <w:rPr>
                <w:rFonts w:ascii="Times New Roman" w:hAnsi="Times New Roman" w:cs="Times New Roman"/>
                <w:i/>
                <w:sz w:val="24"/>
                <w:szCs w:val="24"/>
              </w:rPr>
              <w:t>Dom sindikata”</w:t>
            </w:r>
            <w:bookmarkEnd w:id="96"/>
          </w:p>
        </w:tc>
      </w:tr>
      <w:tr w:rsidR="26E7411E" w14:paraId="79CBD5A8" w14:textId="77777777" w:rsidTr="26E7411E">
        <w:trPr>
          <w:trHeight w:val="300"/>
        </w:trPr>
        <w:tc>
          <w:tcPr>
            <w:tcW w:w="516" w:type="dxa"/>
            <w:vMerge/>
            <w:vAlign w:val="center"/>
          </w:tcPr>
          <w:p w14:paraId="454D3831" w14:textId="77777777" w:rsidR="00AE7336" w:rsidRDefault="00AE7336">
            <w:bookmarkStart w:id="97" w:name="_Hlk210917338"/>
          </w:p>
        </w:tc>
        <w:tc>
          <w:tcPr>
            <w:tcW w:w="8546" w:type="dxa"/>
            <w:shd w:val="clear" w:color="auto" w:fill="FFFFFF" w:themeFill="background1"/>
          </w:tcPr>
          <w:p w14:paraId="0A51007D" w14:textId="77629DAF" w:rsidR="26E7411E" w:rsidRPr="00FD770F" w:rsidRDefault="26E7411E" w:rsidP="26E7411E">
            <w:pPr>
              <w:spacing w:before="160" w:line="360" w:lineRule="auto"/>
              <w:jc w:val="both"/>
              <w:rPr>
                <w:rFonts w:ascii="Times New Roman" w:eastAsia="Times New Roman" w:hAnsi="Times New Roman" w:cs="Times New Roman"/>
                <w:sz w:val="24"/>
                <w:szCs w:val="24"/>
              </w:rPr>
            </w:pPr>
            <w:r w:rsidRPr="00FD770F">
              <w:rPr>
                <w:rFonts w:ascii="Times New Roman" w:hAnsi="Times New Roman" w:cs="Times New Roman"/>
                <w:b/>
                <w:sz w:val="24"/>
                <w:szCs w:val="24"/>
              </w:rPr>
              <w:t>Kratki opis projekta:</w:t>
            </w:r>
            <w:r w:rsidRPr="00FD770F">
              <w:rPr>
                <w:rFonts w:ascii="Times New Roman" w:hAnsi="Times New Roman" w:cs="Times New Roman"/>
                <w:sz w:val="24"/>
                <w:szCs w:val="24"/>
              </w:rPr>
              <w:t xml:space="preserve"> </w:t>
            </w:r>
          </w:p>
          <w:p w14:paraId="387DA089" w14:textId="69AFA1B7" w:rsidR="00FD770F" w:rsidRPr="00FD770F" w:rsidRDefault="00FD770F" w:rsidP="00FD770F">
            <w:pPr>
              <w:spacing w:before="160" w:line="360" w:lineRule="auto"/>
              <w:jc w:val="both"/>
              <w:rPr>
                <w:rFonts w:ascii="Times New Roman" w:hAnsi="Times New Roman" w:cs="Times New Roman"/>
                <w:sz w:val="24"/>
                <w:szCs w:val="24"/>
              </w:rPr>
            </w:pPr>
            <w:r w:rsidRPr="00FD770F">
              <w:rPr>
                <w:rFonts w:ascii="Times New Roman" w:hAnsi="Times New Roman" w:cs="Times New Roman"/>
                <w:sz w:val="24"/>
                <w:szCs w:val="24"/>
              </w:rPr>
              <w:t xml:space="preserve">Objekt </w:t>
            </w:r>
            <w:r w:rsidR="00FF3333">
              <w:rPr>
                <w:rFonts w:ascii="Times New Roman" w:hAnsi="Times New Roman" w:cs="Times New Roman"/>
                <w:sz w:val="24"/>
                <w:szCs w:val="24"/>
              </w:rPr>
              <w:t>„</w:t>
            </w:r>
            <w:r w:rsidRPr="00FD770F">
              <w:rPr>
                <w:rFonts w:ascii="Times New Roman" w:hAnsi="Times New Roman" w:cs="Times New Roman"/>
                <w:sz w:val="24"/>
                <w:szCs w:val="24"/>
              </w:rPr>
              <w:t xml:space="preserve">Dom sindikata” izgrađen je 1904. godine i nalazi se u strogom centru grada, na Trgu Republike te čini važan element zaštićene povijesne jezgre Grada Čakovca. Jedna je od najočuvanijih i </w:t>
            </w:r>
            <w:r w:rsidR="00711532">
              <w:rPr>
                <w:rFonts w:ascii="Times New Roman" w:hAnsi="Times New Roman" w:cs="Times New Roman"/>
                <w:sz w:val="24"/>
                <w:szCs w:val="24"/>
              </w:rPr>
              <w:t>najreprezentativnijih</w:t>
            </w:r>
            <w:r w:rsidRPr="00FD770F">
              <w:rPr>
                <w:rFonts w:ascii="Times New Roman" w:hAnsi="Times New Roman" w:cs="Times New Roman"/>
                <w:sz w:val="24"/>
                <w:szCs w:val="24"/>
              </w:rPr>
              <w:t xml:space="preserve"> secesijskih zgrada u jugoistočnoj i središnjoj Europi, koja je kroz proteklih 121 godinu mijenjala namjene - izgrađena kao kasino bogatih mađarskih trgovaca, prenamijenjena 1966. godine u  Knjižnicu i čitaonicu Čakovec, a od 1986. postaje sjedište sindikata.  U popodnevnim satima i vikendom je jedno od važnih kulturnih žarišta Grada: u njoj vježba gradski pjevački zbor Josip Štolcer Slavenski, organiziraju se promocije knjiga, različite tribine, vokalno-instrumentalni koncerti te ostala društvena događanja. Vlasnik prostora je Savez samostalnih sindikata Hrvatske a Grad Čakovec upravlja zgradom sukladno članku 27. st. 3. Zakona o upravljanju nekretninama i pokretninama u vlasništvu RH. Od 1986. Na zgradi nisu izvedeni nikakvi zaštitni radovi te je potrebno provesti hitne opsežne radove i rekonstrukciju zgrade; utvrđena je degradacija konstrukcije krovišta i zidanih dijelova sa vanjske i unutarnje strane zgrade (kapilarna vlaga u zidovima i vlaga od propuštanja krovišta) zbog čega je potrebno projektirati potpunu sanaciju zgrade uključivo i izmjenu svih instalacija u zgradi.  Predloženi program zaštite i očuvanja nepokretnog kulturnog dobra najprije podrazumijeva izradu potrebne projektno-tehničke dokumentacije za rekonstrukciju i obnovu. Izrada dokumentacije uključuje: arhitektonski snimak zgrade, istražne radove, ocjenu stanja konstrukcije zgrade, idejno rješenje, glavni arhitektonski projekt, konzervatorski elaborat, glavni građevinski projekt sanacije i kontrole konstrukcije, glavni strojarski projekt, glavni projekt elektroinstalacija, glavni projekt hidroinstalacija, glavni projekt vanjskog uređenja te izradu svih troškovnika građevinskih i obrtničkih radova. Svrha predloženog programa izrade potrebne dokumentacije je stvaranje preduvjeta za izvođenje radova rekonstrukcije, obnove i konzervatorskih radova „Doma sindikata“ u cilju zaštite, očuvanja i održivog upravljanja kulturnim dobrom. Radovi će uključiti zamjenu krovišta i vanjske stolarije, sanaciju vanjske fasade i ornamenata, sanaciju podova, stropova i krovne konstrukcije, sanaciju svih instalacija (hidro, elektro, termo) i ostale projektirane radove.</w:t>
            </w:r>
          </w:p>
          <w:p w14:paraId="59201717" w14:textId="46846D14" w:rsidR="26E7411E" w:rsidRPr="00FD770F" w:rsidRDefault="00FD770F" w:rsidP="00FD770F">
            <w:pPr>
              <w:spacing w:before="160" w:line="360" w:lineRule="auto"/>
              <w:jc w:val="both"/>
              <w:rPr>
                <w:rFonts w:ascii="Times New Roman" w:hAnsi="Times New Roman" w:cs="Times New Roman"/>
                <w:sz w:val="24"/>
                <w:szCs w:val="24"/>
              </w:rPr>
            </w:pPr>
            <w:r w:rsidRPr="00FD770F">
              <w:rPr>
                <w:rFonts w:ascii="Times New Roman" w:hAnsi="Times New Roman" w:cs="Times New Roman"/>
                <w:sz w:val="24"/>
                <w:szCs w:val="24"/>
              </w:rPr>
              <w:t>Nositelj je Grad Čakovec.</w:t>
            </w:r>
          </w:p>
        </w:tc>
      </w:tr>
      <w:bookmarkEnd w:id="97"/>
      <w:tr w:rsidR="26E7411E" w14:paraId="7FD6CBCC" w14:textId="77777777" w:rsidTr="26E7411E">
        <w:trPr>
          <w:trHeight w:val="300"/>
        </w:trPr>
        <w:tc>
          <w:tcPr>
            <w:tcW w:w="516" w:type="dxa"/>
            <w:vMerge/>
            <w:vAlign w:val="center"/>
          </w:tcPr>
          <w:p w14:paraId="7980FDE9" w14:textId="77777777" w:rsidR="00AE7336" w:rsidRDefault="00AE7336"/>
        </w:tc>
        <w:tc>
          <w:tcPr>
            <w:tcW w:w="8546" w:type="dxa"/>
            <w:shd w:val="clear" w:color="auto" w:fill="FFFFFF" w:themeFill="background1"/>
          </w:tcPr>
          <w:p w14:paraId="1CA32C70" w14:textId="1CCB7B1E" w:rsidR="26E7411E" w:rsidRPr="009219A9" w:rsidRDefault="26E7411E" w:rsidP="26E7411E">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Spremnost projekta:</w:t>
            </w:r>
            <w:r w:rsidRPr="009219A9">
              <w:rPr>
                <w:rFonts w:ascii="Times New Roman" w:hAnsi="Times New Roman" w:cs="Times New Roman"/>
                <w:sz w:val="24"/>
                <w:szCs w:val="24"/>
              </w:rPr>
              <w:t xml:space="preserve"> Imovinsko-pravni odnosi u </w:t>
            </w:r>
            <w:r w:rsidR="00025845" w:rsidRPr="009219A9">
              <w:rPr>
                <w:rFonts w:ascii="Times New Roman" w:hAnsi="Times New Roman" w:cs="Times New Roman"/>
                <w:sz w:val="24"/>
                <w:szCs w:val="24"/>
              </w:rPr>
              <w:t>postupku rješavanja</w:t>
            </w:r>
            <w:r w:rsidRPr="009219A9">
              <w:rPr>
                <w:rFonts w:ascii="Times New Roman" w:hAnsi="Times New Roman" w:cs="Times New Roman"/>
                <w:sz w:val="24"/>
                <w:szCs w:val="24"/>
              </w:rPr>
              <w:t xml:space="preserve">; </w:t>
            </w:r>
            <w:r w:rsidR="00661F67" w:rsidRPr="009219A9">
              <w:rPr>
                <w:rFonts w:ascii="Times New Roman" w:hAnsi="Times New Roman" w:cs="Times New Roman"/>
                <w:sz w:val="24"/>
                <w:szCs w:val="24"/>
              </w:rPr>
              <w:t xml:space="preserve">priprema se nabava za narudžbu </w:t>
            </w:r>
            <w:r w:rsidRPr="009219A9">
              <w:rPr>
                <w:rFonts w:ascii="Times New Roman" w:hAnsi="Times New Roman" w:cs="Times New Roman"/>
                <w:sz w:val="24"/>
                <w:szCs w:val="24"/>
              </w:rPr>
              <w:t xml:space="preserve"> projektno-tehničke dokumentacije</w:t>
            </w:r>
            <w:r w:rsidR="00661F67" w:rsidRPr="009219A9">
              <w:rPr>
                <w:rFonts w:ascii="Times New Roman" w:hAnsi="Times New Roman" w:cs="Times New Roman"/>
                <w:sz w:val="24"/>
                <w:szCs w:val="24"/>
              </w:rPr>
              <w:t>.</w:t>
            </w:r>
          </w:p>
        </w:tc>
      </w:tr>
      <w:tr w:rsidR="26E7411E" w14:paraId="3F415155" w14:textId="77777777" w:rsidTr="26E7411E">
        <w:trPr>
          <w:trHeight w:val="300"/>
        </w:trPr>
        <w:tc>
          <w:tcPr>
            <w:tcW w:w="516" w:type="dxa"/>
            <w:vMerge/>
            <w:vAlign w:val="center"/>
          </w:tcPr>
          <w:p w14:paraId="195A776C" w14:textId="77777777" w:rsidR="00AE7336" w:rsidRDefault="00AE7336">
            <w:bookmarkStart w:id="98" w:name="_Hlk212541575"/>
          </w:p>
        </w:tc>
        <w:tc>
          <w:tcPr>
            <w:tcW w:w="8546" w:type="dxa"/>
            <w:shd w:val="clear" w:color="auto" w:fill="FFFFFF" w:themeFill="background1"/>
          </w:tcPr>
          <w:p w14:paraId="7F38CC83" w14:textId="003B24B2" w:rsidR="26E7411E" w:rsidRPr="009219A9" w:rsidRDefault="26E7411E" w:rsidP="26E7411E">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Planirano trajanje projekta:</w:t>
            </w:r>
            <w:r w:rsidRPr="009219A9">
              <w:rPr>
                <w:rFonts w:ascii="Times New Roman" w:hAnsi="Times New Roman" w:cs="Times New Roman"/>
                <w:sz w:val="24"/>
                <w:szCs w:val="24"/>
              </w:rPr>
              <w:t xml:space="preserve"> </w:t>
            </w:r>
            <w:r w:rsidR="009F1DCD" w:rsidRPr="009219A9">
              <w:rPr>
                <w:rFonts w:ascii="Times New Roman" w:hAnsi="Times New Roman" w:cs="Times New Roman"/>
                <w:sz w:val="24"/>
                <w:szCs w:val="24"/>
              </w:rPr>
              <w:t>24</w:t>
            </w:r>
            <w:r w:rsidRPr="009219A9">
              <w:rPr>
                <w:rFonts w:ascii="Times New Roman" w:hAnsi="Times New Roman" w:cs="Times New Roman"/>
                <w:sz w:val="24"/>
                <w:szCs w:val="24"/>
              </w:rPr>
              <w:t xml:space="preserve"> mjesec</w:t>
            </w:r>
            <w:r w:rsidR="009F1DCD" w:rsidRPr="009219A9">
              <w:rPr>
                <w:rFonts w:ascii="Times New Roman" w:hAnsi="Times New Roman" w:cs="Times New Roman"/>
                <w:sz w:val="24"/>
                <w:szCs w:val="24"/>
              </w:rPr>
              <w:t>a</w:t>
            </w:r>
          </w:p>
        </w:tc>
      </w:tr>
      <w:tr w:rsidR="26E7411E" w14:paraId="0C5BE89A" w14:textId="77777777" w:rsidTr="26E7411E">
        <w:trPr>
          <w:trHeight w:val="300"/>
        </w:trPr>
        <w:tc>
          <w:tcPr>
            <w:tcW w:w="516" w:type="dxa"/>
            <w:vMerge/>
            <w:vAlign w:val="center"/>
          </w:tcPr>
          <w:p w14:paraId="5EF94255" w14:textId="77777777" w:rsidR="00AE7336" w:rsidRDefault="00AE7336"/>
        </w:tc>
        <w:tc>
          <w:tcPr>
            <w:tcW w:w="8546" w:type="dxa"/>
            <w:shd w:val="clear" w:color="auto" w:fill="FFFFFF" w:themeFill="background1"/>
          </w:tcPr>
          <w:p w14:paraId="4B728314" w14:textId="4D987D9D" w:rsidR="26E7411E" w:rsidRPr="009219A9" w:rsidRDefault="26E7411E" w:rsidP="26E7411E">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Ukupna procijenjena vrijednost projekta:</w:t>
            </w:r>
            <w:r w:rsidRPr="009219A9">
              <w:rPr>
                <w:rFonts w:ascii="Times New Roman" w:hAnsi="Times New Roman" w:cs="Times New Roman"/>
                <w:sz w:val="24"/>
                <w:szCs w:val="24"/>
              </w:rPr>
              <w:t xml:space="preserve"> </w:t>
            </w:r>
            <w:r w:rsidR="43A35F1B" w:rsidRPr="009219A9">
              <w:rPr>
                <w:rFonts w:ascii="Times New Roman" w:hAnsi="Times New Roman" w:cs="Times New Roman"/>
                <w:sz w:val="24"/>
                <w:szCs w:val="24"/>
              </w:rPr>
              <w:t xml:space="preserve"> </w:t>
            </w:r>
            <w:r w:rsidR="001A4A69" w:rsidRPr="009219A9">
              <w:rPr>
                <w:rFonts w:ascii="Times New Roman" w:hAnsi="Times New Roman" w:cs="Times New Roman"/>
                <w:sz w:val="24"/>
                <w:szCs w:val="24"/>
              </w:rPr>
              <w:t>1.500.000</w:t>
            </w:r>
            <w:r w:rsidR="009F1DCD" w:rsidRPr="009219A9">
              <w:rPr>
                <w:rFonts w:ascii="Times New Roman" w:hAnsi="Times New Roman" w:cs="Times New Roman"/>
                <w:sz w:val="24"/>
                <w:szCs w:val="24"/>
              </w:rPr>
              <w:t>,00</w:t>
            </w:r>
            <w:r w:rsidRPr="009219A9">
              <w:rPr>
                <w:rFonts w:ascii="Times New Roman" w:hAnsi="Times New Roman" w:cs="Times New Roman"/>
                <w:sz w:val="24"/>
                <w:szCs w:val="24"/>
              </w:rPr>
              <w:t xml:space="preserve"> € </w:t>
            </w:r>
          </w:p>
        </w:tc>
      </w:tr>
      <w:tr w:rsidR="26E7411E" w14:paraId="06EED194" w14:textId="77777777" w:rsidTr="26E7411E">
        <w:trPr>
          <w:trHeight w:val="300"/>
        </w:trPr>
        <w:tc>
          <w:tcPr>
            <w:tcW w:w="516" w:type="dxa"/>
            <w:vMerge/>
            <w:vAlign w:val="center"/>
          </w:tcPr>
          <w:p w14:paraId="7B6A537B" w14:textId="77777777" w:rsidR="00AE7336" w:rsidRDefault="00AE7336"/>
        </w:tc>
        <w:tc>
          <w:tcPr>
            <w:tcW w:w="8546" w:type="dxa"/>
            <w:shd w:val="clear" w:color="auto" w:fill="FFFFFF" w:themeFill="background1"/>
          </w:tcPr>
          <w:p w14:paraId="0B3438AD" w14:textId="732F6208" w:rsidR="26E7411E" w:rsidRPr="009219A9" w:rsidRDefault="26E7411E" w:rsidP="26E7411E">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 xml:space="preserve">Planirani izvori financiranja: </w:t>
            </w:r>
            <w:r w:rsidR="001D0A15">
              <w:rPr>
                <w:rFonts w:ascii="Times New Roman" w:hAnsi="Times New Roman" w:cs="Times New Roman"/>
                <w:sz w:val="24"/>
                <w:szCs w:val="24"/>
              </w:rPr>
              <w:t>Državni proračun</w:t>
            </w:r>
            <w:r w:rsidR="66154FD5" w:rsidRPr="009219A9">
              <w:rPr>
                <w:rFonts w:ascii="Times New Roman" w:hAnsi="Times New Roman" w:cs="Times New Roman"/>
                <w:sz w:val="24"/>
                <w:szCs w:val="24"/>
              </w:rPr>
              <w:t xml:space="preserve">, </w:t>
            </w:r>
            <w:r w:rsidRPr="009219A9">
              <w:rPr>
                <w:rFonts w:ascii="Times New Roman" w:hAnsi="Times New Roman" w:cs="Times New Roman"/>
                <w:sz w:val="24"/>
                <w:szCs w:val="24"/>
              </w:rPr>
              <w:t>Proračun Grada Čakovca</w:t>
            </w:r>
          </w:p>
        </w:tc>
      </w:tr>
      <w:bookmarkEnd w:id="98"/>
      <w:tr w:rsidR="00085467" w14:paraId="33FF239D" w14:textId="77777777" w:rsidTr="002F0526">
        <w:trPr>
          <w:trHeight w:val="300"/>
        </w:trPr>
        <w:tc>
          <w:tcPr>
            <w:tcW w:w="516" w:type="dxa"/>
            <w:vMerge w:val="restart"/>
            <w:shd w:val="clear" w:color="auto" w:fill="FFE599" w:themeFill="accent4" w:themeFillTint="66"/>
          </w:tcPr>
          <w:p w14:paraId="71774495" w14:textId="77777777" w:rsidR="00085467" w:rsidRDefault="00085467">
            <w:pPr>
              <w:spacing w:before="160" w:line="360" w:lineRule="auto"/>
              <w:rPr>
                <w:rFonts w:ascii="Times New Roman" w:hAnsi="Times New Roman" w:cs="Times New Roman"/>
                <w:b/>
                <w:bCs/>
                <w:sz w:val="24"/>
                <w:szCs w:val="24"/>
              </w:rPr>
            </w:pPr>
          </w:p>
          <w:p w14:paraId="078EE977" w14:textId="77777777" w:rsidR="00085467" w:rsidRDefault="00085467">
            <w:pPr>
              <w:spacing w:before="160" w:line="360" w:lineRule="auto"/>
              <w:jc w:val="center"/>
              <w:rPr>
                <w:rFonts w:ascii="Times New Roman" w:hAnsi="Times New Roman" w:cs="Times New Roman"/>
                <w:b/>
                <w:bCs/>
                <w:sz w:val="24"/>
                <w:szCs w:val="24"/>
              </w:rPr>
            </w:pPr>
          </w:p>
          <w:p w14:paraId="04715B7C" w14:textId="77777777" w:rsidR="00FF3333" w:rsidRDefault="00FF3333">
            <w:pPr>
              <w:spacing w:before="160" w:line="360" w:lineRule="auto"/>
              <w:jc w:val="center"/>
              <w:rPr>
                <w:rFonts w:ascii="Times New Roman" w:hAnsi="Times New Roman" w:cs="Times New Roman"/>
                <w:b/>
                <w:bCs/>
                <w:sz w:val="24"/>
                <w:szCs w:val="24"/>
              </w:rPr>
            </w:pPr>
          </w:p>
          <w:p w14:paraId="2E79E90A" w14:textId="77777777" w:rsidR="00FF3333" w:rsidRDefault="00FF3333">
            <w:pPr>
              <w:spacing w:before="160" w:line="360" w:lineRule="auto"/>
              <w:jc w:val="center"/>
              <w:rPr>
                <w:rFonts w:ascii="Times New Roman" w:hAnsi="Times New Roman" w:cs="Times New Roman"/>
                <w:b/>
                <w:bCs/>
                <w:sz w:val="24"/>
                <w:szCs w:val="24"/>
              </w:rPr>
            </w:pPr>
          </w:p>
          <w:p w14:paraId="65178756" w14:textId="77777777" w:rsidR="00FF3333" w:rsidRDefault="00FF3333">
            <w:pPr>
              <w:spacing w:before="160" w:line="360" w:lineRule="auto"/>
              <w:jc w:val="center"/>
              <w:rPr>
                <w:rFonts w:ascii="Times New Roman" w:hAnsi="Times New Roman" w:cs="Times New Roman"/>
                <w:b/>
                <w:bCs/>
                <w:sz w:val="24"/>
                <w:szCs w:val="24"/>
              </w:rPr>
            </w:pPr>
          </w:p>
          <w:p w14:paraId="3EC38678" w14:textId="77777777" w:rsidR="00FF3333" w:rsidRDefault="00FF3333">
            <w:pPr>
              <w:spacing w:before="160" w:line="360" w:lineRule="auto"/>
              <w:jc w:val="center"/>
              <w:rPr>
                <w:rFonts w:ascii="Times New Roman" w:hAnsi="Times New Roman" w:cs="Times New Roman"/>
                <w:b/>
                <w:bCs/>
                <w:sz w:val="24"/>
                <w:szCs w:val="24"/>
              </w:rPr>
            </w:pPr>
          </w:p>
          <w:p w14:paraId="2677B2F1" w14:textId="77777777" w:rsidR="00FF3333" w:rsidRDefault="00FF3333">
            <w:pPr>
              <w:spacing w:before="160" w:line="360" w:lineRule="auto"/>
              <w:jc w:val="center"/>
              <w:rPr>
                <w:rFonts w:ascii="Times New Roman" w:hAnsi="Times New Roman" w:cs="Times New Roman"/>
                <w:b/>
                <w:bCs/>
                <w:sz w:val="24"/>
                <w:szCs w:val="24"/>
              </w:rPr>
            </w:pPr>
          </w:p>
          <w:p w14:paraId="20FFCA7C" w14:textId="77777777" w:rsidR="00FF3333" w:rsidRDefault="00FF3333">
            <w:pPr>
              <w:spacing w:before="160" w:line="360" w:lineRule="auto"/>
              <w:jc w:val="center"/>
              <w:rPr>
                <w:rFonts w:ascii="Times New Roman" w:hAnsi="Times New Roman" w:cs="Times New Roman"/>
                <w:b/>
                <w:bCs/>
                <w:sz w:val="24"/>
                <w:szCs w:val="24"/>
              </w:rPr>
            </w:pPr>
          </w:p>
          <w:p w14:paraId="145BC35E" w14:textId="77777777" w:rsidR="00FF3333" w:rsidRDefault="00FF3333">
            <w:pPr>
              <w:spacing w:before="160" w:line="360" w:lineRule="auto"/>
              <w:jc w:val="center"/>
              <w:rPr>
                <w:rFonts w:ascii="Times New Roman" w:hAnsi="Times New Roman" w:cs="Times New Roman"/>
                <w:b/>
                <w:bCs/>
                <w:sz w:val="24"/>
                <w:szCs w:val="24"/>
              </w:rPr>
            </w:pPr>
          </w:p>
          <w:p w14:paraId="273FDA36" w14:textId="77777777" w:rsidR="00FF3333" w:rsidRDefault="00FF3333">
            <w:pPr>
              <w:spacing w:before="160" w:line="360" w:lineRule="auto"/>
              <w:jc w:val="center"/>
              <w:rPr>
                <w:rFonts w:ascii="Times New Roman" w:hAnsi="Times New Roman" w:cs="Times New Roman"/>
                <w:b/>
                <w:bCs/>
                <w:sz w:val="24"/>
                <w:szCs w:val="24"/>
              </w:rPr>
            </w:pPr>
          </w:p>
          <w:p w14:paraId="2501FA4E" w14:textId="77777777" w:rsidR="00FF3333" w:rsidRDefault="00FF3333">
            <w:pPr>
              <w:spacing w:before="160" w:line="360" w:lineRule="auto"/>
              <w:jc w:val="center"/>
              <w:rPr>
                <w:rFonts w:ascii="Times New Roman" w:hAnsi="Times New Roman" w:cs="Times New Roman"/>
                <w:b/>
                <w:bCs/>
                <w:sz w:val="24"/>
                <w:szCs w:val="24"/>
              </w:rPr>
            </w:pPr>
          </w:p>
          <w:p w14:paraId="109F2BE9" w14:textId="18BA4E38" w:rsidR="00085467" w:rsidRDefault="00085467">
            <w:pPr>
              <w:spacing w:before="160" w:line="360" w:lineRule="auto"/>
              <w:jc w:val="center"/>
              <w:rPr>
                <w:rFonts w:ascii="Times New Roman" w:hAnsi="Times New Roman" w:cs="Times New Roman"/>
                <w:b/>
                <w:bCs/>
              </w:rPr>
            </w:pPr>
            <w:r w:rsidRPr="26E7411E">
              <w:rPr>
                <w:rFonts w:ascii="Times New Roman" w:hAnsi="Times New Roman" w:cs="Times New Roman"/>
                <w:b/>
                <w:bCs/>
              </w:rPr>
              <w:t>1</w:t>
            </w:r>
            <w:r w:rsidR="00C303B5">
              <w:rPr>
                <w:rFonts w:ascii="Times New Roman" w:hAnsi="Times New Roman" w:cs="Times New Roman"/>
                <w:b/>
                <w:bCs/>
              </w:rPr>
              <w:t>9</w:t>
            </w:r>
            <w:r w:rsidRPr="26E7411E">
              <w:rPr>
                <w:rFonts w:ascii="Times New Roman" w:hAnsi="Times New Roman" w:cs="Times New Roman"/>
                <w:b/>
                <w:bCs/>
              </w:rPr>
              <w:t>.</w:t>
            </w:r>
          </w:p>
        </w:tc>
        <w:tc>
          <w:tcPr>
            <w:tcW w:w="8546" w:type="dxa"/>
            <w:shd w:val="clear" w:color="auto" w:fill="FFE599" w:themeFill="accent4" w:themeFillTint="66"/>
          </w:tcPr>
          <w:p w14:paraId="45644D88" w14:textId="53B20158" w:rsidR="00085467" w:rsidRPr="009219A9" w:rsidRDefault="00C303B5">
            <w:pPr>
              <w:spacing w:before="160" w:line="360" w:lineRule="auto"/>
              <w:jc w:val="both"/>
              <w:rPr>
                <w:rFonts w:ascii="Times New Roman" w:hAnsi="Times New Roman" w:cs="Times New Roman"/>
                <w:i/>
                <w:color w:val="00B050"/>
                <w:sz w:val="24"/>
                <w:szCs w:val="24"/>
              </w:rPr>
            </w:pPr>
            <w:bookmarkStart w:id="99" w:name="_Hlk212541590"/>
            <w:r w:rsidRPr="00FD770F">
              <w:rPr>
                <w:rFonts w:ascii="Times New Roman" w:hAnsi="Times New Roman" w:cs="Times New Roman"/>
                <w:b/>
                <w:sz w:val="24"/>
                <w:szCs w:val="24"/>
              </w:rPr>
              <w:t>Projekt od strateškog značaja:</w:t>
            </w:r>
            <w:r w:rsidRPr="00FD770F">
              <w:rPr>
                <w:rFonts w:ascii="Times New Roman" w:hAnsi="Times New Roman" w:cs="Times New Roman"/>
                <w:sz w:val="24"/>
                <w:szCs w:val="24"/>
              </w:rPr>
              <w:t xml:space="preserve"> </w:t>
            </w:r>
            <w:r w:rsidRPr="00FD770F">
              <w:rPr>
                <w:rFonts w:ascii="Times New Roman" w:hAnsi="Times New Roman" w:cs="Times New Roman"/>
                <w:i/>
                <w:sz w:val="24"/>
                <w:szCs w:val="24"/>
              </w:rPr>
              <w:t>Izgradnja podzemne garaže s multifunkcionalnim sportskim terenima</w:t>
            </w:r>
            <w:bookmarkEnd w:id="99"/>
          </w:p>
        </w:tc>
      </w:tr>
      <w:tr w:rsidR="00085467" w14:paraId="2421921A" w14:textId="77777777" w:rsidTr="00085467">
        <w:trPr>
          <w:trHeight w:val="300"/>
        </w:trPr>
        <w:tc>
          <w:tcPr>
            <w:tcW w:w="516" w:type="dxa"/>
            <w:vMerge/>
          </w:tcPr>
          <w:p w14:paraId="5E060344" w14:textId="77777777" w:rsidR="00085467" w:rsidRDefault="00085467">
            <w:bookmarkStart w:id="100" w:name="_Hlk210917407"/>
          </w:p>
        </w:tc>
        <w:tc>
          <w:tcPr>
            <w:tcW w:w="8546" w:type="dxa"/>
          </w:tcPr>
          <w:p w14:paraId="5D4013D6" w14:textId="77777777" w:rsidR="005230BC" w:rsidRPr="009219A9" w:rsidRDefault="005230BC" w:rsidP="005230BC">
            <w:pPr>
              <w:spacing w:before="160" w:line="360" w:lineRule="auto"/>
              <w:jc w:val="both"/>
              <w:rPr>
                <w:rFonts w:ascii="Times New Roman" w:eastAsia="Times New Roman" w:hAnsi="Times New Roman" w:cs="Times New Roman"/>
                <w:sz w:val="24"/>
                <w:szCs w:val="24"/>
              </w:rPr>
            </w:pPr>
            <w:r w:rsidRPr="009219A9">
              <w:rPr>
                <w:rFonts w:ascii="Times New Roman" w:hAnsi="Times New Roman" w:cs="Times New Roman"/>
                <w:b/>
                <w:bCs/>
                <w:sz w:val="24"/>
                <w:szCs w:val="24"/>
              </w:rPr>
              <w:t>Kratki opis projekta:</w:t>
            </w:r>
            <w:r w:rsidRPr="009219A9">
              <w:rPr>
                <w:rFonts w:ascii="Times New Roman" w:hAnsi="Times New Roman" w:cs="Times New Roman"/>
                <w:sz w:val="24"/>
                <w:szCs w:val="24"/>
              </w:rPr>
              <w:t xml:space="preserve"> </w:t>
            </w:r>
          </w:p>
          <w:p w14:paraId="2FF5386B" w14:textId="0EED3ABF" w:rsidR="00FD770F" w:rsidRPr="00FD770F" w:rsidRDefault="00FD770F" w:rsidP="00FD770F">
            <w:pPr>
              <w:suppressAutoHyphens/>
              <w:autoSpaceDN w:val="0"/>
              <w:spacing w:after="160" w:line="360" w:lineRule="auto"/>
              <w:jc w:val="both"/>
              <w:textAlignment w:val="baseline"/>
              <w:rPr>
                <w:rFonts w:ascii="Times New Roman" w:hAnsi="Times New Roman" w:cs="Times New Roman"/>
                <w:kern w:val="3"/>
                <w:sz w:val="24"/>
                <w:szCs w:val="24"/>
                <w:lang w:eastAsia="en-US"/>
              </w:rPr>
            </w:pPr>
            <w:r w:rsidRPr="00FD770F">
              <w:rPr>
                <w:rFonts w:ascii="Times New Roman" w:hAnsi="Times New Roman" w:cs="Times New Roman"/>
                <w:kern w:val="3"/>
                <w:sz w:val="24"/>
                <w:szCs w:val="24"/>
                <w:lang w:eastAsia="en-US"/>
              </w:rPr>
              <w:t xml:space="preserve">Projektom je planirana izgradnja  podzemne garaže u Čakovcu iznad koje će biti uređeno višenamjensko sportsko igralište sa tribinama. </w:t>
            </w:r>
            <w:r w:rsidR="007E1E06" w:rsidRPr="007E1E06">
              <w:rPr>
                <w:rFonts w:ascii="Times New Roman" w:hAnsi="Times New Roman" w:cs="Times New Roman"/>
                <w:kern w:val="3"/>
                <w:sz w:val="24"/>
                <w:szCs w:val="24"/>
                <w:lang w:eastAsia="en-US"/>
              </w:rPr>
              <w:t xml:space="preserve">Čakovec, kao središte Međimurske županije, suočava se s ozbiljnim nedostatkom parkirnih mjesta zbog velikog broja vozila koja dolaze ne samo od stanovnika Čakovca, nego i iz ostalih naselja županije te </w:t>
            </w:r>
            <w:r w:rsidR="007E1E06">
              <w:rPr>
                <w:rFonts w:ascii="Times New Roman" w:hAnsi="Times New Roman" w:cs="Times New Roman"/>
                <w:kern w:val="3"/>
                <w:sz w:val="24"/>
                <w:szCs w:val="24"/>
                <w:lang w:eastAsia="en-US"/>
              </w:rPr>
              <w:t xml:space="preserve">rastućeg </w:t>
            </w:r>
            <w:r w:rsidR="007E1E06" w:rsidRPr="007E1E06">
              <w:rPr>
                <w:rFonts w:ascii="Times New Roman" w:hAnsi="Times New Roman" w:cs="Times New Roman"/>
                <w:kern w:val="3"/>
                <w:sz w:val="24"/>
                <w:szCs w:val="24"/>
                <w:lang w:eastAsia="en-US"/>
              </w:rPr>
              <w:t>brojnih turista.</w:t>
            </w:r>
            <w:r w:rsidR="007E1E06">
              <w:rPr>
                <w:rFonts w:ascii="Times New Roman" w:hAnsi="Times New Roman" w:cs="Times New Roman"/>
                <w:kern w:val="3"/>
                <w:sz w:val="24"/>
                <w:szCs w:val="24"/>
                <w:lang w:eastAsia="en-US"/>
              </w:rPr>
              <w:t xml:space="preserve"> N</w:t>
            </w:r>
            <w:r w:rsidRPr="00FD770F">
              <w:rPr>
                <w:rFonts w:ascii="Times New Roman" w:hAnsi="Times New Roman" w:cs="Times New Roman"/>
                <w:kern w:val="3"/>
                <w:sz w:val="24"/>
                <w:szCs w:val="24"/>
                <w:lang w:eastAsia="en-US"/>
              </w:rPr>
              <w:t xml:space="preserve">a području Županije </w:t>
            </w:r>
            <w:r w:rsidR="007E1E06">
              <w:rPr>
                <w:rFonts w:ascii="Times New Roman" w:hAnsi="Times New Roman" w:cs="Times New Roman"/>
                <w:kern w:val="3"/>
                <w:sz w:val="24"/>
                <w:szCs w:val="24"/>
                <w:lang w:eastAsia="en-US"/>
              </w:rPr>
              <w:t>su</w:t>
            </w:r>
            <w:r w:rsidRPr="00FD770F">
              <w:rPr>
                <w:rFonts w:ascii="Times New Roman" w:hAnsi="Times New Roman" w:cs="Times New Roman"/>
                <w:kern w:val="3"/>
                <w:sz w:val="24"/>
                <w:szCs w:val="24"/>
                <w:lang w:eastAsia="en-US"/>
              </w:rPr>
              <w:t xml:space="preserve"> registriran</w:t>
            </w:r>
            <w:r w:rsidR="007E1E06">
              <w:rPr>
                <w:rFonts w:ascii="Times New Roman" w:hAnsi="Times New Roman" w:cs="Times New Roman"/>
                <w:kern w:val="3"/>
                <w:sz w:val="24"/>
                <w:szCs w:val="24"/>
                <w:lang w:eastAsia="en-US"/>
              </w:rPr>
              <w:t>a</w:t>
            </w:r>
            <w:r w:rsidRPr="00FD770F">
              <w:rPr>
                <w:rFonts w:ascii="Times New Roman" w:hAnsi="Times New Roman" w:cs="Times New Roman"/>
                <w:kern w:val="3"/>
                <w:sz w:val="24"/>
                <w:szCs w:val="24"/>
                <w:lang w:eastAsia="en-US"/>
              </w:rPr>
              <w:t xml:space="preserve"> 43.292 osobna vozila</w:t>
            </w:r>
            <w:r w:rsidR="007E1E06">
              <w:rPr>
                <w:rFonts w:ascii="Times New Roman" w:hAnsi="Times New Roman" w:cs="Times New Roman"/>
                <w:kern w:val="3"/>
                <w:sz w:val="24"/>
                <w:szCs w:val="24"/>
                <w:lang w:eastAsia="en-US"/>
              </w:rPr>
              <w:t>,</w:t>
            </w:r>
            <w:r w:rsidRPr="00FD770F">
              <w:rPr>
                <w:rFonts w:ascii="Times New Roman" w:hAnsi="Times New Roman" w:cs="Times New Roman"/>
                <w:kern w:val="3"/>
                <w:sz w:val="24"/>
                <w:szCs w:val="24"/>
                <w:lang w:eastAsia="en-US"/>
              </w:rPr>
              <w:t xml:space="preserve"> a u Gradu Čakovcu je u 2024</w:t>
            </w:r>
            <w:r w:rsidR="007E1E06">
              <w:rPr>
                <w:rFonts w:ascii="Times New Roman" w:hAnsi="Times New Roman" w:cs="Times New Roman"/>
                <w:kern w:val="3"/>
                <w:sz w:val="24"/>
                <w:szCs w:val="24"/>
                <w:lang w:eastAsia="en-US"/>
              </w:rPr>
              <w:t>.</w:t>
            </w:r>
            <w:r w:rsidRPr="00FD770F">
              <w:rPr>
                <w:rFonts w:ascii="Times New Roman" w:hAnsi="Times New Roman" w:cs="Times New Roman"/>
                <w:kern w:val="3"/>
                <w:sz w:val="24"/>
                <w:szCs w:val="24"/>
                <w:lang w:eastAsia="en-US"/>
              </w:rPr>
              <w:t>/</w:t>
            </w:r>
            <w:r w:rsidR="007E1E06">
              <w:rPr>
                <w:rFonts w:ascii="Times New Roman" w:hAnsi="Times New Roman" w:cs="Times New Roman"/>
                <w:kern w:val="3"/>
                <w:sz w:val="24"/>
                <w:szCs w:val="24"/>
                <w:lang w:eastAsia="en-US"/>
              </w:rPr>
              <w:t>20</w:t>
            </w:r>
            <w:r w:rsidRPr="00FD770F">
              <w:rPr>
                <w:rFonts w:ascii="Times New Roman" w:hAnsi="Times New Roman" w:cs="Times New Roman"/>
                <w:kern w:val="3"/>
                <w:sz w:val="24"/>
                <w:szCs w:val="24"/>
                <w:lang w:eastAsia="en-US"/>
              </w:rPr>
              <w:t xml:space="preserve">25. godini registrirano 11.217 vozila. </w:t>
            </w:r>
            <w:r w:rsidR="007E1E06" w:rsidRPr="007E1E06">
              <w:rPr>
                <w:rFonts w:ascii="Times New Roman" w:hAnsi="Times New Roman" w:cs="Times New Roman"/>
                <w:kern w:val="3"/>
                <w:sz w:val="24"/>
                <w:szCs w:val="24"/>
                <w:lang w:eastAsia="en-US"/>
              </w:rPr>
              <w:t>Realizacijom ovog projekta osigurat će se izgradnja podzemnih parkirnih mjesta smještenih ispod sportskih terena</w:t>
            </w:r>
            <w:r w:rsidR="007E1E06">
              <w:rPr>
                <w:rFonts w:ascii="Times New Roman" w:hAnsi="Times New Roman" w:cs="Times New Roman"/>
                <w:kern w:val="3"/>
                <w:sz w:val="24"/>
                <w:szCs w:val="24"/>
                <w:lang w:eastAsia="en-US"/>
              </w:rPr>
              <w:t xml:space="preserve">, </w:t>
            </w:r>
            <w:r w:rsidR="007E1E06" w:rsidRPr="007E1E06">
              <w:rPr>
                <w:rFonts w:ascii="Times New Roman" w:hAnsi="Times New Roman" w:cs="Times New Roman"/>
                <w:kern w:val="3"/>
                <w:sz w:val="24"/>
                <w:szCs w:val="24"/>
                <w:lang w:eastAsia="en-US"/>
              </w:rPr>
              <w:t xml:space="preserve">u samom centru grada. </w:t>
            </w:r>
            <w:r w:rsidR="007E1E06">
              <w:rPr>
                <w:rFonts w:ascii="Times New Roman" w:hAnsi="Times New Roman" w:cs="Times New Roman"/>
                <w:kern w:val="3"/>
                <w:sz w:val="24"/>
                <w:szCs w:val="24"/>
                <w:lang w:eastAsia="en-US"/>
              </w:rPr>
              <w:t>T</w:t>
            </w:r>
            <w:r w:rsidR="007E1E06" w:rsidRPr="007E1E06">
              <w:rPr>
                <w:rFonts w:ascii="Times New Roman" w:hAnsi="Times New Roman" w:cs="Times New Roman"/>
                <w:kern w:val="3"/>
                <w:sz w:val="24"/>
                <w:szCs w:val="24"/>
                <w:lang w:eastAsia="en-US"/>
              </w:rPr>
              <w:t xml:space="preserve">o će znatno olakšati parkiranje za sve korisnike </w:t>
            </w:r>
            <w:r w:rsidR="007E1E06">
              <w:rPr>
                <w:rFonts w:ascii="Times New Roman" w:hAnsi="Times New Roman" w:cs="Times New Roman"/>
                <w:kern w:val="3"/>
                <w:sz w:val="24"/>
                <w:szCs w:val="24"/>
                <w:lang w:eastAsia="en-US"/>
              </w:rPr>
              <w:t>javnih i društvenih usluga</w:t>
            </w:r>
            <w:r w:rsidR="007E1E06" w:rsidRPr="007E1E06">
              <w:rPr>
                <w:rFonts w:ascii="Times New Roman" w:hAnsi="Times New Roman" w:cs="Times New Roman"/>
                <w:kern w:val="3"/>
                <w:sz w:val="24"/>
                <w:szCs w:val="24"/>
                <w:lang w:eastAsia="en-US"/>
              </w:rPr>
              <w:t>, posjetitelje, kupce i vlasnike tvrtki koji imaju poslovne prostore u središtu Čakovca. Posebn</w:t>
            </w:r>
            <w:r w:rsidR="007E1E06">
              <w:rPr>
                <w:rFonts w:ascii="Times New Roman" w:hAnsi="Times New Roman" w:cs="Times New Roman"/>
                <w:kern w:val="3"/>
                <w:sz w:val="24"/>
                <w:szCs w:val="24"/>
                <w:lang w:eastAsia="en-US"/>
              </w:rPr>
              <w:t>o je važno da se podzemna garaža planira u neposrednoj</w:t>
            </w:r>
            <w:r w:rsidR="007E1E06" w:rsidRPr="007E1E06">
              <w:rPr>
                <w:rFonts w:ascii="Times New Roman" w:hAnsi="Times New Roman" w:cs="Times New Roman"/>
                <w:kern w:val="3"/>
                <w:sz w:val="24"/>
                <w:szCs w:val="24"/>
                <w:lang w:eastAsia="en-US"/>
              </w:rPr>
              <w:t xml:space="preserve"> blizini „bolničkog kruga“, gdje se nalaze Županijska bolnica Čakovec, Hitna medicinska pomoć, Dom zdravlja, Zavod za javno zdravstvo i buduća palijativna skrb</w:t>
            </w:r>
            <w:r w:rsidR="007E1E06">
              <w:rPr>
                <w:rFonts w:ascii="Times New Roman" w:hAnsi="Times New Roman" w:cs="Times New Roman"/>
                <w:kern w:val="3"/>
                <w:sz w:val="24"/>
                <w:szCs w:val="24"/>
                <w:lang w:eastAsia="en-US"/>
              </w:rPr>
              <w:t>, ljekarne i opskrbljivači ortopedskim pomagalima</w:t>
            </w:r>
            <w:r w:rsidR="007E1E06" w:rsidRPr="007E1E06">
              <w:rPr>
                <w:rFonts w:ascii="Times New Roman" w:hAnsi="Times New Roman" w:cs="Times New Roman"/>
                <w:kern w:val="3"/>
                <w:sz w:val="24"/>
                <w:szCs w:val="24"/>
                <w:lang w:eastAsia="en-US"/>
              </w:rPr>
              <w:t xml:space="preserve">. </w:t>
            </w:r>
            <w:r w:rsidR="007E1E06">
              <w:rPr>
                <w:rFonts w:ascii="Times New Roman" w:hAnsi="Times New Roman" w:cs="Times New Roman"/>
                <w:kern w:val="3"/>
                <w:sz w:val="24"/>
                <w:szCs w:val="24"/>
                <w:lang w:eastAsia="en-US"/>
              </w:rPr>
              <w:t>P</w:t>
            </w:r>
            <w:r w:rsidR="007E1E06" w:rsidRPr="007E1E06">
              <w:rPr>
                <w:rFonts w:ascii="Times New Roman" w:hAnsi="Times New Roman" w:cs="Times New Roman"/>
                <w:kern w:val="3"/>
                <w:sz w:val="24"/>
                <w:szCs w:val="24"/>
                <w:lang w:eastAsia="en-US"/>
              </w:rPr>
              <w:t>rostor nema dovoljno parkirališnih kapaciteta, pa će nova podzemna garaža značajno unaprijediti dostupnost parkirnih mjesta i olakšati pristup važnim zdravstvenim ustanovama</w:t>
            </w:r>
            <w:r w:rsidR="004F5292">
              <w:rPr>
                <w:rFonts w:ascii="Times New Roman" w:hAnsi="Times New Roman" w:cs="Times New Roman"/>
                <w:kern w:val="3"/>
                <w:sz w:val="24"/>
                <w:szCs w:val="24"/>
                <w:lang w:eastAsia="en-US"/>
              </w:rPr>
              <w:t xml:space="preserve">, javnim institucijama, kulturnim centrima. </w:t>
            </w:r>
            <w:r w:rsidR="007E1E06">
              <w:rPr>
                <w:rFonts w:ascii="Times New Roman" w:hAnsi="Times New Roman" w:cs="Times New Roman"/>
                <w:kern w:val="3"/>
                <w:sz w:val="24"/>
                <w:szCs w:val="24"/>
                <w:lang w:eastAsia="en-US"/>
              </w:rPr>
              <w:t>D</w:t>
            </w:r>
            <w:r w:rsidRPr="00FD770F">
              <w:rPr>
                <w:rFonts w:ascii="Times New Roman" w:hAnsi="Times New Roman" w:cs="Times New Roman"/>
                <w:kern w:val="3"/>
                <w:sz w:val="24"/>
                <w:szCs w:val="24"/>
                <w:lang w:eastAsia="en-US"/>
              </w:rPr>
              <w:t xml:space="preserve">rugi dio projekta omogućiti će kvalitetnije bavljenje sportom u centru grada i organizaciju sportskih manifestacija. Lokacija je u centru </w:t>
            </w:r>
            <w:r w:rsidR="004F5292">
              <w:rPr>
                <w:rFonts w:ascii="Times New Roman" w:hAnsi="Times New Roman" w:cs="Times New Roman"/>
                <w:kern w:val="3"/>
                <w:sz w:val="24"/>
                <w:szCs w:val="24"/>
                <w:lang w:eastAsia="en-US"/>
              </w:rPr>
              <w:t>Čakovca</w:t>
            </w:r>
            <w:r w:rsidRPr="00FD770F">
              <w:rPr>
                <w:rFonts w:ascii="Times New Roman" w:hAnsi="Times New Roman" w:cs="Times New Roman"/>
                <w:kern w:val="3"/>
                <w:sz w:val="24"/>
                <w:szCs w:val="24"/>
                <w:lang w:eastAsia="en-US"/>
              </w:rPr>
              <w:t xml:space="preserve"> između Macanovog doma, bolni</w:t>
            </w:r>
            <w:r w:rsidR="004F5292">
              <w:rPr>
                <w:rFonts w:ascii="Times New Roman" w:hAnsi="Times New Roman" w:cs="Times New Roman"/>
                <w:kern w:val="3"/>
                <w:sz w:val="24"/>
                <w:szCs w:val="24"/>
                <w:lang w:eastAsia="en-US"/>
              </w:rPr>
              <w:t>čkog kruga</w:t>
            </w:r>
            <w:r w:rsidRPr="00FD770F">
              <w:rPr>
                <w:rFonts w:ascii="Times New Roman" w:hAnsi="Times New Roman" w:cs="Times New Roman"/>
                <w:kern w:val="3"/>
                <w:sz w:val="24"/>
                <w:szCs w:val="24"/>
                <w:lang w:eastAsia="en-US"/>
              </w:rPr>
              <w:t xml:space="preserve"> i Autobusnog kolodvora i omoguć</w:t>
            </w:r>
            <w:r w:rsidR="004F5292">
              <w:rPr>
                <w:rFonts w:ascii="Times New Roman" w:hAnsi="Times New Roman" w:cs="Times New Roman"/>
                <w:kern w:val="3"/>
                <w:sz w:val="24"/>
                <w:szCs w:val="24"/>
                <w:lang w:eastAsia="en-US"/>
              </w:rPr>
              <w:t>ava</w:t>
            </w:r>
            <w:r w:rsidRPr="00FD770F">
              <w:rPr>
                <w:rFonts w:ascii="Times New Roman" w:hAnsi="Times New Roman" w:cs="Times New Roman"/>
                <w:kern w:val="3"/>
                <w:sz w:val="24"/>
                <w:szCs w:val="24"/>
                <w:lang w:eastAsia="en-US"/>
              </w:rPr>
              <w:t xml:space="preserve"> dolazak većeg broja posjetitelja u </w:t>
            </w:r>
            <w:r w:rsidR="004F5292">
              <w:rPr>
                <w:rFonts w:ascii="Times New Roman" w:hAnsi="Times New Roman" w:cs="Times New Roman"/>
                <w:kern w:val="3"/>
                <w:sz w:val="24"/>
                <w:szCs w:val="24"/>
                <w:lang w:eastAsia="en-US"/>
              </w:rPr>
              <w:t>središte</w:t>
            </w:r>
            <w:r w:rsidRPr="00FD770F">
              <w:rPr>
                <w:rFonts w:ascii="Times New Roman" w:hAnsi="Times New Roman" w:cs="Times New Roman"/>
                <w:kern w:val="3"/>
                <w:sz w:val="24"/>
                <w:szCs w:val="24"/>
                <w:lang w:eastAsia="en-US"/>
              </w:rPr>
              <w:t xml:space="preserve"> grada. </w:t>
            </w:r>
            <w:r w:rsidR="004F5292">
              <w:rPr>
                <w:rFonts w:ascii="Times New Roman" w:hAnsi="Times New Roman" w:cs="Times New Roman"/>
                <w:kern w:val="3"/>
                <w:sz w:val="24"/>
                <w:szCs w:val="24"/>
                <w:lang w:eastAsia="en-US"/>
              </w:rPr>
              <w:t>Planirani s</w:t>
            </w:r>
            <w:r w:rsidRPr="00FD770F">
              <w:rPr>
                <w:rFonts w:ascii="Times New Roman" w:hAnsi="Times New Roman" w:cs="Times New Roman"/>
                <w:kern w:val="3"/>
                <w:sz w:val="24"/>
                <w:szCs w:val="24"/>
                <w:lang w:eastAsia="en-US"/>
              </w:rPr>
              <w:t xml:space="preserve">portski tereni </w:t>
            </w:r>
            <w:r w:rsidR="004F5292">
              <w:rPr>
                <w:rFonts w:ascii="Times New Roman" w:hAnsi="Times New Roman" w:cs="Times New Roman"/>
                <w:kern w:val="3"/>
                <w:sz w:val="24"/>
                <w:szCs w:val="24"/>
                <w:lang w:eastAsia="en-US"/>
              </w:rPr>
              <w:t xml:space="preserve">su: </w:t>
            </w:r>
            <w:r w:rsidRPr="00FD770F">
              <w:rPr>
                <w:rFonts w:ascii="Times New Roman" w:hAnsi="Times New Roman" w:cs="Times New Roman"/>
                <w:kern w:val="3"/>
                <w:sz w:val="24"/>
                <w:szCs w:val="24"/>
                <w:lang w:eastAsia="en-US"/>
              </w:rPr>
              <w:t>igrališt</w:t>
            </w:r>
            <w:r w:rsidR="004F5292">
              <w:rPr>
                <w:rFonts w:ascii="Times New Roman" w:hAnsi="Times New Roman" w:cs="Times New Roman"/>
                <w:kern w:val="3"/>
                <w:sz w:val="24"/>
                <w:szCs w:val="24"/>
                <w:lang w:eastAsia="en-US"/>
              </w:rPr>
              <w:t>e</w:t>
            </w:r>
            <w:r w:rsidRPr="00FD770F">
              <w:rPr>
                <w:rFonts w:ascii="Times New Roman" w:hAnsi="Times New Roman" w:cs="Times New Roman"/>
                <w:kern w:val="3"/>
                <w:sz w:val="24"/>
                <w:szCs w:val="24"/>
                <w:lang w:eastAsia="en-US"/>
              </w:rPr>
              <w:t xml:space="preserve"> za rukomet</w:t>
            </w:r>
            <w:r w:rsidR="005D5517">
              <w:rPr>
                <w:rFonts w:ascii="Times New Roman" w:hAnsi="Times New Roman" w:cs="Times New Roman"/>
                <w:kern w:val="3"/>
                <w:sz w:val="24"/>
                <w:szCs w:val="24"/>
                <w:lang w:eastAsia="en-US"/>
              </w:rPr>
              <w:t xml:space="preserve"> i</w:t>
            </w:r>
            <w:r w:rsidR="004F5292">
              <w:rPr>
                <w:rFonts w:ascii="Times New Roman" w:hAnsi="Times New Roman" w:cs="Times New Roman"/>
                <w:kern w:val="3"/>
                <w:sz w:val="24"/>
                <w:szCs w:val="24"/>
                <w:lang w:eastAsia="en-US"/>
              </w:rPr>
              <w:t xml:space="preserve"> </w:t>
            </w:r>
            <w:r w:rsidRPr="00FD770F">
              <w:rPr>
                <w:rFonts w:ascii="Times New Roman" w:hAnsi="Times New Roman" w:cs="Times New Roman"/>
                <w:kern w:val="3"/>
                <w:sz w:val="24"/>
                <w:szCs w:val="24"/>
                <w:lang w:eastAsia="en-US"/>
              </w:rPr>
              <w:t xml:space="preserve">mali nogomet </w:t>
            </w:r>
            <w:r w:rsidR="005D5517">
              <w:rPr>
                <w:rFonts w:ascii="Times New Roman" w:hAnsi="Times New Roman" w:cs="Times New Roman"/>
                <w:kern w:val="3"/>
                <w:sz w:val="24"/>
                <w:szCs w:val="24"/>
                <w:lang w:eastAsia="en-US"/>
              </w:rPr>
              <w:t>te dva</w:t>
            </w:r>
            <w:r w:rsidRPr="00FD770F">
              <w:rPr>
                <w:rFonts w:ascii="Times New Roman" w:hAnsi="Times New Roman" w:cs="Times New Roman"/>
                <w:kern w:val="3"/>
                <w:sz w:val="24"/>
                <w:szCs w:val="24"/>
                <w:lang w:eastAsia="en-US"/>
              </w:rPr>
              <w:t xml:space="preserve"> teren</w:t>
            </w:r>
            <w:r w:rsidR="005D5517">
              <w:rPr>
                <w:rFonts w:ascii="Times New Roman" w:hAnsi="Times New Roman" w:cs="Times New Roman"/>
                <w:kern w:val="3"/>
                <w:sz w:val="24"/>
                <w:szCs w:val="24"/>
                <w:lang w:eastAsia="en-US"/>
              </w:rPr>
              <w:t>a</w:t>
            </w:r>
            <w:r w:rsidRPr="00FD770F">
              <w:rPr>
                <w:rFonts w:ascii="Times New Roman" w:hAnsi="Times New Roman" w:cs="Times New Roman"/>
                <w:kern w:val="3"/>
                <w:sz w:val="24"/>
                <w:szCs w:val="24"/>
                <w:lang w:eastAsia="en-US"/>
              </w:rPr>
              <w:t xml:space="preserve"> za uličnu košarku (</w:t>
            </w:r>
            <w:r w:rsidRPr="006C0249">
              <w:rPr>
                <w:rFonts w:ascii="Times New Roman" w:hAnsi="Times New Roman" w:cs="Times New Roman"/>
                <w:i/>
                <w:iCs/>
                <w:kern w:val="3"/>
                <w:sz w:val="24"/>
                <w:szCs w:val="24"/>
                <w:lang w:eastAsia="en-US"/>
              </w:rPr>
              <w:t>streetbasket</w:t>
            </w:r>
            <w:r w:rsidRPr="00FD770F">
              <w:rPr>
                <w:rFonts w:ascii="Times New Roman" w:hAnsi="Times New Roman" w:cs="Times New Roman"/>
                <w:kern w:val="3"/>
                <w:sz w:val="24"/>
                <w:szCs w:val="24"/>
                <w:lang w:eastAsia="en-US"/>
              </w:rPr>
              <w:t xml:space="preserve">) s uređenim tribinama za gledatelje. Prostor se do sada koristio za sadržaje iz ovih i urbanih sportova te </w:t>
            </w:r>
            <w:r w:rsidR="004F5292">
              <w:rPr>
                <w:rFonts w:ascii="Times New Roman" w:hAnsi="Times New Roman" w:cs="Times New Roman"/>
                <w:kern w:val="3"/>
                <w:sz w:val="24"/>
                <w:szCs w:val="24"/>
                <w:lang w:eastAsia="en-US"/>
              </w:rPr>
              <w:t>za</w:t>
            </w:r>
            <w:r w:rsidRPr="00FD770F">
              <w:rPr>
                <w:rFonts w:ascii="Times New Roman" w:hAnsi="Times New Roman" w:cs="Times New Roman"/>
                <w:kern w:val="3"/>
                <w:sz w:val="24"/>
                <w:szCs w:val="24"/>
                <w:lang w:eastAsia="en-US"/>
              </w:rPr>
              <w:t xml:space="preserve"> organizacij</w:t>
            </w:r>
            <w:r w:rsidR="004F5292">
              <w:rPr>
                <w:rFonts w:ascii="Times New Roman" w:hAnsi="Times New Roman" w:cs="Times New Roman"/>
                <w:kern w:val="3"/>
                <w:sz w:val="24"/>
                <w:szCs w:val="24"/>
                <w:lang w:eastAsia="en-US"/>
              </w:rPr>
              <w:t>u</w:t>
            </w:r>
            <w:r w:rsidRPr="00FD770F">
              <w:rPr>
                <w:rFonts w:ascii="Times New Roman" w:hAnsi="Times New Roman" w:cs="Times New Roman"/>
                <w:kern w:val="3"/>
                <w:sz w:val="24"/>
                <w:szCs w:val="24"/>
                <w:lang w:eastAsia="en-US"/>
              </w:rPr>
              <w:t xml:space="preserve"> različitih sportskih manifestacija, postavljanje klizališta u vrijeme zimskih školskih praznika s mogućnošću organizacije koncerata. Sportskim prostorom upravlja poduzeće za vođenje i upravljanje kapitalnim sportskim objektima GP „Ekom“, u 100% vlasništvu Grada Čakovca.</w:t>
            </w:r>
          </w:p>
          <w:p w14:paraId="11988B38" w14:textId="6D823683" w:rsidR="00085467" w:rsidRPr="009219A9" w:rsidRDefault="00FD770F" w:rsidP="00FD770F">
            <w:pPr>
              <w:spacing w:line="276" w:lineRule="auto"/>
              <w:jc w:val="both"/>
              <w:rPr>
                <w:rFonts w:ascii="Times New Roman" w:hAnsi="Times New Roman" w:cs="Times New Roman"/>
                <w:sz w:val="24"/>
                <w:szCs w:val="24"/>
              </w:rPr>
            </w:pPr>
            <w:r w:rsidRPr="00FD770F">
              <w:rPr>
                <w:rFonts w:ascii="Times New Roman" w:hAnsi="Times New Roman" w:cs="Times New Roman"/>
                <w:kern w:val="3"/>
                <w:sz w:val="24"/>
                <w:szCs w:val="24"/>
                <w:lang w:eastAsia="en-US"/>
              </w:rPr>
              <w:t>Nositelj je Grad Čakovec.</w:t>
            </w:r>
          </w:p>
        </w:tc>
      </w:tr>
      <w:bookmarkEnd w:id="100"/>
      <w:tr w:rsidR="00085467" w14:paraId="1FF780EE" w14:textId="77777777" w:rsidTr="00085467">
        <w:trPr>
          <w:trHeight w:val="300"/>
        </w:trPr>
        <w:tc>
          <w:tcPr>
            <w:tcW w:w="516" w:type="dxa"/>
            <w:vMerge/>
          </w:tcPr>
          <w:p w14:paraId="36EEB01C" w14:textId="77777777" w:rsidR="00085467" w:rsidRDefault="00085467"/>
        </w:tc>
        <w:tc>
          <w:tcPr>
            <w:tcW w:w="8546" w:type="dxa"/>
          </w:tcPr>
          <w:p w14:paraId="7DE6F2A4" w14:textId="3869F550" w:rsidR="00085467" w:rsidRPr="009219A9" w:rsidRDefault="00085467">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Spremnost projekta:</w:t>
            </w:r>
            <w:r w:rsidRPr="009219A9">
              <w:rPr>
                <w:rFonts w:ascii="Times New Roman" w:hAnsi="Times New Roman" w:cs="Times New Roman"/>
                <w:sz w:val="24"/>
                <w:szCs w:val="24"/>
              </w:rPr>
              <w:t xml:space="preserve"> Imovinsko-pravni odnosi u cijelosti riješeni; </w:t>
            </w:r>
            <w:r w:rsidR="00305375" w:rsidRPr="009219A9">
              <w:rPr>
                <w:rFonts w:ascii="Times New Roman" w:hAnsi="Times New Roman" w:cs="Times New Roman"/>
                <w:sz w:val="24"/>
                <w:szCs w:val="24"/>
              </w:rPr>
              <w:t xml:space="preserve"> </w:t>
            </w:r>
            <w:r w:rsidR="00E83426" w:rsidRPr="009219A9">
              <w:rPr>
                <w:rFonts w:ascii="Times New Roman" w:hAnsi="Times New Roman" w:cs="Times New Roman"/>
                <w:sz w:val="24"/>
                <w:szCs w:val="24"/>
              </w:rPr>
              <w:t>postoji projekt uređenja sportskog igrališta te započinje projektiranje podzemne garaže.</w:t>
            </w:r>
          </w:p>
        </w:tc>
      </w:tr>
      <w:tr w:rsidR="00085467" w14:paraId="54EA82EA" w14:textId="77777777" w:rsidTr="00085467">
        <w:trPr>
          <w:trHeight w:val="300"/>
        </w:trPr>
        <w:tc>
          <w:tcPr>
            <w:tcW w:w="516" w:type="dxa"/>
            <w:vMerge/>
          </w:tcPr>
          <w:p w14:paraId="7519EDF8" w14:textId="77777777" w:rsidR="00085467" w:rsidRDefault="00085467">
            <w:bookmarkStart w:id="101" w:name="_Hlk212541597"/>
          </w:p>
        </w:tc>
        <w:tc>
          <w:tcPr>
            <w:tcW w:w="8546" w:type="dxa"/>
          </w:tcPr>
          <w:p w14:paraId="7ECB362E" w14:textId="6EF3C4CA" w:rsidR="00085467" w:rsidRPr="009219A9" w:rsidRDefault="00085467">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Planirano trajanje projekta:</w:t>
            </w:r>
            <w:r w:rsidRPr="009219A9">
              <w:rPr>
                <w:rFonts w:ascii="Times New Roman" w:hAnsi="Times New Roman" w:cs="Times New Roman"/>
                <w:sz w:val="24"/>
                <w:szCs w:val="24"/>
              </w:rPr>
              <w:t xml:space="preserve"> </w:t>
            </w:r>
            <w:r w:rsidR="00D52F96" w:rsidRPr="009219A9">
              <w:rPr>
                <w:rFonts w:ascii="Times New Roman" w:hAnsi="Times New Roman" w:cs="Times New Roman"/>
                <w:sz w:val="24"/>
                <w:szCs w:val="24"/>
              </w:rPr>
              <w:t>24</w:t>
            </w:r>
            <w:r w:rsidRPr="009219A9">
              <w:rPr>
                <w:rFonts w:ascii="Times New Roman" w:hAnsi="Times New Roman" w:cs="Times New Roman"/>
                <w:sz w:val="24"/>
                <w:szCs w:val="24"/>
              </w:rPr>
              <w:t xml:space="preserve"> mjeseci</w:t>
            </w:r>
          </w:p>
        </w:tc>
      </w:tr>
      <w:tr w:rsidR="00085467" w14:paraId="022D0411" w14:textId="77777777" w:rsidTr="00085467">
        <w:trPr>
          <w:trHeight w:val="300"/>
        </w:trPr>
        <w:tc>
          <w:tcPr>
            <w:tcW w:w="516" w:type="dxa"/>
            <w:vMerge/>
          </w:tcPr>
          <w:p w14:paraId="43AD1CC1" w14:textId="77777777" w:rsidR="00085467" w:rsidRDefault="00085467"/>
        </w:tc>
        <w:tc>
          <w:tcPr>
            <w:tcW w:w="8546" w:type="dxa"/>
          </w:tcPr>
          <w:p w14:paraId="6334F878" w14:textId="5ABA6C37" w:rsidR="00085467" w:rsidRPr="009219A9" w:rsidRDefault="00085467">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Ukupna procijenjena vrijednost projekta:</w:t>
            </w:r>
            <w:r w:rsidRPr="009219A9">
              <w:rPr>
                <w:rFonts w:ascii="Times New Roman" w:hAnsi="Times New Roman" w:cs="Times New Roman"/>
                <w:sz w:val="24"/>
                <w:szCs w:val="24"/>
              </w:rPr>
              <w:t xml:space="preserve">  </w:t>
            </w:r>
            <w:r w:rsidR="00F532F2" w:rsidRPr="009219A9">
              <w:rPr>
                <w:rFonts w:ascii="Times New Roman" w:hAnsi="Times New Roman" w:cs="Times New Roman"/>
                <w:sz w:val="24"/>
                <w:szCs w:val="24"/>
              </w:rPr>
              <w:t>8.500.000</w:t>
            </w:r>
            <w:r w:rsidR="00980EEF">
              <w:rPr>
                <w:rFonts w:ascii="Times New Roman" w:hAnsi="Times New Roman" w:cs="Times New Roman"/>
                <w:sz w:val="24"/>
                <w:szCs w:val="24"/>
              </w:rPr>
              <w:t>,00</w:t>
            </w:r>
            <w:r w:rsidR="00F532F2" w:rsidRPr="009219A9">
              <w:rPr>
                <w:rFonts w:ascii="Times New Roman" w:hAnsi="Times New Roman" w:cs="Times New Roman"/>
                <w:sz w:val="24"/>
                <w:szCs w:val="24"/>
              </w:rPr>
              <w:t xml:space="preserve"> </w:t>
            </w:r>
            <w:r w:rsidRPr="009219A9">
              <w:rPr>
                <w:rFonts w:ascii="Times New Roman" w:hAnsi="Times New Roman" w:cs="Times New Roman"/>
                <w:sz w:val="24"/>
                <w:szCs w:val="24"/>
              </w:rPr>
              <w:t xml:space="preserve">€ </w:t>
            </w:r>
          </w:p>
        </w:tc>
      </w:tr>
      <w:tr w:rsidR="00085467" w14:paraId="45104B02" w14:textId="77777777" w:rsidTr="00085467">
        <w:trPr>
          <w:trHeight w:val="300"/>
        </w:trPr>
        <w:tc>
          <w:tcPr>
            <w:tcW w:w="516" w:type="dxa"/>
            <w:vMerge/>
          </w:tcPr>
          <w:p w14:paraId="1401A5F1" w14:textId="77777777" w:rsidR="00085467" w:rsidRDefault="00085467"/>
        </w:tc>
        <w:tc>
          <w:tcPr>
            <w:tcW w:w="8546" w:type="dxa"/>
          </w:tcPr>
          <w:p w14:paraId="1E47D703" w14:textId="1FCE9DCF" w:rsidR="00085467" w:rsidRPr="009219A9" w:rsidRDefault="00085467">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 xml:space="preserve">Planirani izvori financiranja: </w:t>
            </w:r>
            <w:r w:rsidR="001D0A15">
              <w:rPr>
                <w:rFonts w:ascii="Times New Roman" w:hAnsi="Times New Roman" w:cs="Times New Roman"/>
                <w:sz w:val="24"/>
                <w:szCs w:val="24"/>
              </w:rPr>
              <w:t>Državni proračun</w:t>
            </w:r>
            <w:r w:rsidRPr="009219A9">
              <w:rPr>
                <w:rFonts w:ascii="Times New Roman" w:hAnsi="Times New Roman" w:cs="Times New Roman"/>
                <w:sz w:val="24"/>
                <w:szCs w:val="24"/>
              </w:rPr>
              <w:t>, Proračun Grada Čakovca</w:t>
            </w:r>
          </w:p>
        </w:tc>
      </w:tr>
      <w:bookmarkEnd w:id="101"/>
      <w:tr w:rsidR="001C279F" w14:paraId="163B54FB" w14:textId="77777777" w:rsidTr="001C279F">
        <w:trPr>
          <w:trHeight w:val="300"/>
        </w:trPr>
        <w:tc>
          <w:tcPr>
            <w:tcW w:w="516" w:type="dxa"/>
            <w:vMerge w:val="restart"/>
            <w:shd w:val="clear" w:color="auto" w:fill="FFE599" w:themeFill="accent4" w:themeFillTint="66"/>
          </w:tcPr>
          <w:p w14:paraId="230DDB7B" w14:textId="77777777" w:rsidR="001C279F" w:rsidRDefault="001C279F">
            <w:pPr>
              <w:spacing w:before="160" w:line="360" w:lineRule="auto"/>
              <w:rPr>
                <w:rFonts w:ascii="Times New Roman" w:hAnsi="Times New Roman" w:cs="Times New Roman"/>
                <w:b/>
                <w:bCs/>
                <w:sz w:val="24"/>
                <w:szCs w:val="24"/>
              </w:rPr>
            </w:pPr>
          </w:p>
          <w:p w14:paraId="65A9BB59" w14:textId="77777777" w:rsidR="001C279F" w:rsidRDefault="001C279F">
            <w:pPr>
              <w:spacing w:before="160" w:line="360" w:lineRule="auto"/>
              <w:jc w:val="center"/>
              <w:rPr>
                <w:rFonts w:ascii="Times New Roman" w:hAnsi="Times New Roman" w:cs="Times New Roman"/>
                <w:b/>
                <w:bCs/>
                <w:sz w:val="24"/>
                <w:szCs w:val="24"/>
              </w:rPr>
            </w:pPr>
          </w:p>
          <w:p w14:paraId="009581DE" w14:textId="77777777" w:rsidR="00FF3333" w:rsidRDefault="00FF3333">
            <w:pPr>
              <w:spacing w:before="160" w:line="360" w:lineRule="auto"/>
              <w:jc w:val="center"/>
              <w:rPr>
                <w:rFonts w:ascii="Times New Roman" w:hAnsi="Times New Roman" w:cs="Times New Roman"/>
                <w:b/>
                <w:bCs/>
                <w:sz w:val="24"/>
                <w:szCs w:val="24"/>
              </w:rPr>
            </w:pPr>
          </w:p>
          <w:p w14:paraId="647B840B" w14:textId="77777777" w:rsidR="00FF3333" w:rsidRDefault="00FF3333">
            <w:pPr>
              <w:spacing w:before="160" w:line="360" w:lineRule="auto"/>
              <w:jc w:val="center"/>
              <w:rPr>
                <w:rFonts w:ascii="Times New Roman" w:hAnsi="Times New Roman" w:cs="Times New Roman"/>
                <w:b/>
                <w:bCs/>
                <w:sz w:val="24"/>
                <w:szCs w:val="24"/>
              </w:rPr>
            </w:pPr>
          </w:p>
          <w:p w14:paraId="2A7E2392" w14:textId="77777777" w:rsidR="00FF3333" w:rsidRDefault="00FF3333">
            <w:pPr>
              <w:spacing w:before="160" w:line="360" w:lineRule="auto"/>
              <w:jc w:val="center"/>
              <w:rPr>
                <w:rFonts w:ascii="Times New Roman" w:hAnsi="Times New Roman" w:cs="Times New Roman"/>
                <w:b/>
                <w:bCs/>
                <w:sz w:val="24"/>
                <w:szCs w:val="24"/>
              </w:rPr>
            </w:pPr>
          </w:p>
          <w:p w14:paraId="37572146" w14:textId="77777777" w:rsidR="00FF3333" w:rsidRDefault="00FF3333">
            <w:pPr>
              <w:spacing w:before="160" w:line="360" w:lineRule="auto"/>
              <w:jc w:val="center"/>
              <w:rPr>
                <w:rFonts w:ascii="Times New Roman" w:hAnsi="Times New Roman" w:cs="Times New Roman"/>
                <w:b/>
                <w:bCs/>
                <w:sz w:val="24"/>
                <w:szCs w:val="24"/>
              </w:rPr>
            </w:pPr>
          </w:p>
          <w:p w14:paraId="4F52EBF6" w14:textId="77777777" w:rsidR="00FF3333" w:rsidRDefault="00FF3333">
            <w:pPr>
              <w:spacing w:before="160" w:line="360" w:lineRule="auto"/>
              <w:jc w:val="center"/>
              <w:rPr>
                <w:rFonts w:ascii="Times New Roman" w:hAnsi="Times New Roman" w:cs="Times New Roman"/>
                <w:b/>
                <w:bCs/>
                <w:sz w:val="24"/>
                <w:szCs w:val="24"/>
              </w:rPr>
            </w:pPr>
          </w:p>
          <w:p w14:paraId="33E1AA2A" w14:textId="77777777" w:rsidR="00FF3333" w:rsidRDefault="00FF3333">
            <w:pPr>
              <w:spacing w:before="160" w:line="360" w:lineRule="auto"/>
              <w:jc w:val="center"/>
              <w:rPr>
                <w:rFonts w:ascii="Times New Roman" w:hAnsi="Times New Roman" w:cs="Times New Roman"/>
                <w:b/>
                <w:bCs/>
                <w:sz w:val="24"/>
                <w:szCs w:val="24"/>
              </w:rPr>
            </w:pPr>
          </w:p>
          <w:p w14:paraId="3B8531FB" w14:textId="1F20A76F" w:rsidR="001C279F" w:rsidRDefault="001C279F">
            <w:pPr>
              <w:spacing w:before="160" w:line="360" w:lineRule="auto"/>
              <w:jc w:val="center"/>
              <w:rPr>
                <w:rFonts w:ascii="Times New Roman" w:hAnsi="Times New Roman" w:cs="Times New Roman"/>
                <w:b/>
                <w:bCs/>
              </w:rPr>
            </w:pPr>
            <w:r>
              <w:rPr>
                <w:rFonts w:ascii="Times New Roman" w:hAnsi="Times New Roman" w:cs="Times New Roman"/>
                <w:b/>
                <w:bCs/>
              </w:rPr>
              <w:t>20</w:t>
            </w:r>
            <w:r w:rsidRPr="26E7411E">
              <w:rPr>
                <w:rFonts w:ascii="Times New Roman" w:hAnsi="Times New Roman" w:cs="Times New Roman"/>
                <w:b/>
                <w:bCs/>
              </w:rPr>
              <w:t>.</w:t>
            </w:r>
          </w:p>
        </w:tc>
        <w:tc>
          <w:tcPr>
            <w:tcW w:w="8546" w:type="dxa"/>
            <w:shd w:val="clear" w:color="auto" w:fill="FFE599" w:themeFill="accent4" w:themeFillTint="66"/>
          </w:tcPr>
          <w:p w14:paraId="7FDB2C31" w14:textId="202BE3C1" w:rsidR="001C279F" w:rsidRPr="009219A9" w:rsidRDefault="001C279F">
            <w:pPr>
              <w:spacing w:before="160" w:line="360" w:lineRule="auto"/>
              <w:jc w:val="both"/>
              <w:rPr>
                <w:rFonts w:ascii="Times New Roman" w:hAnsi="Times New Roman" w:cs="Times New Roman"/>
                <w:i/>
                <w:color w:val="00B050"/>
                <w:sz w:val="24"/>
                <w:szCs w:val="24"/>
              </w:rPr>
            </w:pPr>
            <w:bookmarkStart w:id="102" w:name="_Hlk212541618"/>
            <w:r w:rsidRPr="00FD770F">
              <w:rPr>
                <w:rFonts w:ascii="Times New Roman" w:hAnsi="Times New Roman" w:cs="Times New Roman"/>
                <w:b/>
                <w:sz w:val="24"/>
                <w:szCs w:val="24"/>
              </w:rPr>
              <w:t>Projekt od strateškog značaja:</w:t>
            </w:r>
            <w:r w:rsidRPr="00FD770F">
              <w:rPr>
                <w:rFonts w:ascii="Times New Roman" w:hAnsi="Times New Roman" w:cs="Times New Roman"/>
                <w:sz w:val="24"/>
                <w:szCs w:val="24"/>
              </w:rPr>
              <w:t xml:space="preserve"> </w:t>
            </w:r>
            <w:r w:rsidR="00A05A5C" w:rsidRPr="00E16612">
              <w:rPr>
                <w:rFonts w:ascii="Times New Roman" w:hAnsi="Times New Roman" w:cs="Times New Roman"/>
                <w:i/>
                <w:iCs/>
                <w:sz w:val="24"/>
                <w:szCs w:val="24"/>
              </w:rPr>
              <w:t>Projekt Sajmište</w:t>
            </w:r>
            <w:bookmarkEnd w:id="102"/>
          </w:p>
        </w:tc>
      </w:tr>
      <w:tr w:rsidR="001C279F" w14:paraId="6765AF7E" w14:textId="77777777" w:rsidTr="001C279F">
        <w:trPr>
          <w:trHeight w:val="300"/>
        </w:trPr>
        <w:tc>
          <w:tcPr>
            <w:tcW w:w="516" w:type="dxa"/>
            <w:vMerge/>
          </w:tcPr>
          <w:p w14:paraId="7D37DA5A" w14:textId="77777777" w:rsidR="001C279F" w:rsidRDefault="001C279F"/>
        </w:tc>
        <w:tc>
          <w:tcPr>
            <w:tcW w:w="8546" w:type="dxa"/>
          </w:tcPr>
          <w:p w14:paraId="62C09F3C" w14:textId="77777777" w:rsidR="001C279F" w:rsidRPr="00FD770F" w:rsidRDefault="001C279F">
            <w:pPr>
              <w:spacing w:before="160" w:line="360" w:lineRule="auto"/>
              <w:jc w:val="both"/>
              <w:rPr>
                <w:rFonts w:ascii="Times New Roman" w:eastAsia="Times New Roman" w:hAnsi="Times New Roman" w:cs="Times New Roman"/>
                <w:sz w:val="24"/>
                <w:szCs w:val="24"/>
              </w:rPr>
            </w:pPr>
            <w:r w:rsidRPr="00FD770F">
              <w:rPr>
                <w:rFonts w:ascii="Times New Roman" w:hAnsi="Times New Roman" w:cs="Times New Roman"/>
                <w:b/>
                <w:sz w:val="24"/>
                <w:szCs w:val="24"/>
              </w:rPr>
              <w:t>Kratki opis projekta:</w:t>
            </w:r>
            <w:r w:rsidRPr="00FD770F">
              <w:rPr>
                <w:rFonts w:ascii="Times New Roman" w:hAnsi="Times New Roman" w:cs="Times New Roman"/>
                <w:sz w:val="24"/>
                <w:szCs w:val="24"/>
              </w:rPr>
              <w:t xml:space="preserve"> </w:t>
            </w:r>
          </w:p>
          <w:p w14:paraId="74944F6D" w14:textId="33FE07C0" w:rsidR="00FD770F" w:rsidRPr="00FD770F" w:rsidRDefault="00FD770F" w:rsidP="00FD770F">
            <w:pPr>
              <w:suppressAutoHyphens/>
              <w:autoSpaceDN w:val="0"/>
              <w:spacing w:before="160" w:after="160" w:line="360" w:lineRule="auto"/>
              <w:jc w:val="both"/>
              <w:textAlignment w:val="baseline"/>
              <w:rPr>
                <w:rFonts w:ascii="Times New Roman" w:hAnsi="Times New Roman" w:cs="Times New Roman"/>
                <w:kern w:val="3"/>
                <w:sz w:val="24"/>
                <w:szCs w:val="24"/>
                <w:lang w:eastAsia="en-US"/>
              </w:rPr>
            </w:pPr>
            <w:r w:rsidRPr="00FD770F">
              <w:rPr>
                <w:rFonts w:ascii="Times New Roman" w:hAnsi="Times New Roman" w:cs="Times New Roman"/>
                <w:kern w:val="3"/>
                <w:sz w:val="24"/>
                <w:szCs w:val="24"/>
                <w:lang w:eastAsia="en-US"/>
              </w:rPr>
              <w:t xml:space="preserve">Cilj projekta je doprinos održivom urbanom razvoju i podizanje kvalitete života stanovnika </w:t>
            </w:r>
            <w:r w:rsidR="003301A0">
              <w:rPr>
                <w:rFonts w:ascii="Times New Roman" w:hAnsi="Times New Roman" w:cs="Times New Roman"/>
                <w:kern w:val="3"/>
                <w:sz w:val="24"/>
                <w:szCs w:val="24"/>
                <w:lang w:eastAsia="en-US"/>
              </w:rPr>
              <w:t>u</w:t>
            </w:r>
            <w:r w:rsidRPr="00FD770F">
              <w:rPr>
                <w:rFonts w:ascii="Times New Roman" w:hAnsi="Times New Roman" w:cs="Times New Roman"/>
                <w:kern w:val="3"/>
                <w:sz w:val="24"/>
                <w:szCs w:val="24"/>
                <w:lang w:eastAsia="en-US"/>
              </w:rPr>
              <w:t>rbanog područja Čakovec kroz povećanje sigurnosti u prometu pješaka te ostalih sudionika u prometu te uređenje javne prometne infrastrukture. Projektom će se provesti rekonstrukcija prometnice u Gospodarskoj zoni istok: urediti prometne površine (kružni tok, privozi i nogostupi) s oborinskom odvodnjom, izgraditi most, izgraditi sustav javne rasvjete i izmjestiti postojeće vodovodne instalacije. Ova prometnica prolazi gospodarskom zonom u kojoj su smješteni brojni industrijski objekti te gradski sajam na kojem proizvode izlažu proizvođači hrane i vlasnici Obiteljskih poljoprivrednih gospodarstava (OPG) s prostora cijele Međimurske županije a u neposrednom okruženju su i prodajni centri, s velikim brojem zaposlenika i kupaca. Obnova bi obuhvatila uređenje pješačko-biciklističke staze, prilazne prometnice te izgradnju kružnog toka sa ostalom komunalnom infrastrukturom.</w:t>
            </w:r>
          </w:p>
          <w:p w14:paraId="1460FA0E" w14:textId="53C182AE" w:rsidR="001C279F" w:rsidRPr="00FD770F" w:rsidRDefault="00FD770F" w:rsidP="00FD770F">
            <w:pPr>
              <w:suppressAutoHyphens/>
              <w:autoSpaceDN w:val="0"/>
              <w:spacing w:before="160" w:after="160" w:line="360" w:lineRule="auto"/>
              <w:jc w:val="both"/>
              <w:textAlignment w:val="baseline"/>
              <w:rPr>
                <w:rFonts w:ascii="Times New Roman" w:hAnsi="Times New Roman" w:cs="Times New Roman"/>
                <w:kern w:val="3"/>
                <w:sz w:val="24"/>
                <w:szCs w:val="24"/>
                <w:lang w:eastAsia="en-US"/>
              </w:rPr>
            </w:pPr>
            <w:r w:rsidRPr="00FD770F">
              <w:rPr>
                <w:rFonts w:ascii="Times New Roman" w:hAnsi="Times New Roman" w:cs="Times New Roman"/>
                <w:kern w:val="3"/>
                <w:sz w:val="24"/>
                <w:szCs w:val="24"/>
                <w:lang w:eastAsia="en-US"/>
              </w:rPr>
              <w:t>Nositelj je Grad Čakovec.</w:t>
            </w:r>
          </w:p>
        </w:tc>
      </w:tr>
      <w:tr w:rsidR="001C279F" w14:paraId="1918A23E" w14:textId="77777777" w:rsidTr="001C279F">
        <w:trPr>
          <w:trHeight w:val="300"/>
        </w:trPr>
        <w:tc>
          <w:tcPr>
            <w:tcW w:w="516" w:type="dxa"/>
            <w:vMerge/>
          </w:tcPr>
          <w:p w14:paraId="430A6EC2" w14:textId="77777777" w:rsidR="001C279F" w:rsidRDefault="001C279F"/>
        </w:tc>
        <w:tc>
          <w:tcPr>
            <w:tcW w:w="8546" w:type="dxa"/>
          </w:tcPr>
          <w:p w14:paraId="0247D73B" w14:textId="7F955BBA" w:rsidR="001C279F" w:rsidRPr="009219A9" w:rsidRDefault="001C279F">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Spremnost projekta:</w:t>
            </w:r>
            <w:r w:rsidRPr="009219A9">
              <w:rPr>
                <w:rFonts w:ascii="Times New Roman" w:hAnsi="Times New Roman" w:cs="Times New Roman"/>
                <w:sz w:val="24"/>
                <w:szCs w:val="24"/>
              </w:rPr>
              <w:t xml:space="preserve"> Imovinsko-pravni odnosi u cijelosti riješeni</w:t>
            </w:r>
            <w:r w:rsidR="00FF3333">
              <w:rPr>
                <w:rFonts w:ascii="Times New Roman" w:hAnsi="Times New Roman" w:cs="Times New Roman"/>
                <w:sz w:val="24"/>
                <w:szCs w:val="24"/>
              </w:rPr>
              <w:t>.</w:t>
            </w:r>
          </w:p>
        </w:tc>
      </w:tr>
      <w:tr w:rsidR="001C279F" w14:paraId="22289F84" w14:textId="77777777" w:rsidTr="001C279F">
        <w:trPr>
          <w:trHeight w:val="300"/>
        </w:trPr>
        <w:tc>
          <w:tcPr>
            <w:tcW w:w="516" w:type="dxa"/>
            <w:vMerge/>
          </w:tcPr>
          <w:p w14:paraId="6114D3A7" w14:textId="77777777" w:rsidR="001C279F" w:rsidRDefault="001C279F">
            <w:bookmarkStart w:id="103" w:name="_Hlk212541632"/>
          </w:p>
        </w:tc>
        <w:tc>
          <w:tcPr>
            <w:tcW w:w="8546" w:type="dxa"/>
          </w:tcPr>
          <w:p w14:paraId="7708A82C" w14:textId="1E1C810E" w:rsidR="001C279F" w:rsidRPr="009219A9" w:rsidRDefault="001C279F">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Planirano trajanje projekta:</w:t>
            </w:r>
            <w:r w:rsidRPr="009219A9">
              <w:rPr>
                <w:rFonts w:ascii="Times New Roman" w:hAnsi="Times New Roman" w:cs="Times New Roman"/>
                <w:sz w:val="24"/>
                <w:szCs w:val="24"/>
              </w:rPr>
              <w:t xml:space="preserve"> </w:t>
            </w:r>
            <w:r w:rsidR="008E5542" w:rsidRPr="009219A9">
              <w:rPr>
                <w:rFonts w:ascii="Times New Roman" w:hAnsi="Times New Roman" w:cs="Times New Roman"/>
                <w:sz w:val="24"/>
                <w:szCs w:val="24"/>
              </w:rPr>
              <w:t>8 mjeseci</w:t>
            </w:r>
          </w:p>
        </w:tc>
      </w:tr>
      <w:tr w:rsidR="001C279F" w14:paraId="448BDE7E" w14:textId="77777777" w:rsidTr="001C279F">
        <w:trPr>
          <w:trHeight w:val="300"/>
        </w:trPr>
        <w:tc>
          <w:tcPr>
            <w:tcW w:w="516" w:type="dxa"/>
            <w:vMerge/>
          </w:tcPr>
          <w:p w14:paraId="0B7C446D" w14:textId="77777777" w:rsidR="001C279F" w:rsidRDefault="001C279F"/>
        </w:tc>
        <w:tc>
          <w:tcPr>
            <w:tcW w:w="8546" w:type="dxa"/>
          </w:tcPr>
          <w:p w14:paraId="3959C94A" w14:textId="128518B2" w:rsidR="001C279F" w:rsidRPr="009219A9" w:rsidRDefault="001C279F">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Ukupna procijenjena vrijednost projekta:</w:t>
            </w:r>
            <w:r w:rsidRPr="009219A9">
              <w:rPr>
                <w:rFonts w:ascii="Times New Roman" w:hAnsi="Times New Roman" w:cs="Times New Roman"/>
                <w:sz w:val="24"/>
                <w:szCs w:val="24"/>
              </w:rPr>
              <w:t xml:space="preserve"> </w:t>
            </w:r>
            <w:r w:rsidR="00CB1C8C" w:rsidRPr="009219A9">
              <w:rPr>
                <w:rFonts w:ascii="Times New Roman" w:hAnsi="Times New Roman" w:cs="Times New Roman"/>
                <w:sz w:val="24"/>
                <w:szCs w:val="24"/>
              </w:rPr>
              <w:t>600.000</w:t>
            </w:r>
            <w:r w:rsidR="00980EEF">
              <w:rPr>
                <w:rFonts w:ascii="Times New Roman" w:hAnsi="Times New Roman" w:cs="Times New Roman"/>
                <w:sz w:val="24"/>
                <w:szCs w:val="24"/>
              </w:rPr>
              <w:t>,00</w:t>
            </w:r>
            <w:r w:rsidRPr="009219A9">
              <w:rPr>
                <w:rFonts w:ascii="Times New Roman" w:hAnsi="Times New Roman" w:cs="Times New Roman"/>
                <w:sz w:val="24"/>
                <w:szCs w:val="24"/>
              </w:rPr>
              <w:t xml:space="preserve"> € </w:t>
            </w:r>
          </w:p>
        </w:tc>
      </w:tr>
      <w:tr w:rsidR="001C279F" w14:paraId="39F3715B" w14:textId="77777777" w:rsidTr="001C279F">
        <w:trPr>
          <w:trHeight w:val="300"/>
        </w:trPr>
        <w:tc>
          <w:tcPr>
            <w:tcW w:w="516" w:type="dxa"/>
            <w:vMerge/>
          </w:tcPr>
          <w:p w14:paraId="44E373F8" w14:textId="77777777" w:rsidR="001C279F" w:rsidRDefault="001C279F"/>
        </w:tc>
        <w:tc>
          <w:tcPr>
            <w:tcW w:w="8546" w:type="dxa"/>
          </w:tcPr>
          <w:p w14:paraId="64E4D605" w14:textId="2F9A4502" w:rsidR="001C279F" w:rsidRPr="009219A9" w:rsidRDefault="001C279F">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 xml:space="preserve">Planirani izvori financiranja: </w:t>
            </w:r>
            <w:r w:rsidR="001D0A15">
              <w:rPr>
                <w:rFonts w:ascii="Times New Roman" w:hAnsi="Times New Roman" w:cs="Times New Roman"/>
                <w:sz w:val="24"/>
                <w:szCs w:val="24"/>
              </w:rPr>
              <w:t>Državni proračun</w:t>
            </w:r>
            <w:r w:rsidRPr="009219A9">
              <w:rPr>
                <w:rFonts w:ascii="Times New Roman" w:hAnsi="Times New Roman" w:cs="Times New Roman"/>
                <w:sz w:val="24"/>
                <w:szCs w:val="24"/>
              </w:rPr>
              <w:t>, Proračun Grada Čakovca</w:t>
            </w:r>
          </w:p>
        </w:tc>
      </w:tr>
      <w:bookmarkEnd w:id="103"/>
      <w:tr w:rsidR="00BD1159" w:rsidRPr="009219A9" w14:paraId="149EAEE3" w14:textId="77777777" w:rsidTr="00BD1159">
        <w:trPr>
          <w:trHeight w:val="300"/>
        </w:trPr>
        <w:tc>
          <w:tcPr>
            <w:tcW w:w="516" w:type="dxa"/>
            <w:vMerge w:val="restart"/>
            <w:shd w:val="clear" w:color="auto" w:fill="FFE599" w:themeFill="accent4" w:themeFillTint="66"/>
          </w:tcPr>
          <w:p w14:paraId="07EFA067" w14:textId="77777777" w:rsidR="00BD1159" w:rsidRDefault="00BD1159" w:rsidP="0031593E">
            <w:pPr>
              <w:spacing w:before="160" w:line="360" w:lineRule="auto"/>
              <w:rPr>
                <w:rFonts w:ascii="Times New Roman" w:hAnsi="Times New Roman" w:cs="Times New Roman"/>
                <w:b/>
                <w:bCs/>
                <w:sz w:val="24"/>
                <w:szCs w:val="24"/>
              </w:rPr>
            </w:pPr>
          </w:p>
          <w:p w14:paraId="5FFB4ED1" w14:textId="77777777" w:rsidR="00FF3333" w:rsidRDefault="00FF3333" w:rsidP="0031593E">
            <w:pPr>
              <w:spacing w:before="160" w:line="360" w:lineRule="auto"/>
              <w:rPr>
                <w:rFonts w:ascii="Times New Roman" w:hAnsi="Times New Roman" w:cs="Times New Roman"/>
                <w:b/>
                <w:bCs/>
                <w:sz w:val="24"/>
                <w:szCs w:val="24"/>
              </w:rPr>
            </w:pPr>
          </w:p>
          <w:p w14:paraId="1F922CF9" w14:textId="77777777" w:rsidR="00FF3333" w:rsidRDefault="00FF3333" w:rsidP="0031593E">
            <w:pPr>
              <w:spacing w:before="160" w:line="360" w:lineRule="auto"/>
              <w:rPr>
                <w:rFonts w:ascii="Times New Roman" w:hAnsi="Times New Roman" w:cs="Times New Roman"/>
                <w:b/>
                <w:bCs/>
                <w:sz w:val="24"/>
                <w:szCs w:val="24"/>
              </w:rPr>
            </w:pPr>
          </w:p>
          <w:p w14:paraId="726A15D8" w14:textId="77777777" w:rsidR="00FF3333" w:rsidRDefault="00FF3333" w:rsidP="0031593E">
            <w:pPr>
              <w:spacing w:before="160" w:line="360" w:lineRule="auto"/>
              <w:rPr>
                <w:rFonts w:ascii="Times New Roman" w:hAnsi="Times New Roman" w:cs="Times New Roman"/>
                <w:b/>
                <w:bCs/>
                <w:sz w:val="24"/>
                <w:szCs w:val="24"/>
              </w:rPr>
            </w:pPr>
          </w:p>
          <w:p w14:paraId="0852DBF5" w14:textId="77777777" w:rsidR="00FF3333" w:rsidRDefault="00FF3333" w:rsidP="0031593E">
            <w:pPr>
              <w:spacing w:before="160" w:line="360" w:lineRule="auto"/>
              <w:rPr>
                <w:rFonts w:ascii="Times New Roman" w:hAnsi="Times New Roman" w:cs="Times New Roman"/>
                <w:b/>
                <w:bCs/>
                <w:sz w:val="24"/>
                <w:szCs w:val="24"/>
              </w:rPr>
            </w:pPr>
          </w:p>
          <w:p w14:paraId="6AEABC98" w14:textId="77777777" w:rsidR="00FF3333" w:rsidRDefault="00FF3333" w:rsidP="0031593E">
            <w:pPr>
              <w:spacing w:before="160" w:line="360" w:lineRule="auto"/>
              <w:rPr>
                <w:rFonts w:ascii="Times New Roman" w:hAnsi="Times New Roman" w:cs="Times New Roman"/>
                <w:b/>
                <w:bCs/>
                <w:sz w:val="24"/>
                <w:szCs w:val="24"/>
              </w:rPr>
            </w:pPr>
          </w:p>
          <w:p w14:paraId="49CB6777" w14:textId="77777777" w:rsidR="00FF3333" w:rsidRDefault="00FF3333" w:rsidP="0031593E">
            <w:pPr>
              <w:spacing w:before="160" w:line="360" w:lineRule="auto"/>
              <w:rPr>
                <w:rFonts w:ascii="Times New Roman" w:hAnsi="Times New Roman" w:cs="Times New Roman"/>
                <w:b/>
                <w:bCs/>
                <w:sz w:val="24"/>
                <w:szCs w:val="24"/>
              </w:rPr>
            </w:pPr>
          </w:p>
          <w:p w14:paraId="766FA769" w14:textId="77777777" w:rsidR="00FF3333" w:rsidRDefault="00FF3333" w:rsidP="0031593E">
            <w:pPr>
              <w:spacing w:before="160" w:line="360" w:lineRule="auto"/>
              <w:rPr>
                <w:rFonts w:ascii="Times New Roman" w:hAnsi="Times New Roman" w:cs="Times New Roman"/>
                <w:b/>
                <w:bCs/>
                <w:sz w:val="24"/>
                <w:szCs w:val="24"/>
              </w:rPr>
            </w:pPr>
          </w:p>
          <w:p w14:paraId="393D22FC" w14:textId="77777777" w:rsidR="00FF3333" w:rsidRDefault="00FF3333" w:rsidP="0031593E">
            <w:pPr>
              <w:spacing w:before="160" w:line="360" w:lineRule="auto"/>
              <w:rPr>
                <w:rFonts w:ascii="Times New Roman" w:hAnsi="Times New Roman" w:cs="Times New Roman"/>
                <w:b/>
                <w:bCs/>
                <w:sz w:val="24"/>
                <w:szCs w:val="24"/>
              </w:rPr>
            </w:pPr>
          </w:p>
          <w:p w14:paraId="6FFD8D1C" w14:textId="77777777" w:rsidR="00FF3333" w:rsidRDefault="00FF3333" w:rsidP="0031593E">
            <w:pPr>
              <w:spacing w:before="160" w:line="360" w:lineRule="auto"/>
              <w:rPr>
                <w:rFonts w:ascii="Times New Roman" w:hAnsi="Times New Roman" w:cs="Times New Roman"/>
                <w:b/>
                <w:bCs/>
                <w:sz w:val="24"/>
                <w:szCs w:val="24"/>
              </w:rPr>
            </w:pPr>
          </w:p>
          <w:p w14:paraId="4E2CE80E" w14:textId="77777777" w:rsidR="00FF3333" w:rsidRDefault="00FF3333" w:rsidP="0031593E">
            <w:pPr>
              <w:spacing w:before="160" w:line="360" w:lineRule="auto"/>
              <w:rPr>
                <w:rFonts w:ascii="Times New Roman" w:hAnsi="Times New Roman" w:cs="Times New Roman"/>
                <w:b/>
                <w:bCs/>
                <w:sz w:val="24"/>
                <w:szCs w:val="24"/>
              </w:rPr>
            </w:pPr>
          </w:p>
          <w:p w14:paraId="48E91E33" w14:textId="77777777" w:rsidR="00FF3333" w:rsidRDefault="00FF3333" w:rsidP="0031593E">
            <w:pPr>
              <w:spacing w:before="160" w:line="360" w:lineRule="auto"/>
              <w:rPr>
                <w:rFonts w:ascii="Times New Roman" w:hAnsi="Times New Roman" w:cs="Times New Roman"/>
                <w:b/>
                <w:bCs/>
                <w:sz w:val="24"/>
                <w:szCs w:val="24"/>
              </w:rPr>
            </w:pPr>
          </w:p>
          <w:p w14:paraId="38A8B93C" w14:textId="77777777" w:rsidR="00FF3333" w:rsidRDefault="00FF3333" w:rsidP="0031593E">
            <w:pPr>
              <w:spacing w:before="160" w:line="360" w:lineRule="auto"/>
              <w:rPr>
                <w:rFonts w:ascii="Times New Roman" w:hAnsi="Times New Roman" w:cs="Times New Roman"/>
                <w:b/>
                <w:bCs/>
                <w:sz w:val="24"/>
                <w:szCs w:val="24"/>
              </w:rPr>
            </w:pPr>
          </w:p>
          <w:p w14:paraId="4320E57E" w14:textId="77777777" w:rsidR="00FF3333" w:rsidRDefault="00FF3333" w:rsidP="0031593E">
            <w:pPr>
              <w:spacing w:before="160" w:line="360" w:lineRule="auto"/>
              <w:rPr>
                <w:rFonts w:ascii="Times New Roman" w:hAnsi="Times New Roman" w:cs="Times New Roman"/>
                <w:b/>
                <w:bCs/>
                <w:sz w:val="24"/>
                <w:szCs w:val="24"/>
              </w:rPr>
            </w:pPr>
          </w:p>
          <w:p w14:paraId="0EE95375" w14:textId="77777777" w:rsidR="00BD1159" w:rsidRDefault="00BD1159" w:rsidP="0031593E">
            <w:pPr>
              <w:spacing w:before="160" w:line="360" w:lineRule="auto"/>
              <w:jc w:val="center"/>
              <w:rPr>
                <w:rFonts w:ascii="Times New Roman" w:hAnsi="Times New Roman" w:cs="Times New Roman"/>
                <w:b/>
                <w:bCs/>
                <w:sz w:val="24"/>
                <w:szCs w:val="24"/>
              </w:rPr>
            </w:pPr>
          </w:p>
          <w:p w14:paraId="28336049" w14:textId="622A7331" w:rsidR="00BD1159" w:rsidRDefault="00BD1159" w:rsidP="0031593E">
            <w:pPr>
              <w:spacing w:before="160" w:line="360" w:lineRule="auto"/>
              <w:jc w:val="center"/>
              <w:rPr>
                <w:rFonts w:ascii="Times New Roman" w:hAnsi="Times New Roman" w:cs="Times New Roman"/>
                <w:b/>
                <w:bCs/>
              </w:rPr>
            </w:pPr>
            <w:r>
              <w:rPr>
                <w:rFonts w:ascii="Times New Roman" w:hAnsi="Times New Roman" w:cs="Times New Roman"/>
                <w:b/>
                <w:bCs/>
              </w:rPr>
              <w:t>21</w:t>
            </w:r>
            <w:r w:rsidRPr="26E7411E">
              <w:rPr>
                <w:rFonts w:ascii="Times New Roman" w:hAnsi="Times New Roman" w:cs="Times New Roman"/>
                <w:b/>
                <w:bCs/>
              </w:rPr>
              <w:t>.</w:t>
            </w:r>
          </w:p>
        </w:tc>
        <w:tc>
          <w:tcPr>
            <w:tcW w:w="8546" w:type="dxa"/>
            <w:shd w:val="clear" w:color="auto" w:fill="FFE599" w:themeFill="accent4" w:themeFillTint="66"/>
          </w:tcPr>
          <w:p w14:paraId="56018D83" w14:textId="5AD7063E" w:rsidR="00BD1159" w:rsidRPr="009219A9" w:rsidRDefault="00BD1159" w:rsidP="0031593E">
            <w:pPr>
              <w:spacing w:before="160" w:line="360" w:lineRule="auto"/>
              <w:jc w:val="both"/>
              <w:rPr>
                <w:rFonts w:ascii="Times New Roman" w:hAnsi="Times New Roman" w:cs="Times New Roman"/>
                <w:i/>
                <w:color w:val="00B050"/>
                <w:sz w:val="24"/>
                <w:szCs w:val="24"/>
              </w:rPr>
            </w:pPr>
            <w:bookmarkStart w:id="104" w:name="_Hlk212541659"/>
            <w:r w:rsidRPr="00FD770F">
              <w:rPr>
                <w:rFonts w:ascii="Times New Roman" w:hAnsi="Times New Roman" w:cs="Times New Roman"/>
                <w:b/>
                <w:sz w:val="24"/>
                <w:szCs w:val="24"/>
              </w:rPr>
              <w:t>Projekt od strateškog značaja:</w:t>
            </w:r>
            <w:r w:rsidRPr="00FD770F">
              <w:rPr>
                <w:rFonts w:ascii="Times New Roman" w:hAnsi="Times New Roman" w:cs="Times New Roman"/>
                <w:sz w:val="24"/>
                <w:szCs w:val="24"/>
              </w:rPr>
              <w:t xml:space="preserve"> </w:t>
            </w:r>
            <w:r>
              <w:rPr>
                <w:rFonts w:ascii="Times New Roman" w:hAnsi="Times New Roman" w:cs="Times New Roman"/>
                <w:i/>
                <w:iCs/>
                <w:sz w:val="24"/>
                <w:szCs w:val="24"/>
              </w:rPr>
              <w:t>Rekonstrukcija kotlovnice i svlačionica na stadionu i izgradnja Kuglane u Čakovcu</w:t>
            </w:r>
            <w:bookmarkEnd w:id="104"/>
          </w:p>
        </w:tc>
      </w:tr>
      <w:tr w:rsidR="00BD1159" w:rsidRPr="00FD770F" w14:paraId="23FE6FC4" w14:textId="77777777" w:rsidTr="00BD1159">
        <w:trPr>
          <w:trHeight w:val="300"/>
        </w:trPr>
        <w:tc>
          <w:tcPr>
            <w:tcW w:w="516" w:type="dxa"/>
            <w:vMerge/>
          </w:tcPr>
          <w:p w14:paraId="26A7FB34" w14:textId="77777777" w:rsidR="00BD1159" w:rsidRDefault="00BD1159" w:rsidP="0031593E"/>
        </w:tc>
        <w:tc>
          <w:tcPr>
            <w:tcW w:w="8546" w:type="dxa"/>
          </w:tcPr>
          <w:p w14:paraId="6CBBD199" w14:textId="77777777" w:rsidR="00BD1159" w:rsidRPr="00BD1159" w:rsidRDefault="00BD1159" w:rsidP="00BD1159">
            <w:pPr>
              <w:spacing w:before="160" w:line="360" w:lineRule="auto"/>
              <w:jc w:val="both"/>
              <w:rPr>
                <w:rFonts w:ascii="Times New Roman" w:hAnsi="Times New Roman" w:cs="Times New Roman"/>
                <w:sz w:val="24"/>
                <w:szCs w:val="24"/>
              </w:rPr>
            </w:pPr>
            <w:r w:rsidRPr="00FD770F">
              <w:rPr>
                <w:rFonts w:ascii="Times New Roman" w:hAnsi="Times New Roman" w:cs="Times New Roman"/>
                <w:b/>
                <w:sz w:val="24"/>
                <w:szCs w:val="24"/>
              </w:rPr>
              <w:t>Kratki opis projekta:</w:t>
            </w:r>
            <w:r w:rsidRPr="00FD770F">
              <w:rPr>
                <w:rFonts w:ascii="Times New Roman" w:hAnsi="Times New Roman" w:cs="Times New Roman"/>
                <w:sz w:val="24"/>
                <w:szCs w:val="24"/>
              </w:rPr>
              <w:t xml:space="preserve"> </w:t>
            </w:r>
            <w:r w:rsidRPr="00BD1159">
              <w:rPr>
                <w:rFonts w:ascii="Times New Roman" w:hAnsi="Times New Roman" w:cs="Times New Roman"/>
                <w:sz w:val="24"/>
                <w:szCs w:val="24"/>
              </w:rPr>
              <w:t>Ovaj se projekt nadovezuje na dugogodišnju tradiciju kuglanja u Čakovcu. Prva sportska kuglana, koja je i danas u funkciji, uklopljena je kao „podstanar“ ispod zapadne tribine nogometnog stadiona SRC Mladost, a kao i stadion izgrađena je 1987. godine. Nakon toga nije obnavljana, tek djelomično osuvremenjena 2016. godine., pa su prisutni problemi nepostojanja adekvatne svlačionice, prostora za zagrijavanje i odgovarajuće sanitarne prostorije. Zbog toga kuglana je svrstana u drugu kategoriju i nije mogla dobiti organizaciju nikakve ozbiljnije priredbe, prvenstva ili sl. Sve su to razlozi zašto se ide prema projektu nove kuglane.</w:t>
            </w:r>
          </w:p>
          <w:p w14:paraId="7C64C580"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Nova kuglana trebala bi imati 6 staza s obzirom na to da se značajnije utakmice više ne mogu igrati na kuglanama od 4 staze, a uz to to bi omogućilo veći pogon u radu s mladima, a i građani bi mogli dobiti termine za rekreaciju, za što sada nema mogućnosti. Važna činjenica za 6-staznu kuglanu jest i to što bi to omogućavalo i međunarodne utakmice, poput odigravanja europskih kupova.</w:t>
            </w:r>
          </w:p>
          <w:p w14:paraId="40F9C77F"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Svi građevni objekti i prostorije jednog kuglačkog objekta i njima pripadajuća tehnička oprema moraju odgovarati važećim propisima RH za standard kuglačkog objekta.</w:t>
            </w:r>
          </w:p>
          <w:p w14:paraId="496720B0"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 xml:space="preserve">Objekt kuglane treba sadržavati slijedeće obvezne prostorije: </w:t>
            </w:r>
          </w:p>
          <w:p w14:paraId="145DD9B4"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1. Prostor za 6 kuglačkih staza</w:t>
            </w:r>
          </w:p>
          <w:p w14:paraId="6F759917"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2. Prostor za gledalište s najmanje 100 sjedećih mjesta (stolica)</w:t>
            </w:r>
          </w:p>
          <w:p w14:paraId="0D7F0B3C"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3. Svlačionice (3 prostorije)</w:t>
            </w:r>
          </w:p>
          <w:p w14:paraId="5DDEA448"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4. Prostorija za pranje i tuširanje (s najmanje 3 tuša za svaku svlačionicu)</w:t>
            </w:r>
          </w:p>
          <w:p w14:paraId="415153CB"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5. WC za sudionike</w:t>
            </w:r>
          </w:p>
          <w:p w14:paraId="68087354"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6. WC za posjetioce</w:t>
            </w:r>
          </w:p>
          <w:p w14:paraId="273D3C87"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7. Sanitetska soba</w:t>
            </w:r>
          </w:p>
          <w:p w14:paraId="7347C6CE"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8. Soba za fitnes</w:t>
            </w:r>
          </w:p>
          <w:p w14:paraId="23A2BCC8"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9. Prostor za odlaganje opreme</w:t>
            </w:r>
          </w:p>
          <w:p w14:paraId="35310685"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10. Kotlovnica</w:t>
            </w:r>
          </w:p>
          <w:p w14:paraId="34D3E932"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11. Klupska soba</w:t>
            </w:r>
          </w:p>
          <w:p w14:paraId="40A5E494"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12. Svlačionica za suce</w:t>
            </w:r>
          </w:p>
          <w:p w14:paraId="373ECB32"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13. Prostorija tehničkog osoblja</w:t>
            </w:r>
          </w:p>
          <w:p w14:paraId="7F06174D"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14. Garderoba</w:t>
            </w:r>
          </w:p>
          <w:p w14:paraId="27B8D285"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15. Prostorija upravitelja</w:t>
            </w:r>
          </w:p>
          <w:p w14:paraId="7871015E" w14:textId="77777777" w:rsidR="00BD1159" w:rsidRPr="00BD1159" w:rsidRDefault="00BD1159" w:rsidP="00BD1159">
            <w:pPr>
              <w:spacing w:before="160" w:line="360" w:lineRule="auto"/>
              <w:jc w:val="both"/>
              <w:rPr>
                <w:rFonts w:ascii="Times New Roman" w:hAnsi="Times New Roman" w:cs="Times New Roman"/>
                <w:sz w:val="24"/>
                <w:szCs w:val="24"/>
              </w:rPr>
            </w:pPr>
            <w:r w:rsidRPr="00BD1159">
              <w:rPr>
                <w:rFonts w:ascii="Times New Roman" w:hAnsi="Times New Roman" w:cs="Times New Roman"/>
                <w:sz w:val="24"/>
                <w:szCs w:val="24"/>
              </w:rPr>
              <w:t>Uz navedeno preporučljivo je imati prostor za zdravljak, s kuhinjom, koji je dostupan natjecateljima i gledateljima, a da se pri tome ne remeti samo natjecanje.</w:t>
            </w:r>
          </w:p>
          <w:p w14:paraId="7ABF9D32" w14:textId="224E772D" w:rsidR="00BD1159" w:rsidRPr="00BD1159" w:rsidRDefault="00BD1159" w:rsidP="00BD1159">
            <w:pPr>
              <w:spacing w:before="160" w:line="360" w:lineRule="auto"/>
              <w:jc w:val="both"/>
              <w:rPr>
                <w:rFonts w:ascii="Times New Roman" w:eastAsia="Times New Roman" w:hAnsi="Times New Roman" w:cs="Times New Roman"/>
                <w:sz w:val="24"/>
                <w:szCs w:val="24"/>
              </w:rPr>
            </w:pPr>
            <w:r w:rsidRPr="00BD1159">
              <w:rPr>
                <w:rFonts w:ascii="Times New Roman" w:hAnsi="Times New Roman" w:cs="Times New Roman"/>
                <w:sz w:val="24"/>
                <w:szCs w:val="24"/>
              </w:rPr>
              <w:t>Nositelj je Grad Čakovec.</w:t>
            </w:r>
          </w:p>
        </w:tc>
      </w:tr>
      <w:tr w:rsidR="00BD1159" w:rsidRPr="009219A9" w14:paraId="4F7AA0B7" w14:textId="77777777" w:rsidTr="00BD1159">
        <w:trPr>
          <w:trHeight w:val="300"/>
        </w:trPr>
        <w:tc>
          <w:tcPr>
            <w:tcW w:w="516" w:type="dxa"/>
            <w:vMerge/>
          </w:tcPr>
          <w:p w14:paraId="73127B8E" w14:textId="77777777" w:rsidR="00BD1159" w:rsidRDefault="00BD1159" w:rsidP="0031593E"/>
        </w:tc>
        <w:tc>
          <w:tcPr>
            <w:tcW w:w="8546" w:type="dxa"/>
          </w:tcPr>
          <w:p w14:paraId="271AF01F" w14:textId="0C00FCB7" w:rsidR="00BD1159" w:rsidRPr="009219A9" w:rsidRDefault="00BD1159" w:rsidP="0031593E">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Spremnost projekta:</w:t>
            </w:r>
            <w:r w:rsidRPr="009219A9">
              <w:rPr>
                <w:rFonts w:ascii="Times New Roman" w:hAnsi="Times New Roman" w:cs="Times New Roman"/>
                <w:sz w:val="24"/>
                <w:szCs w:val="24"/>
              </w:rPr>
              <w:t xml:space="preserve"> </w:t>
            </w:r>
            <w:r w:rsidR="0086289B">
              <w:rPr>
                <w:rFonts w:ascii="Times New Roman" w:hAnsi="Times New Roman" w:cs="Times New Roman"/>
                <w:sz w:val="24"/>
                <w:szCs w:val="24"/>
              </w:rPr>
              <w:t xml:space="preserve">Imovinsko-pravni odnosi u cijelosti riješeni; projektno-tehnička dokumentacija u izradi </w:t>
            </w:r>
          </w:p>
        </w:tc>
      </w:tr>
      <w:tr w:rsidR="00BD1159" w:rsidRPr="009219A9" w14:paraId="4D90D02D" w14:textId="77777777" w:rsidTr="00BD1159">
        <w:trPr>
          <w:trHeight w:val="300"/>
        </w:trPr>
        <w:tc>
          <w:tcPr>
            <w:tcW w:w="516" w:type="dxa"/>
            <w:vMerge/>
          </w:tcPr>
          <w:p w14:paraId="2E7462F3" w14:textId="77777777" w:rsidR="00BD1159" w:rsidRDefault="00BD1159" w:rsidP="0031593E">
            <w:bookmarkStart w:id="105" w:name="_Hlk212541711"/>
          </w:p>
        </w:tc>
        <w:tc>
          <w:tcPr>
            <w:tcW w:w="8546" w:type="dxa"/>
          </w:tcPr>
          <w:p w14:paraId="4204CF48" w14:textId="0EEAB83A" w:rsidR="00BD1159" w:rsidRPr="009219A9" w:rsidRDefault="00BD1159" w:rsidP="0031593E">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Planirano trajanje projekta:</w:t>
            </w:r>
            <w:r w:rsidRPr="009219A9">
              <w:rPr>
                <w:rFonts w:ascii="Times New Roman" w:hAnsi="Times New Roman" w:cs="Times New Roman"/>
                <w:sz w:val="24"/>
                <w:szCs w:val="24"/>
              </w:rPr>
              <w:t xml:space="preserve"> </w:t>
            </w:r>
            <w:r w:rsidR="0086289B">
              <w:rPr>
                <w:rFonts w:ascii="Times New Roman" w:hAnsi="Times New Roman" w:cs="Times New Roman"/>
                <w:sz w:val="24"/>
                <w:szCs w:val="24"/>
              </w:rPr>
              <w:t>24 mjeseca</w:t>
            </w:r>
          </w:p>
        </w:tc>
      </w:tr>
      <w:tr w:rsidR="00BD1159" w:rsidRPr="009219A9" w14:paraId="7E052420" w14:textId="77777777" w:rsidTr="00BD1159">
        <w:trPr>
          <w:trHeight w:val="300"/>
        </w:trPr>
        <w:tc>
          <w:tcPr>
            <w:tcW w:w="516" w:type="dxa"/>
            <w:vMerge/>
          </w:tcPr>
          <w:p w14:paraId="478F3214" w14:textId="77777777" w:rsidR="00BD1159" w:rsidRDefault="00BD1159" w:rsidP="0031593E"/>
        </w:tc>
        <w:tc>
          <w:tcPr>
            <w:tcW w:w="8546" w:type="dxa"/>
          </w:tcPr>
          <w:p w14:paraId="5B80FA09" w14:textId="106D7DF6" w:rsidR="00BD1159" w:rsidRPr="009219A9" w:rsidRDefault="00BD1159" w:rsidP="0031593E">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Ukupna procijenjena vrijednost projekta:</w:t>
            </w:r>
            <w:r w:rsidRPr="009219A9">
              <w:rPr>
                <w:rFonts w:ascii="Times New Roman" w:hAnsi="Times New Roman" w:cs="Times New Roman"/>
                <w:sz w:val="24"/>
                <w:szCs w:val="24"/>
              </w:rPr>
              <w:t xml:space="preserve"> </w:t>
            </w:r>
            <w:r w:rsidR="0086289B">
              <w:rPr>
                <w:rFonts w:ascii="Times New Roman" w:hAnsi="Times New Roman" w:cs="Times New Roman"/>
                <w:sz w:val="24"/>
                <w:szCs w:val="24"/>
              </w:rPr>
              <w:t>3.800.000,00 €</w:t>
            </w:r>
          </w:p>
        </w:tc>
      </w:tr>
      <w:tr w:rsidR="00BD1159" w:rsidRPr="009219A9" w14:paraId="13C1E918" w14:textId="77777777" w:rsidTr="00BD1159">
        <w:trPr>
          <w:trHeight w:val="300"/>
        </w:trPr>
        <w:tc>
          <w:tcPr>
            <w:tcW w:w="516" w:type="dxa"/>
            <w:vMerge/>
          </w:tcPr>
          <w:p w14:paraId="2647DF4E" w14:textId="77777777" w:rsidR="00BD1159" w:rsidRDefault="00BD1159" w:rsidP="0031593E"/>
        </w:tc>
        <w:tc>
          <w:tcPr>
            <w:tcW w:w="8546" w:type="dxa"/>
          </w:tcPr>
          <w:p w14:paraId="2E4E7A98" w14:textId="0865E73B" w:rsidR="00BD1159" w:rsidRPr="0086289B" w:rsidRDefault="00BD1159" w:rsidP="0031593E">
            <w:pPr>
              <w:spacing w:before="160" w:line="360" w:lineRule="auto"/>
              <w:jc w:val="both"/>
              <w:rPr>
                <w:rFonts w:ascii="Times New Roman" w:hAnsi="Times New Roman" w:cs="Times New Roman"/>
                <w:sz w:val="24"/>
                <w:szCs w:val="24"/>
              </w:rPr>
            </w:pPr>
            <w:r w:rsidRPr="009219A9">
              <w:rPr>
                <w:rFonts w:ascii="Times New Roman" w:hAnsi="Times New Roman" w:cs="Times New Roman"/>
                <w:b/>
                <w:bCs/>
                <w:sz w:val="24"/>
                <w:szCs w:val="24"/>
              </w:rPr>
              <w:t xml:space="preserve">Planirani izvori financiranja: </w:t>
            </w:r>
            <w:r w:rsidR="0086289B">
              <w:rPr>
                <w:rFonts w:ascii="Times New Roman" w:hAnsi="Times New Roman" w:cs="Times New Roman"/>
                <w:sz w:val="24"/>
                <w:szCs w:val="24"/>
              </w:rPr>
              <w:t>Proračun Grada Čakovca</w:t>
            </w:r>
          </w:p>
        </w:tc>
      </w:tr>
    </w:tbl>
    <w:bookmarkEnd w:id="105"/>
    <w:p w14:paraId="38A9DEEC" w14:textId="53150527" w:rsidR="00BC131B" w:rsidRDefault="00C24D83" w:rsidP="00F37B83">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Tablica </w:t>
      </w:r>
      <w:r w:rsidR="00941A9F">
        <w:rPr>
          <w:rFonts w:ascii="Times New Roman" w:hAnsi="Times New Roman" w:cs="Times New Roman"/>
          <w:b/>
          <w:bCs/>
          <w:sz w:val="20"/>
          <w:szCs w:val="20"/>
        </w:rPr>
        <w:t>1</w:t>
      </w:r>
      <w:r w:rsidR="004B158A">
        <w:rPr>
          <w:rFonts w:ascii="Times New Roman" w:hAnsi="Times New Roman" w:cs="Times New Roman"/>
          <w:b/>
          <w:bCs/>
          <w:sz w:val="20"/>
          <w:szCs w:val="20"/>
        </w:rPr>
        <w:t>2</w:t>
      </w:r>
      <w:r>
        <w:rPr>
          <w:rFonts w:ascii="Times New Roman" w:hAnsi="Times New Roman" w:cs="Times New Roman"/>
          <w:b/>
          <w:bCs/>
          <w:sz w:val="20"/>
          <w:szCs w:val="20"/>
        </w:rPr>
        <w:t xml:space="preserve">. </w:t>
      </w:r>
      <w:r w:rsidR="00094111">
        <w:rPr>
          <w:rFonts w:ascii="Times New Roman" w:hAnsi="Times New Roman" w:cs="Times New Roman"/>
          <w:b/>
          <w:bCs/>
          <w:sz w:val="20"/>
          <w:szCs w:val="20"/>
        </w:rPr>
        <w:t>Popis strateških projekata koji neće biti financirani iz ITU mehanizma</w:t>
      </w:r>
    </w:p>
    <w:p w14:paraId="467A86DF" w14:textId="77777777" w:rsidR="00C42DA4" w:rsidRDefault="00C42DA4" w:rsidP="007F272E">
      <w:pPr>
        <w:spacing w:before="160" w:line="360" w:lineRule="auto"/>
        <w:ind w:firstLine="708"/>
        <w:jc w:val="both"/>
        <w:rPr>
          <w:rFonts w:ascii="Times New Roman" w:hAnsi="Times New Roman" w:cs="Times New Roman"/>
          <w:b/>
          <w:bCs/>
          <w:sz w:val="28"/>
          <w:szCs w:val="28"/>
        </w:rPr>
      </w:pPr>
    </w:p>
    <w:p w14:paraId="4EBF0384" w14:textId="77777777" w:rsidR="003072E5" w:rsidRDefault="003072E5" w:rsidP="007F272E">
      <w:pPr>
        <w:spacing w:before="160" w:line="360" w:lineRule="auto"/>
        <w:ind w:firstLine="708"/>
        <w:jc w:val="both"/>
        <w:rPr>
          <w:rFonts w:ascii="Times New Roman" w:hAnsi="Times New Roman" w:cs="Times New Roman"/>
          <w:b/>
          <w:bCs/>
          <w:sz w:val="28"/>
          <w:szCs w:val="28"/>
        </w:rPr>
      </w:pPr>
    </w:p>
    <w:p w14:paraId="4BB9FDE4" w14:textId="77777777" w:rsidR="000C2F56" w:rsidRDefault="000C2F56" w:rsidP="007F272E">
      <w:pPr>
        <w:spacing w:before="160" w:line="360" w:lineRule="auto"/>
        <w:ind w:firstLine="708"/>
        <w:jc w:val="both"/>
        <w:rPr>
          <w:rFonts w:ascii="Times New Roman" w:hAnsi="Times New Roman" w:cs="Times New Roman"/>
          <w:b/>
          <w:bCs/>
          <w:sz w:val="28"/>
          <w:szCs w:val="28"/>
        </w:rPr>
      </w:pPr>
    </w:p>
    <w:p w14:paraId="7C58F9A9" w14:textId="77777777" w:rsidR="000C2F56" w:rsidRDefault="000C2F56" w:rsidP="007F272E">
      <w:pPr>
        <w:spacing w:before="160" w:line="360" w:lineRule="auto"/>
        <w:ind w:firstLine="708"/>
        <w:jc w:val="both"/>
        <w:rPr>
          <w:rFonts w:ascii="Times New Roman" w:hAnsi="Times New Roman" w:cs="Times New Roman"/>
          <w:b/>
          <w:bCs/>
          <w:sz w:val="28"/>
          <w:szCs w:val="28"/>
        </w:rPr>
      </w:pPr>
    </w:p>
    <w:p w14:paraId="6604BF6E" w14:textId="77777777" w:rsidR="003072E5" w:rsidRDefault="003072E5" w:rsidP="001D0A15">
      <w:pPr>
        <w:spacing w:before="160" w:line="360" w:lineRule="auto"/>
        <w:jc w:val="both"/>
        <w:rPr>
          <w:rFonts w:ascii="Times New Roman" w:hAnsi="Times New Roman" w:cs="Times New Roman"/>
          <w:b/>
          <w:bCs/>
          <w:sz w:val="28"/>
          <w:szCs w:val="28"/>
        </w:rPr>
      </w:pPr>
    </w:p>
    <w:p w14:paraId="62A1800F" w14:textId="79F0D9CC" w:rsidR="00C24D83" w:rsidRPr="000C2F56" w:rsidRDefault="009B6863" w:rsidP="000C2F56">
      <w:pPr>
        <w:pStyle w:val="Naslov1"/>
        <w:rPr>
          <w:rFonts w:ascii="Times New Roman" w:hAnsi="Times New Roman" w:cs="Times New Roman"/>
          <w:sz w:val="28"/>
          <w:szCs w:val="28"/>
        </w:rPr>
      </w:pPr>
      <w:bookmarkStart w:id="106" w:name="_Toc212472666"/>
      <w:r w:rsidRPr="000C2F56">
        <w:rPr>
          <w:rFonts w:ascii="Times New Roman" w:hAnsi="Times New Roman" w:cs="Times New Roman"/>
          <w:sz w:val="28"/>
          <w:szCs w:val="28"/>
        </w:rPr>
        <w:t xml:space="preserve">11. </w:t>
      </w:r>
      <w:r w:rsidR="00C24D83" w:rsidRPr="000C2F56">
        <w:rPr>
          <w:rFonts w:ascii="Times New Roman" w:hAnsi="Times New Roman" w:cs="Times New Roman"/>
          <w:sz w:val="28"/>
          <w:szCs w:val="28"/>
        </w:rPr>
        <w:t xml:space="preserve"> INDIKATIVNI FINANCIJSKI PLAN</w:t>
      </w:r>
      <w:bookmarkEnd w:id="53"/>
      <w:bookmarkEnd w:id="106"/>
      <w:r w:rsidR="00C700AE" w:rsidRPr="000C2F56">
        <w:rPr>
          <w:rFonts w:ascii="Times New Roman" w:hAnsi="Times New Roman" w:cs="Times New Roman"/>
          <w:sz w:val="28"/>
          <w:szCs w:val="28"/>
        </w:rPr>
        <w:t xml:space="preserve">   </w:t>
      </w:r>
    </w:p>
    <w:tbl>
      <w:tblPr>
        <w:tblW w:w="11482" w:type="dxa"/>
        <w:tblInd w:w="-1281" w:type="dxa"/>
        <w:shd w:val="clear" w:color="auto" w:fill="FFFFFF" w:themeFill="background1"/>
        <w:tblLook w:val="04A0" w:firstRow="1" w:lastRow="0" w:firstColumn="1" w:lastColumn="0" w:noHBand="0" w:noVBand="1"/>
      </w:tblPr>
      <w:tblGrid>
        <w:gridCol w:w="1327"/>
        <w:gridCol w:w="1941"/>
        <w:gridCol w:w="1120"/>
        <w:gridCol w:w="960"/>
        <w:gridCol w:w="1096"/>
        <w:gridCol w:w="1056"/>
        <w:gridCol w:w="1096"/>
        <w:gridCol w:w="1140"/>
        <w:gridCol w:w="960"/>
        <w:gridCol w:w="1136"/>
      </w:tblGrid>
      <w:tr w:rsidR="005A5767" w:rsidRPr="004942E3" w14:paraId="3739E70B" w14:textId="77777777" w:rsidTr="00A65462">
        <w:trPr>
          <w:trHeight w:val="300"/>
        </w:trPr>
        <w:tc>
          <w:tcPr>
            <w:tcW w:w="326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BAA0C7" w14:textId="77777777" w:rsidR="00C24D83" w:rsidRPr="004942E3" w:rsidRDefault="00C24D83" w:rsidP="004C6CC0">
            <w:pPr>
              <w:spacing w:after="0" w:line="240" w:lineRule="auto"/>
              <w:jc w:val="center"/>
              <w:rPr>
                <w:rFonts w:ascii="Times New Roman" w:eastAsia="Times New Roman" w:hAnsi="Times New Roman" w:cs="Times New Roman"/>
                <w:i/>
                <w:iCs/>
                <w:color w:val="000000"/>
                <w:sz w:val="16"/>
                <w:szCs w:val="16"/>
                <w:lang w:eastAsia="hr-HR"/>
              </w:rPr>
            </w:pPr>
            <w:bookmarkStart w:id="107" w:name="_Hlk212542772"/>
            <w:r w:rsidRPr="004942E3">
              <w:rPr>
                <w:rFonts w:ascii="Times New Roman" w:eastAsia="Times New Roman" w:hAnsi="Times New Roman" w:cs="Times New Roman"/>
                <w:i/>
                <w:iCs/>
                <w:color w:val="000000"/>
                <w:sz w:val="16"/>
                <w:szCs w:val="16"/>
                <w:lang w:eastAsia="hr-HR"/>
              </w:rPr>
              <w:t>Strateški cilj 1.</w:t>
            </w:r>
          </w:p>
        </w:tc>
        <w:tc>
          <w:tcPr>
            <w:tcW w:w="8214" w:type="dxa"/>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14:paraId="5AB6F09F" w14:textId="3529E42A" w:rsidR="00C24D83" w:rsidRPr="004942E3" w:rsidRDefault="00C24D83" w:rsidP="004C6CC0">
            <w:pPr>
              <w:spacing w:after="0" w:line="240" w:lineRule="auto"/>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RSO1.3. Jačanje održivog rasta i konkurentnos</w:t>
            </w:r>
            <w:r w:rsidR="009835DE">
              <w:rPr>
                <w:rFonts w:ascii="Times New Roman" w:eastAsia="Times New Roman" w:hAnsi="Times New Roman" w:cs="Times New Roman"/>
                <w:color w:val="000000"/>
                <w:sz w:val="16"/>
                <w:szCs w:val="16"/>
                <w:lang w:eastAsia="hr-HR"/>
              </w:rPr>
              <w:t>t</w:t>
            </w:r>
            <w:r w:rsidRPr="004942E3">
              <w:rPr>
                <w:rFonts w:ascii="Times New Roman" w:eastAsia="Times New Roman" w:hAnsi="Times New Roman" w:cs="Times New Roman"/>
                <w:color w:val="000000"/>
                <w:sz w:val="16"/>
                <w:szCs w:val="16"/>
                <w:lang w:eastAsia="hr-HR"/>
              </w:rPr>
              <w:t>i MSP-ova i otvaranje radnih mjesta u njima, među ostalim i kroz produktivna ulaganja</w:t>
            </w:r>
          </w:p>
        </w:tc>
      </w:tr>
      <w:tr w:rsidR="00127704" w:rsidRPr="004942E3" w14:paraId="1CEC5929" w14:textId="77777777" w:rsidTr="00A65462">
        <w:trPr>
          <w:trHeight w:val="615"/>
        </w:trPr>
        <w:tc>
          <w:tcPr>
            <w:tcW w:w="326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615E52" w14:textId="77777777" w:rsidR="00C24D83" w:rsidRPr="004942E3" w:rsidRDefault="00C24D83" w:rsidP="004C6CC0">
            <w:pPr>
              <w:spacing w:after="0" w:line="240" w:lineRule="auto"/>
              <w:jc w:val="center"/>
              <w:rPr>
                <w:rFonts w:ascii="Times New Roman" w:eastAsia="Times New Roman" w:hAnsi="Times New Roman" w:cs="Times New Roman"/>
                <w:i/>
                <w:iCs/>
                <w:color w:val="000000"/>
                <w:sz w:val="16"/>
                <w:szCs w:val="16"/>
                <w:lang w:eastAsia="hr-HR"/>
              </w:rPr>
            </w:pPr>
            <w:r w:rsidRPr="004942E3">
              <w:rPr>
                <w:rFonts w:ascii="Times New Roman" w:eastAsia="Times New Roman" w:hAnsi="Times New Roman" w:cs="Times New Roman"/>
                <w:i/>
                <w:iCs/>
                <w:color w:val="000000"/>
                <w:sz w:val="16"/>
                <w:szCs w:val="16"/>
                <w:lang w:eastAsia="hr-HR"/>
              </w:rPr>
              <w:t>Pokazatelji učinka 1.</w:t>
            </w:r>
          </w:p>
        </w:tc>
        <w:tc>
          <w:tcPr>
            <w:tcW w:w="8214" w:type="dxa"/>
            <w:gridSpan w:val="8"/>
            <w:tcBorders>
              <w:top w:val="single" w:sz="4" w:space="0" w:color="auto"/>
              <w:left w:val="nil"/>
              <w:bottom w:val="single" w:sz="4" w:space="0" w:color="auto"/>
              <w:right w:val="single" w:sz="4" w:space="0" w:color="000000"/>
            </w:tcBorders>
            <w:shd w:val="clear" w:color="auto" w:fill="FFFFFF" w:themeFill="background1"/>
            <w:vAlign w:val="center"/>
            <w:hideMark/>
          </w:tcPr>
          <w:p w14:paraId="096C5B04" w14:textId="77777777" w:rsidR="00C24D83" w:rsidRPr="004942E3" w:rsidRDefault="00C24D83" w:rsidP="004C6CC0">
            <w:pPr>
              <w:spacing w:after="0" w:line="240" w:lineRule="auto"/>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RCO14 Javne institucija koje su primile potporu za razvoj digitalnih usluga, proizvoda i procesa</w:t>
            </w:r>
            <w:r w:rsidRPr="004942E3">
              <w:rPr>
                <w:rFonts w:ascii="Times New Roman" w:eastAsia="Times New Roman" w:hAnsi="Times New Roman" w:cs="Times New Roman"/>
                <w:color w:val="000000"/>
                <w:sz w:val="16"/>
                <w:szCs w:val="16"/>
                <w:lang w:eastAsia="hr-HR"/>
              </w:rPr>
              <w:br/>
              <w:t>RCO15 Kapacitet stvorene inkubacije</w:t>
            </w:r>
            <w:r w:rsidRPr="004942E3">
              <w:rPr>
                <w:rFonts w:ascii="Times New Roman" w:eastAsia="Times New Roman" w:hAnsi="Times New Roman" w:cs="Times New Roman"/>
                <w:color w:val="000000"/>
                <w:sz w:val="16"/>
                <w:szCs w:val="16"/>
                <w:lang w:eastAsia="hr-HR"/>
              </w:rPr>
              <w:br/>
              <w:t>RCO103 Poduzeća s velikim rastom koja su primila potporu</w:t>
            </w:r>
          </w:p>
        </w:tc>
      </w:tr>
      <w:tr w:rsidR="005A5767" w:rsidRPr="004942E3" w14:paraId="01BF5FC0" w14:textId="77777777" w:rsidTr="00A65462">
        <w:trPr>
          <w:trHeight w:val="300"/>
        </w:trPr>
        <w:tc>
          <w:tcPr>
            <w:tcW w:w="326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252FEB" w14:textId="77777777" w:rsidR="00C24D83" w:rsidRPr="004942E3" w:rsidRDefault="00C24D83" w:rsidP="004C6CC0">
            <w:pPr>
              <w:spacing w:after="0" w:line="240" w:lineRule="auto"/>
              <w:jc w:val="center"/>
              <w:rPr>
                <w:rFonts w:ascii="Times New Roman" w:eastAsia="Times New Roman" w:hAnsi="Times New Roman" w:cs="Times New Roman"/>
                <w:i/>
                <w:iCs/>
                <w:color w:val="000000"/>
                <w:sz w:val="16"/>
                <w:szCs w:val="16"/>
                <w:lang w:eastAsia="hr-HR"/>
              </w:rPr>
            </w:pPr>
            <w:r w:rsidRPr="004942E3">
              <w:rPr>
                <w:rFonts w:ascii="Times New Roman" w:eastAsia="Times New Roman" w:hAnsi="Times New Roman" w:cs="Times New Roman"/>
                <w:i/>
                <w:iCs/>
                <w:color w:val="000000"/>
                <w:sz w:val="16"/>
                <w:szCs w:val="16"/>
                <w:lang w:eastAsia="hr-HR"/>
              </w:rPr>
              <w:t>Strateški cilj 2.</w:t>
            </w:r>
          </w:p>
        </w:tc>
        <w:tc>
          <w:tcPr>
            <w:tcW w:w="8214" w:type="dxa"/>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14:paraId="57AC22C9" w14:textId="77777777" w:rsidR="00C24D83" w:rsidRPr="004942E3" w:rsidRDefault="00C24D83" w:rsidP="004C6CC0">
            <w:pPr>
              <w:spacing w:after="0" w:line="240" w:lineRule="auto"/>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RSO2.8. Promicanje održive multimodalne gradske mobilnosti kao dijela prelaska na gospodarstvo s nultom neto stopom emisije ugljika</w:t>
            </w:r>
          </w:p>
        </w:tc>
      </w:tr>
      <w:tr w:rsidR="005A5767" w:rsidRPr="004942E3" w14:paraId="2A3FB3C7" w14:textId="77777777" w:rsidTr="00A65462">
        <w:trPr>
          <w:trHeight w:val="570"/>
        </w:trPr>
        <w:tc>
          <w:tcPr>
            <w:tcW w:w="326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C8FD5A" w14:textId="77777777" w:rsidR="00C24D83" w:rsidRPr="004942E3" w:rsidRDefault="00C24D83" w:rsidP="004C6CC0">
            <w:pPr>
              <w:spacing w:after="0" w:line="240" w:lineRule="auto"/>
              <w:jc w:val="center"/>
              <w:rPr>
                <w:rFonts w:ascii="Times New Roman" w:eastAsia="Times New Roman" w:hAnsi="Times New Roman" w:cs="Times New Roman"/>
                <w:i/>
                <w:iCs/>
                <w:color w:val="000000"/>
                <w:sz w:val="16"/>
                <w:szCs w:val="16"/>
                <w:lang w:eastAsia="hr-HR"/>
              </w:rPr>
            </w:pPr>
            <w:r w:rsidRPr="004942E3">
              <w:rPr>
                <w:rFonts w:ascii="Times New Roman" w:eastAsia="Times New Roman" w:hAnsi="Times New Roman" w:cs="Times New Roman"/>
                <w:i/>
                <w:iCs/>
                <w:color w:val="000000"/>
                <w:sz w:val="16"/>
                <w:szCs w:val="16"/>
                <w:lang w:eastAsia="hr-HR"/>
              </w:rPr>
              <w:t>Pokazatelji učinka 1.</w:t>
            </w:r>
          </w:p>
        </w:tc>
        <w:tc>
          <w:tcPr>
            <w:tcW w:w="8214"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2AAC2CCE" w14:textId="60C68CFF" w:rsidR="00C24D83" w:rsidRPr="004942E3" w:rsidRDefault="00C24D83" w:rsidP="004C6CC0">
            <w:pPr>
              <w:spacing w:after="0" w:line="240" w:lineRule="auto"/>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RCO57 Kapacitet okolišno prihvatljivih željezničkih vozila za kolektivni javni prijevoz</w:t>
            </w:r>
            <w:r w:rsidRPr="004942E3">
              <w:rPr>
                <w:rFonts w:ascii="Times New Roman" w:eastAsia="Times New Roman" w:hAnsi="Times New Roman" w:cs="Times New Roman"/>
                <w:color w:val="000000"/>
                <w:sz w:val="16"/>
                <w:szCs w:val="16"/>
                <w:lang w:eastAsia="hr-HR"/>
              </w:rPr>
              <w:br/>
              <w:t>RCO58 Infrastruktura namijenjena biciklima za koju je primljena potpora</w:t>
            </w:r>
            <w:r w:rsidRPr="004942E3">
              <w:rPr>
                <w:rFonts w:ascii="Times New Roman" w:eastAsia="Times New Roman" w:hAnsi="Times New Roman" w:cs="Times New Roman"/>
                <w:color w:val="000000"/>
                <w:sz w:val="16"/>
                <w:szCs w:val="16"/>
                <w:lang w:eastAsia="hr-HR"/>
              </w:rPr>
              <w:br/>
              <w:t xml:space="preserve">RCO60 Gradovi s novim ili moderniziranim </w:t>
            </w:r>
            <w:r w:rsidR="009835DE">
              <w:rPr>
                <w:rFonts w:ascii="Times New Roman" w:eastAsia="Times New Roman" w:hAnsi="Times New Roman" w:cs="Times New Roman"/>
                <w:color w:val="000000"/>
                <w:sz w:val="16"/>
                <w:szCs w:val="16"/>
                <w:lang w:eastAsia="hr-HR"/>
              </w:rPr>
              <w:t>digitaliziranim</w:t>
            </w:r>
            <w:r w:rsidRPr="004942E3">
              <w:rPr>
                <w:rFonts w:ascii="Times New Roman" w:eastAsia="Times New Roman" w:hAnsi="Times New Roman" w:cs="Times New Roman"/>
                <w:color w:val="000000"/>
                <w:sz w:val="16"/>
                <w:szCs w:val="16"/>
                <w:lang w:eastAsia="hr-HR"/>
              </w:rPr>
              <w:t xml:space="preserve"> sustavima javnog prijevoza </w:t>
            </w:r>
          </w:p>
        </w:tc>
      </w:tr>
      <w:tr w:rsidR="005A5767" w:rsidRPr="004942E3" w14:paraId="4D96288C" w14:textId="77777777" w:rsidTr="00A65462">
        <w:trPr>
          <w:trHeight w:val="405"/>
        </w:trPr>
        <w:tc>
          <w:tcPr>
            <w:tcW w:w="326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E0A412" w14:textId="77777777" w:rsidR="00C24D83" w:rsidRPr="004942E3" w:rsidRDefault="00C24D83" w:rsidP="004C6CC0">
            <w:pPr>
              <w:spacing w:after="0" w:line="240" w:lineRule="auto"/>
              <w:jc w:val="center"/>
              <w:rPr>
                <w:rFonts w:ascii="Times New Roman" w:eastAsia="Times New Roman" w:hAnsi="Times New Roman" w:cs="Times New Roman"/>
                <w:i/>
                <w:iCs/>
                <w:color w:val="000000"/>
                <w:sz w:val="16"/>
                <w:szCs w:val="16"/>
                <w:lang w:eastAsia="hr-HR"/>
              </w:rPr>
            </w:pPr>
            <w:r w:rsidRPr="004942E3">
              <w:rPr>
                <w:rFonts w:ascii="Times New Roman" w:eastAsia="Times New Roman" w:hAnsi="Times New Roman" w:cs="Times New Roman"/>
                <w:i/>
                <w:iCs/>
                <w:color w:val="000000"/>
                <w:sz w:val="16"/>
                <w:szCs w:val="16"/>
                <w:lang w:eastAsia="hr-HR"/>
              </w:rPr>
              <w:t>Strateški cilj 3.</w:t>
            </w:r>
          </w:p>
        </w:tc>
        <w:tc>
          <w:tcPr>
            <w:tcW w:w="8214"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0D032B05" w14:textId="03BED595" w:rsidR="00C24D83" w:rsidRPr="004942E3" w:rsidRDefault="00C24D83" w:rsidP="004C6CC0">
            <w:pPr>
              <w:spacing w:after="0" w:line="240" w:lineRule="auto"/>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xml:space="preserve">RSO5.1. Poticanje </w:t>
            </w:r>
            <w:r w:rsidR="009835DE">
              <w:rPr>
                <w:rFonts w:ascii="Times New Roman" w:eastAsia="Times New Roman" w:hAnsi="Times New Roman" w:cs="Times New Roman"/>
                <w:color w:val="000000"/>
                <w:sz w:val="16"/>
                <w:szCs w:val="16"/>
                <w:lang w:eastAsia="hr-HR"/>
              </w:rPr>
              <w:t>integriranog</w:t>
            </w:r>
            <w:r w:rsidRPr="004942E3">
              <w:rPr>
                <w:rFonts w:ascii="Times New Roman" w:eastAsia="Times New Roman" w:hAnsi="Times New Roman" w:cs="Times New Roman"/>
                <w:color w:val="000000"/>
                <w:sz w:val="16"/>
                <w:szCs w:val="16"/>
                <w:lang w:eastAsia="hr-HR"/>
              </w:rPr>
              <w:t xml:space="preserve"> i uključivog društvenog i gospodarskog razvoja, razvoja u području okoliša, kulture, prirodne baštine, održivog turizma i sigurnosti u urbanim područjima </w:t>
            </w:r>
          </w:p>
        </w:tc>
      </w:tr>
      <w:tr w:rsidR="005A5767" w:rsidRPr="004942E3" w14:paraId="03C03B4A" w14:textId="77777777" w:rsidTr="00A65462">
        <w:trPr>
          <w:trHeight w:val="1680"/>
        </w:trPr>
        <w:tc>
          <w:tcPr>
            <w:tcW w:w="326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9E5283" w14:textId="77777777" w:rsidR="00C24D83" w:rsidRPr="004942E3" w:rsidRDefault="00C24D83" w:rsidP="004C6CC0">
            <w:pPr>
              <w:spacing w:after="0" w:line="240" w:lineRule="auto"/>
              <w:jc w:val="center"/>
              <w:rPr>
                <w:rFonts w:ascii="Times New Roman" w:eastAsia="Times New Roman" w:hAnsi="Times New Roman" w:cs="Times New Roman"/>
                <w:i/>
                <w:iCs/>
                <w:color w:val="000000"/>
                <w:sz w:val="16"/>
                <w:szCs w:val="16"/>
                <w:lang w:eastAsia="hr-HR"/>
              </w:rPr>
            </w:pPr>
            <w:r w:rsidRPr="004942E3">
              <w:rPr>
                <w:rFonts w:ascii="Times New Roman" w:eastAsia="Times New Roman" w:hAnsi="Times New Roman" w:cs="Times New Roman"/>
                <w:i/>
                <w:iCs/>
                <w:color w:val="000000"/>
                <w:sz w:val="16"/>
                <w:szCs w:val="16"/>
                <w:lang w:eastAsia="hr-HR"/>
              </w:rPr>
              <w:t>Pokazatelji učinka 1.</w:t>
            </w:r>
          </w:p>
        </w:tc>
        <w:tc>
          <w:tcPr>
            <w:tcW w:w="8214"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18D0224A" w14:textId="00DC685A" w:rsidR="00C24D83" w:rsidRPr="004942E3" w:rsidRDefault="00C24D83" w:rsidP="004C6CC0">
            <w:pPr>
              <w:spacing w:after="0" w:line="240" w:lineRule="auto"/>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RCO18 Stambeni objekti s poboljšanim energetskim sustavima</w:t>
            </w:r>
            <w:r w:rsidRPr="004942E3">
              <w:rPr>
                <w:rFonts w:ascii="Times New Roman" w:eastAsia="Times New Roman" w:hAnsi="Times New Roman" w:cs="Times New Roman"/>
                <w:color w:val="000000"/>
                <w:sz w:val="16"/>
                <w:szCs w:val="16"/>
                <w:lang w:eastAsia="hr-HR"/>
              </w:rPr>
              <w:br/>
              <w:t>RCO19 Javne zgrade s poboljšanim energetskim svojstvima</w:t>
            </w:r>
            <w:r w:rsidRPr="004942E3">
              <w:rPr>
                <w:rFonts w:ascii="Times New Roman" w:eastAsia="Times New Roman" w:hAnsi="Times New Roman" w:cs="Times New Roman"/>
                <w:color w:val="000000"/>
                <w:sz w:val="16"/>
                <w:szCs w:val="16"/>
                <w:lang w:eastAsia="hr-HR"/>
              </w:rPr>
              <w:br/>
              <w:t>RCO38 Površina obnovljenog zemljišta za koje je primljena potpora</w:t>
            </w:r>
            <w:r w:rsidRPr="004942E3">
              <w:rPr>
                <w:rFonts w:ascii="Times New Roman" w:eastAsia="Times New Roman" w:hAnsi="Times New Roman" w:cs="Times New Roman"/>
                <w:color w:val="000000"/>
                <w:sz w:val="16"/>
                <w:szCs w:val="16"/>
                <w:lang w:eastAsia="hr-HR"/>
              </w:rPr>
              <w:br/>
              <w:t>RCO74 Stanovništvo obuhvaćeno projektima u okviru strategija za integrirani teritorijalni razvoj</w:t>
            </w:r>
            <w:r w:rsidRPr="004942E3">
              <w:rPr>
                <w:rFonts w:ascii="Times New Roman" w:eastAsia="Times New Roman" w:hAnsi="Times New Roman" w:cs="Times New Roman"/>
                <w:color w:val="000000"/>
                <w:sz w:val="16"/>
                <w:szCs w:val="16"/>
                <w:lang w:eastAsia="hr-HR"/>
              </w:rPr>
              <w:br/>
              <w:t>RCO75 Strategije za integrirani teritorijalni razvoj za koje je primljena potpora</w:t>
            </w:r>
            <w:r w:rsidRPr="004942E3">
              <w:rPr>
                <w:rFonts w:ascii="Times New Roman" w:eastAsia="Times New Roman" w:hAnsi="Times New Roman" w:cs="Times New Roman"/>
                <w:color w:val="000000"/>
                <w:sz w:val="16"/>
                <w:szCs w:val="16"/>
                <w:lang w:eastAsia="hr-HR"/>
              </w:rPr>
              <w:br/>
              <w:t>RCO76 Integrirani projekti za teritorijalni razvoj</w:t>
            </w:r>
            <w:r w:rsidRPr="004942E3">
              <w:rPr>
                <w:rFonts w:ascii="Times New Roman" w:eastAsia="Times New Roman" w:hAnsi="Times New Roman" w:cs="Times New Roman"/>
                <w:color w:val="000000"/>
                <w:sz w:val="16"/>
                <w:szCs w:val="16"/>
                <w:lang w:eastAsia="hr-HR"/>
              </w:rPr>
              <w:br/>
              <w:t>RCO77 Broj kulturnih i turističkih lokacija za koje je primljena potpora</w:t>
            </w:r>
            <w:r w:rsidRPr="004942E3">
              <w:rPr>
                <w:rFonts w:ascii="Times New Roman" w:eastAsia="Times New Roman" w:hAnsi="Times New Roman" w:cs="Times New Roman"/>
                <w:color w:val="000000"/>
                <w:sz w:val="16"/>
                <w:szCs w:val="16"/>
                <w:lang w:eastAsia="hr-HR"/>
              </w:rPr>
              <w:br/>
              <w:t xml:space="preserve">RCO5.1.1 Stvoreni ili obnovljeni prostori u </w:t>
            </w:r>
            <w:r w:rsidR="009835DE">
              <w:rPr>
                <w:rFonts w:ascii="Times New Roman" w:eastAsia="Times New Roman" w:hAnsi="Times New Roman" w:cs="Times New Roman"/>
                <w:color w:val="000000"/>
                <w:sz w:val="16"/>
                <w:szCs w:val="16"/>
                <w:lang w:eastAsia="hr-HR"/>
              </w:rPr>
              <w:t>urbanim</w:t>
            </w:r>
            <w:r w:rsidRPr="004942E3">
              <w:rPr>
                <w:rFonts w:ascii="Times New Roman" w:eastAsia="Times New Roman" w:hAnsi="Times New Roman" w:cs="Times New Roman"/>
                <w:color w:val="000000"/>
                <w:sz w:val="16"/>
                <w:szCs w:val="16"/>
                <w:lang w:eastAsia="hr-HR"/>
              </w:rPr>
              <w:t xml:space="preserve"> područjima</w:t>
            </w:r>
            <w:r w:rsidRPr="004942E3">
              <w:rPr>
                <w:rFonts w:ascii="Times New Roman" w:eastAsia="Times New Roman" w:hAnsi="Times New Roman" w:cs="Times New Roman"/>
                <w:color w:val="000000"/>
                <w:sz w:val="16"/>
                <w:szCs w:val="16"/>
                <w:lang w:eastAsia="hr-HR"/>
              </w:rPr>
              <w:br/>
              <w:t>RCO5.1.2 Broj pilot projekata u urbanim područjima</w:t>
            </w:r>
          </w:p>
        </w:tc>
      </w:tr>
      <w:tr w:rsidR="005A5767" w:rsidRPr="004942E3" w14:paraId="17DB34F8" w14:textId="77777777" w:rsidTr="00A65462">
        <w:trPr>
          <w:trHeight w:val="630"/>
        </w:trPr>
        <w:tc>
          <w:tcPr>
            <w:tcW w:w="13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AF4786"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Posebni ciljevi</w:t>
            </w:r>
          </w:p>
        </w:tc>
        <w:tc>
          <w:tcPr>
            <w:tcW w:w="1941" w:type="dxa"/>
            <w:tcBorders>
              <w:top w:val="nil"/>
              <w:left w:val="nil"/>
              <w:bottom w:val="single" w:sz="4" w:space="0" w:color="auto"/>
              <w:right w:val="single" w:sz="4" w:space="0" w:color="auto"/>
            </w:tcBorders>
            <w:shd w:val="clear" w:color="auto" w:fill="FFFFFF" w:themeFill="background1"/>
            <w:vAlign w:val="center"/>
            <w:hideMark/>
          </w:tcPr>
          <w:p w14:paraId="5F5797A6"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Pokazatelji ishoda</w:t>
            </w:r>
          </w:p>
        </w:tc>
        <w:tc>
          <w:tcPr>
            <w:tcW w:w="1120" w:type="dxa"/>
            <w:tcBorders>
              <w:top w:val="nil"/>
              <w:left w:val="nil"/>
              <w:bottom w:val="single" w:sz="4" w:space="0" w:color="auto"/>
              <w:right w:val="single" w:sz="4" w:space="0" w:color="auto"/>
            </w:tcBorders>
            <w:shd w:val="clear" w:color="auto" w:fill="FFFFFF" w:themeFill="background1"/>
            <w:vAlign w:val="center"/>
            <w:hideMark/>
          </w:tcPr>
          <w:p w14:paraId="3E61AF72"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Financijski plan 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4947C2F"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Financijski plan 2022.</w:t>
            </w:r>
          </w:p>
        </w:tc>
        <w:tc>
          <w:tcPr>
            <w:tcW w:w="1096" w:type="dxa"/>
            <w:tcBorders>
              <w:top w:val="nil"/>
              <w:left w:val="nil"/>
              <w:bottom w:val="single" w:sz="4" w:space="0" w:color="auto"/>
              <w:right w:val="single" w:sz="4" w:space="0" w:color="auto"/>
            </w:tcBorders>
            <w:shd w:val="clear" w:color="auto" w:fill="FFFFFF" w:themeFill="background1"/>
            <w:vAlign w:val="center"/>
            <w:hideMark/>
          </w:tcPr>
          <w:p w14:paraId="0F6CF3C4"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Financijski plan 2023.</w:t>
            </w:r>
          </w:p>
        </w:tc>
        <w:tc>
          <w:tcPr>
            <w:tcW w:w="1040" w:type="dxa"/>
            <w:tcBorders>
              <w:top w:val="nil"/>
              <w:left w:val="nil"/>
              <w:bottom w:val="single" w:sz="4" w:space="0" w:color="auto"/>
              <w:right w:val="single" w:sz="4" w:space="0" w:color="auto"/>
            </w:tcBorders>
            <w:shd w:val="clear" w:color="auto" w:fill="FFFFFF" w:themeFill="background1"/>
            <w:vAlign w:val="center"/>
            <w:hideMark/>
          </w:tcPr>
          <w:p w14:paraId="61D04DC3"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Financijski plan 2024.</w:t>
            </w:r>
          </w:p>
        </w:tc>
        <w:tc>
          <w:tcPr>
            <w:tcW w:w="1096" w:type="dxa"/>
            <w:tcBorders>
              <w:top w:val="nil"/>
              <w:left w:val="nil"/>
              <w:bottom w:val="single" w:sz="4" w:space="0" w:color="auto"/>
              <w:right w:val="single" w:sz="4" w:space="0" w:color="auto"/>
            </w:tcBorders>
            <w:shd w:val="clear" w:color="auto" w:fill="FFFFFF" w:themeFill="background1"/>
            <w:vAlign w:val="center"/>
            <w:hideMark/>
          </w:tcPr>
          <w:p w14:paraId="0F442E73"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Financijski plan 2025.</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45B6A7E0"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Financijski plan 2026.</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B531BC3"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Financijski plan 2027.</w:t>
            </w:r>
          </w:p>
        </w:tc>
        <w:tc>
          <w:tcPr>
            <w:tcW w:w="802" w:type="dxa"/>
            <w:tcBorders>
              <w:top w:val="nil"/>
              <w:left w:val="nil"/>
              <w:bottom w:val="single" w:sz="4" w:space="0" w:color="auto"/>
              <w:right w:val="single" w:sz="4" w:space="0" w:color="auto"/>
            </w:tcBorders>
            <w:shd w:val="clear" w:color="auto" w:fill="FFFFFF" w:themeFill="background1"/>
            <w:vAlign w:val="center"/>
            <w:hideMark/>
          </w:tcPr>
          <w:p w14:paraId="0E5CC416" w14:textId="7652917F"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Ukupna alokacija za provedbu posebnog cilja</w:t>
            </w:r>
            <w:r w:rsidR="00966FD7">
              <w:rPr>
                <w:rFonts w:ascii="Times New Roman" w:eastAsia="Times New Roman" w:hAnsi="Times New Roman" w:cs="Times New Roman"/>
                <w:color w:val="000000"/>
                <w:sz w:val="16"/>
                <w:szCs w:val="16"/>
                <w:lang w:eastAsia="hr-HR"/>
              </w:rPr>
              <w:t xml:space="preserve"> (€)</w:t>
            </w:r>
          </w:p>
        </w:tc>
      </w:tr>
      <w:tr w:rsidR="005A5767" w:rsidRPr="004942E3" w14:paraId="5E83060A" w14:textId="77777777" w:rsidTr="00A65462">
        <w:trPr>
          <w:trHeight w:val="615"/>
        </w:trPr>
        <w:tc>
          <w:tcPr>
            <w:tcW w:w="13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8BD1AE" w14:textId="5ADF87EF" w:rsidR="00C24D83" w:rsidRPr="004942E3" w:rsidRDefault="00C24D83" w:rsidP="00222C01">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xml:space="preserve">1.1. </w:t>
            </w:r>
            <w:r w:rsidR="009835DE">
              <w:rPr>
                <w:rFonts w:ascii="Times New Roman" w:eastAsia="Times New Roman" w:hAnsi="Times New Roman" w:cs="Times New Roman"/>
                <w:color w:val="000000"/>
                <w:sz w:val="16"/>
                <w:szCs w:val="16"/>
                <w:lang w:eastAsia="hr-HR"/>
              </w:rPr>
              <w:t>Razvoj poduzetništva i potporne poslovne infrastrukture</w:t>
            </w:r>
          </w:p>
        </w:tc>
        <w:tc>
          <w:tcPr>
            <w:tcW w:w="1941" w:type="dxa"/>
            <w:tcBorders>
              <w:top w:val="nil"/>
              <w:left w:val="nil"/>
              <w:bottom w:val="single" w:sz="4" w:space="0" w:color="auto"/>
              <w:right w:val="single" w:sz="4" w:space="0" w:color="auto"/>
            </w:tcBorders>
            <w:shd w:val="clear" w:color="auto" w:fill="FFFFFF" w:themeFill="background1"/>
            <w:noWrap/>
            <w:vAlign w:val="center"/>
            <w:hideMark/>
          </w:tcPr>
          <w:p w14:paraId="41F7D3E8" w14:textId="43C47472" w:rsidR="00C24D83" w:rsidRPr="00E9550A" w:rsidRDefault="00E9550A" w:rsidP="004C6CC0">
            <w:pPr>
              <w:spacing w:after="0" w:line="240" w:lineRule="auto"/>
              <w:jc w:val="center"/>
              <w:rPr>
                <w:rFonts w:ascii="Times New Roman" w:eastAsia="Times New Roman" w:hAnsi="Times New Roman" w:cs="Times New Roman"/>
                <w:color w:val="000000"/>
                <w:sz w:val="16"/>
                <w:szCs w:val="16"/>
                <w:lang w:eastAsia="hr-HR"/>
              </w:rPr>
            </w:pPr>
            <w:r w:rsidRPr="00E9550A">
              <w:rPr>
                <w:rFonts w:ascii="Times New Roman" w:eastAsia="Times New Roman" w:hAnsi="Times New Roman" w:cs="Times New Roman"/>
                <w:color w:val="000000"/>
                <w:sz w:val="16"/>
                <w:szCs w:val="16"/>
                <w:lang w:eastAsia="hr-HR"/>
              </w:rPr>
              <w:t>MSP-ovi koji se koriste uslugama inkubatora nakon stvaranja inkubatora (broj poduzeća godišnje)</w:t>
            </w:r>
            <w:r w:rsidR="00C24D83" w:rsidRPr="00E9550A">
              <w:rPr>
                <w:rFonts w:ascii="Times New Roman" w:eastAsia="Times New Roman" w:hAnsi="Times New Roman" w:cs="Times New Roman"/>
                <w:color w:val="000000"/>
                <w:sz w:val="16"/>
                <w:szCs w:val="16"/>
                <w:lang w:eastAsia="hr-HR"/>
              </w:rPr>
              <w:t>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5B8940FF"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B8F6F0C"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08A3F53B" w14:textId="05A072D4" w:rsidR="00C24D83" w:rsidRPr="004942E3" w:rsidRDefault="00B046D5"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r w:rsidR="00C24D83" w:rsidRPr="004942E3">
              <w:rPr>
                <w:rFonts w:ascii="Times New Roman" w:eastAsia="Times New Roman" w:hAnsi="Times New Roman" w:cs="Times New Roman"/>
                <w:color w:val="000000"/>
                <w:sz w:val="16"/>
                <w:szCs w:val="16"/>
                <w:lang w:eastAsia="hr-HR"/>
              </w:rPr>
              <w:t> </w:t>
            </w:r>
          </w:p>
        </w:tc>
        <w:tc>
          <w:tcPr>
            <w:tcW w:w="1040" w:type="dxa"/>
            <w:tcBorders>
              <w:top w:val="nil"/>
              <w:left w:val="nil"/>
              <w:bottom w:val="single" w:sz="4" w:space="0" w:color="auto"/>
              <w:right w:val="single" w:sz="4" w:space="0" w:color="auto"/>
            </w:tcBorders>
            <w:shd w:val="clear" w:color="auto" w:fill="FFFFFF" w:themeFill="background1"/>
            <w:noWrap/>
            <w:vAlign w:val="center"/>
            <w:hideMark/>
          </w:tcPr>
          <w:p w14:paraId="1503920E" w14:textId="15A4A7AB"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6C0249">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4506F0B6" w14:textId="49FF71D8" w:rsidR="00C24D83" w:rsidRPr="004942E3" w:rsidRDefault="005355BD"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75.000</w:t>
            </w:r>
            <w:r w:rsidR="00A65462">
              <w:rPr>
                <w:rFonts w:ascii="Times New Roman" w:eastAsia="Times New Roman" w:hAnsi="Times New Roman" w:cs="Times New Roman"/>
                <w:color w:val="000000"/>
                <w:sz w:val="16"/>
                <w:szCs w:val="16"/>
                <w:lang w:eastAsia="hr-HR"/>
              </w:rPr>
              <w:t>,00</w:t>
            </w:r>
            <w:r w:rsidR="00C24D83" w:rsidRPr="004942E3">
              <w:rPr>
                <w:rFonts w:ascii="Times New Roman" w:eastAsia="Times New Roman" w:hAnsi="Times New Roman" w:cs="Times New Roman"/>
                <w:color w:val="000000"/>
                <w:sz w:val="16"/>
                <w:szCs w:val="16"/>
                <w:lang w:eastAsia="hr-HR"/>
              </w:rPr>
              <w:t> </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64D56DA" w14:textId="27F726E7" w:rsidR="00C24D83" w:rsidRPr="004942E3" w:rsidRDefault="00E30C11"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r w:rsidR="00C24D83" w:rsidRPr="004942E3">
              <w:rPr>
                <w:rFonts w:ascii="Times New Roman" w:eastAsia="Times New Roman" w:hAnsi="Times New Roman" w:cs="Times New Roman"/>
                <w:color w:val="000000"/>
                <w:sz w:val="16"/>
                <w:szCs w:val="16"/>
                <w:lang w:eastAsia="hr-HR"/>
              </w:rPr>
              <w:t> </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009AFC7" w14:textId="6E4F5F64" w:rsidR="00C24D83" w:rsidRPr="004942E3" w:rsidRDefault="00E30C11"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r w:rsidR="00C24D83" w:rsidRPr="004942E3">
              <w:rPr>
                <w:rFonts w:ascii="Times New Roman" w:eastAsia="Times New Roman" w:hAnsi="Times New Roman" w:cs="Times New Roman"/>
                <w:color w:val="000000"/>
                <w:sz w:val="16"/>
                <w:szCs w:val="16"/>
                <w:lang w:eastAsia="hr-HR"/>
              </w:rPr>
              <w:t> </w:t>
            </w:r>
          </w:p>
        </w:tc>
        <w:tc>
          <w:tcPr>
            <w:tcW w:w="802" w:type="dxa"/>
            <w:tcBorders>
              <w:top w:val="nil"/>
              <w:left w:val="nil"/>
              <w:bottom w:val="single" w:sz="4" w:space="0" w:color="auto"/>
              <w:right w:val="single" w:sz="4" w:space="0" w:color="auto"/>
            </w:tcBorders>
            <w:shd w:val="clear" w:color="auto" w:fill="FFFFFF" w:themeFill="background1"/>
            <w:noWrap/>
            <w:vAlign w:val="center"/>
            <w:hideMark/>
          </w:tcPr>
          <w:p w14:paraId="1EA9432E" w14:textId="16D1543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5355BD">
              <w:rPr>
                <w:rFonts w:ascii="Times New Roman" w:eastAsia="Times New Roman" w:hAnsi="Times New Roman" w:cs="Times New Roman"/>
                <w:color w:val="000000"/>
                <w:sz w:val="16"/>
                <w:szCs w:val="16"/>
                <w:lang w:eastAsia="hr-HR"/>
              </w:rPr>
              <w:t>7</w:t>
            </w:r>
            <w:r w:rsidR="00093B90">
              <w:rPr>
                <w:rFonts w:ascii="Times New Roman" w:eastAsia="Times New Roman" w:hAnsi="Times New Roman" w:cs="Times New Roman"/>
                <w:color w:val="000000"/>
                <w:sz w:val="16"/>
                <w:szCs w:val="16"/>
                <w:lang w:eastAsia="hr-HR"/>
              </w:rPr>
              <w:t>5</w:t>
            </w:r>
            <w:r w:rsidR="00E9550A">
              <w:rPr>
                <w:rFonts w:ascii="Times New Roman" w:eastAsia="Times New Roman" w:hAnsi="Times New Roman" w:cs="Times New Roman"/>
                <w:color w:val="000000"/>
                <w:sz w:val="16"/>
                <w:szCs w:val="16"/>
                <w:lang w:eastAsia="hr-HR"/>
              </w:rPr>
              <w:t>.000</w:t>
            </w:r>
            <w:r w:rsidR="00A65462">
              <w:rPr>
                <w:rFonts w:ascii="Times New Roman" w:eastAsia="Times New Roman" w:hAnsi="Times New Roman" w:cs="Times New Roman"/>
                <w:color w:val="000000"/>
                <w:sz w:val="16"/>
                <w:szCs w:val="16"/>
                <w:lang w:eastAsia="hr-HR"/>
              </w:rPr>
              <w:t>,00</w:t>
            </w:r>
          </w:p>
        </w:tc>
      </w:tr>
      <w:tr w:rsidR="005A5767" w:rsidRPr="004942E3" w14:paraId="0F9EC40E" w14:textId="77777777" w:rsidTr="00A65462">
        <w:trPr>
          <w:trHeight w:val="929"/>
        </w:trPr>
        <w:tc>
          <w:tcPr>
            <w:tcW w:w="13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8B8EAA" w14:textId="419B7064" w:rsidR="00C24D83" w:rsidRPr="004942E3" w:rsidRDefault="00C24D83" w:rsidP="00222C01">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xml:space="preserve">1.2. </w:t>
            </w:r>
            <w:r w:rsidR="00855F1B">
              <w:rPr>
                <w:rFonts w:ascii="Times New Roman" w:eastAsia="Times New Roman" w:hAnsi="Times New Roman" w:cs="Times New Roman"/>
                <w:color w:val="000000"/>
                <w:sz w:val="16"/>
                <w:szCs w:val="16"/>
                <w:lang w:eastAsia="hr-HR"/>
              </w:rPr>
              <w:t>Osnaživanje posebnih oblika turizma</w:t>
            </w:r>
          </w:p>
        </w:tc>
        <w:tc>
          <w:tcPr>
            <w:tcW w:w="1941" w:type="dxa"/>
            <w:tcBorders>
              <w:top w:val="nil"/>
              <w:left w:val="nil"/>
              <w:bottom w:val="single" w:sz="4" w:space="0" w:color="auto"/>
              <w:right w:val="single" w:sz="4" w:space="0" w:color="auto"/>
            </w:tcBorders>
            <w:shd w:val="clear" w:color="auto" w:fill="FFFFFF" w:themeFill="background1"/>
            <w:noWrap/>
            <w:vAlign w:val="center"/>
            <w:hideMark/>
          </w:tcPr>
          <w:p w14:paraId="7BECF236" w14:textId="7E1BCFAB" w:rsidR="00C24D83" w:rsidRPr="00966FD7" w:rsidRDefault="00966FD7" w:rsidP="004C6CC0">
            <w:pPr>
              <w:spacing w:after="0" w:line="240" w:lineRule="auto"/>
              <w:jc w:val="center"/>
              <w:rPr>
                <w:rFonts w:ascii="Times New Roman" w:eastAsia="Times New Roman" w:hAnsi="Times New Roman" w:cs="Times New Roman"/>
                <w:color w:val="000000"/>
                <w:sz w:val="16"/>
                <w:szCs w:val="16"/>
                <w:lang w:eastAsia="hr-HR"/>
              </w:rPr>
            </w:pPr>
            <w:r w:rsidRPr="00966FD7">
              <w:rPr>
                <w:rFonts w:ascii="Times New Roman" w:eastAsia="Times New Roman" w:hAnsi="Times New Roman" w:cs="Times New Roman"/>
                <w:color w:val="000000"/>
                <w:sz w:val="16"/>
                <w:szCs w:val="16"/>
                <w:lang w:eastAsia="hr-HR"/>
              </w:rPr>
              <w:t>Izgrađena ili obnovljena infrastruktura namijenjena biciklima – staze (km)</w:t>
            </w:r>
            <w:r w:rsidR="00C24D83" w:rsidRPr="00966FD7">
              <w:rPr>
                <w:rFonts w:ascii="Times New Roman" w:eastAsia="Times New Roman" w:hAnsi="Times New Roman" w:cs="Times New Roman"/>
                <w:color w:val="000000"/>
                <w:sz w:val="16"/>
                <w:szCs w:val="16"/>
                <w:lang w:eastAsia="hr-HR"/>
              </w:rPr>
              <w:t>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4C14F562"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B167C81"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08B33AC8" w14:textId="01D4A47D"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B046D5">
              <w:rPr>
                <w:rFonts w:ascii="Times New Roman" w:eastAsia="Times New Roman" w:hAnsi="Times New Roman" w:cs="Times New Roman"/>
                <w:color w:val="000000"/>
                <w:sz w:val="16"/>
                <w:szCs w:val="16"/>
                <w:lang w:eastAsia="hr-HR"/>
              </w:rPr>
              <w:t>0,00</w:t>
            </w:r>
          </w:p>
        </w:tc>
        <w:tc>
          <w:tcPr>
            <w:tcW w:w="1040" w:type="dxa"/>
            <w:tcBorders>
              <w:top w:val="nil"/>
              <w:left w:val="nil"/>
              <w:bottom w:val="single" w:sz="4" w:space="0" w:color="auto"/>
              <w:right w:val="single" w:sz="4" w:space="0" w:color="auto"/>
            </w:tcBorders>
            <w:shd w:val="clear" w:color="auto" w:fill="FFFFFF" w:themeFill="background1"/>
            <w:noWrap/>
            <w:vAlign w:val="center"/>
            <w:hideMark/>
          </w:tcPr>
          <w:p w14:paraId="5EE2BCEE" w14:textId="7423A6FC"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0B1F2F">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3B76F218" w14:textId="33F53694" w:rsidR="00C24D83" w:rsidRPr="004942E3" w:rsidRDefault="000B1F2F"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r w:rsidR="00C24D83" w:rsidRPr="004942E3">
              <w:rPr>
                <w:rFonts w:ascii="Times New Roman" w:eastAsia="Times New Roman" w:hAnsi="Times New Roman" w:cs="Times New Roman"/>
                <w:color w:val="000000"/>
                <w:sz w:val="16"/>
                <w:szCs w:val="16"/>
                <w:lang w:eastAsia="hr-HR"/>
              </w:rPr>
              <w:t> </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D325151" w14:textId="263C0057" w:rsidR="00C24D83" w:rsidRPr="004942E3" w:rsidRDefault="005355BD"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700.746</w:t>
            </w:r>
            <w:r w:rsidR="00A65462">
              <w:rPr>
                <w:rFonts w:ascii="Times New Roman" w:eastAsia="Times New Roman" w:hAnsi="Times New Roman" w:cs="Times New Roman"/>
                <w:color w:val="000000"/>
                <w:sz w:val="16"/>
                <w:szCs w:val="16"/>
                <w:lang w:eastAsia="hr-HR"/>
              </w:rPr>
              <w:t>,00</w:t>
            </w:r>
            <w:r w:rsidR="00C24D83" w:rsidRPr="004942E3">
              <w:rPr>
                <w:rFonts w:ascii="Times New Roman" w:eastAsia="Times New Roman" w:hAnsi="Times New Roman" w:cs="Times New Roman"/>
                <w:color w:val="000000"/>
                <w:sz w:val="16"/>
                <w:szCs w:val="16"/>
                <w:lang w:eastAsia="hr-HR"/>
              </w:rPr>
              <w:t> </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E667F04" w14:textId="247C4AE8"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0B1F2F">
              <w:rPr>
                <w:rFonts w:ascii="Times New Roman" w:eastAsia="Times New Roman" w:hAnsi="Times New Roman" w:cs="Times New Roman"/>
                <w:color w:val="000000"/>
                <w:sz w:val="16"/>
                <w:szCs w:val="16"/>
                <w:lang w:eastAsia="hr-HR"/>
              </w:rPr>
              <w:t>0,00</w:t>
            </w:r>
          </w:p>
        </w:tc>
        <w:tc>
          <w:tcPr>
            <w:tcW w:w="802" w:type="dxa"/>
            <w:tcBorders>
              <w:top w:val="nil"/>
              <w:left w:val="nil"/>
              <w:bottom w:val="single" w:sz="4" w:space="0" w:color="auto"/>
              <w:right w:val="single" w:sz="4" w:space="0" w:color="auto"/>
            </w:tcBorders>
            <w:shd w:val="clear" w:color="auto" w:fill="FFFFFF" w:themeFill="background1"/>
            <w:noWrap/>
            <w:vAlign w:val="center"/>
            <w:hideMark/>
          </w:tcPr>
          <w:p w14:paraId="6D23C08D" w14:textId="18388DBD" w:rsidR="00C24D83" w:rsidRPr="004942E3" w:rsidRDefault="005355BD"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700.746</w:t>
            </w:r>
            <w:r w:rsidR="00A65462">
              <w:rPr>
                <w:rFonts w:ascii="Times New Roman" w:eastAsia="Times New Roman" w:hAnsi="Times New Roman" w:cs="Times New Roman"/>
                <w:color w:val="000000"/>
                <w:sz w:val="16"/>
                <w:szCs w:val="16"/>
                <w:lang w:eastAsia="hr-HR"/>
              </w:rPr>
              <w:t>,00</w:t>
            </w:r>
          </w:p>
        </w:tc>
      </w:tr>
      <w:tr w:rsidR="005A5767" w:rsidRPr="004942E3" w14:paraId="3DCC83BE" w14:textId="77777777" w:rsidTr="00A65462">
        <w:trPr>
          <w:trHeight w:val="780"/>
        </w:trPr>
        <w:tc>
          <w:tcPr>
            <w:tcW w:w="13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D4170A" w14:textId="1CC569F2" w:rsidR="00C24D83" w:rsidRPr="004942E3" w:rsidRDefault="00855F1B" w:rsidP="00222C01">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2.2. Jačanje sportske infrastrukture</w:t>
            </w:r>
          </w:p>
        </w:tc>
        <w:tc>
          <w:tcPr>
            <w:tcW w:w="1941" w:type="dxa"/>
            <w:tcBorders>
              <w:top w:val="nil"/>
              <w:left w:val="nil"/>
              <w:bottom w:val="single" w:sz="4" w:space="0" w:color="auto"/>
              <w:right w:val="single" w:sz="4" w:space="0" w:color="auto"/>
            </w:tcBorders>
            <w:shd w:val="clear" w:color="auto" w:fill="FFFFFF" w:themeFill="background1"/>
            <w:noWrap/>
            <w:vAlign w:val="center"/>
            <w:hideMark/>
          </w:tcPr>
          <w:p w14:paraId="5B84BF2F" w14:textId="0B2C4940" w:rsidR="00C24D83" w:rsidRPr="004942E3" w:rsidRDefault="005514BB"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Stvoreni ili obnovljeni prostor sportske infrastrukture</w:t>
            </w:r>
            <w:r w:rsidR="00C24D83" w:rsidRPr="004942E3">
              <w:rPr>
                <w:rFonts w:ascii="Times New Roman" w:eastAsia="Times New Roman" w:hAnsi="Times New Roman" w:cs="Times New Roman"/>
                <w:color w:val="000000"/>
                <w:sz w:val="16"/>
                <w:szCs w:val="16"/>
                <w:lang w:eastAsia="hr-HR"/>
              </w:rPr>
              <w:t> </w:t>
            </w:r>
            <w:r>
              <w:rPr>
                <w:rFonts w:ascii="Times New Roman" w:eastAsia="Times New Roman" w:hAnsi="Times New Roman" w:cs="Times New Roman"/>
                <w:color w:val="000000"/>
                <w:sz w:val="16"/>
                <w:szCs w:val="16"/>
                <w:lang w:eastAsia="hr-HR"/>
              </w:rPr>
              <w:t>(m2)</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0EA76523" w14:textId="078FB51F" w:rsidR="00C24D83" w:rsidRPr="004942E3" w:rsidRDefault="005355BD"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2.699.254</w:t>
            </w:r>
            <w:r w:rsidR="00A65462">
              <w:rPr>
                <w:rFonts w:ascii="Times New Roman" w:eastAsia="Times New Roman" w:hAnsi="Times New Roman" w:cs="Times New Roman"/>
                <w:color w:val="000000"/>
                <w:sz w:val="16"/>
                <w:szCs w:val="16"/>
                <w:lang w:eastAsia="hr-HR"/>
              </w:rPr>
              <w:t>,00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46DFBB3E" w14:textId="3C278FF7" w:rsidR="00C24D83" w:rsidRPr="004942E3" w:rsidRDefault="005355BD"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741.557</w:t>
            </w:r>
            <w:r w:rsidR="00A65462">
              <w:rPr>
                <w:rFonts w:ascii="Times New Roman" w:eastAsia="Times New Roman" w:hAnsi="Times New Roman" w:cs="Times New Roman"/>
                <w:color w:val="000000"/>
                <w:sz w:val="16"/>
                <w:szCs w:val="16"/>
                <w:lang w:eastAsia="hr-HR"/>
              </w:rPr>
              <w:t>,00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101F16F6" w14:textId="23D5E3FA" w:rsidR="00C24D83" w:rsidRPr="004942E3" w:rsidRDefault="005355BD"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215.940</w:t>
            </w:r>
            <w:r w:rsidR="00A65462">
              <w:rPr>
                <w:rFonts w:ascii="Times New Roman" w:eastAsia="Times New Roman" w:hAnsi="Times New Roman" w:cs="Times New Roman"/>
                <w:color w:val="000000"/>
                <w:sz w:val="16"/>
                <w:szCs w:val="16"/>
                <w:lang w:eastAsia="hr-HR"/>
              </w:rPr>
              <w:t>,00</w:t>
            </w:r>
          </w:p>
        </w:tc>
        <w:tc>
          <w:tcPr>
            <w:tcW w:w="1040" w:type="dxa"/>
            <w:tcBorders>
              <w:top w:val="nil"/>
              <w:left w:val="nil"/>
              <w:bottom w:val="single" w:sz="4" w:space="0" w:color="auto"/>
              <w:right w:val="single" w:sz="4" w:space="0" w:color="auto"/>
            </w:tcBorders>
            <w:shd w:val="clear" w:color="auto" w:fill="FFFFFF" w:themeFill="background1"/>
            <w:noWrap/>
            <w:vAlign w:val="center"/>
            <w:hideMark/>
          </w:tcPr>
          <w:p w14:paraId="13C0A241" w14:textId="2BA3E24C" w:rsidR="00C24D83" w:rsidRPr="004942E3" w:rsidRDefault="00711532"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601D44A5" w14:textId="03D1A506" w:rsidR="00C24D83" w:rsidRPr="004942E3" w:rsidRDefault="00711532"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6.392</w:t>
            </w:r>
            <w:r w:rsidR="00A65462">
              <w:rPr>
                <w:rFonts w:ascii="Times New Roman" w:eastAsia="Times New Roman" w:hAnsi="Times New Roman" w:cs="Times New Roman"/>
                <w:color w:val="000000"/>
                <w:sz w:val="16"/>
                <w:szCs w:val="16"/>
                <w:lang w:eastAsia="hr-HR"/>
              </w:rPr>
              <w:t>.</w:t>
            </w:r>
            <w:r>
              <w:rPr>
                <w:rFonts w:ascii="Times New Roman" w:eastAsia="Times New Roman" w:hAnsi="Times New Roman" w:cs="Times New Roman"/>
                <w:color w:val="000000"/>
                <w:sz w:val="16"/>
                <w:szCs w:val="16"/>
                <w:lang w:eastAsia="hr-HR"/>
              </w:rPr>
              <w:t>500,00</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DDF4E26" w14:textId="0E4E6054"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0B1F2F">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AC5EA56" w14:textId="223C6F8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0B1F2F">
              <w:rPr>
                <w:rFonts w:ascii="Times New Roman" w:eastAsia="Times New Roman" w:hAnsi="Times New Roman" w:cs="Times New Roman"/>
                <w:color w:val="000000"/>
                <w:sz w:val="16"/>
                <w:szCs w:val="16"/>
                <w:lang w:eastAsia="hr-HR"/>
              </w:rPr>
              <w:t>0,00</w:t>
            </w:r>
          </w:p>
        </w:tc>
        <w:tc>
          <w:tcPr>
            <w:tcW w:w="802" w:type="dxa"/>
            <w:tcBorders>
              <w:top w:val="nil"/>
              <w:left w:val="nil"/>
              <w:bottom w:val="single" w:sz="4" w:space="0" w:color="auto"/>
              <w:right w:val="single" w:sz="4" w:space="0" w:color="auto"/>
            </w:tcBorders>
            <w:shd w:val="clear" w:color="auto" w:fill="FFFFFF" w:themeFill="background1"/>
            <w:noWrap/>
            <w:vAlign w:val="center"/>
          </w:tcPr>
          <w:p w14:paraId="75BBB99C" w14:textId="191DECDD" w:rsidR="00C24D83" w:rsidRPr="00966FD7" w:rsidRDefault="00C24E1A"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10.049.251</w:t>
            </w:r>
            <w:r w:rsidR="00A65462">
              <w:rPr>
                <w:rFonts w:ascii="Times New Roman" w:eastAsia="Times New Roman" w:hAnsi="Times New Roman" w:cs="Times New Roman"/>
                <w:color w:val="000000"/>
                <w:sz w:val="16"/>
                <w:szCs w:val="16"/>
                <w:lang w:eastAsia="hr-HR"/>
              </w:rPr>
              <w:t>,00</w:t>
            </w:r>
          </w:p>
        </w:tc>
      </w:tr>
      <w:tr w:rsidR="005A5767" w:rsidRPr="004942E3" w14:paraId="274E16F4" w14:textId="77777777" w:rsidTr="00A65462">
        <w:trPr>
          <w:trHeight w:val="1282"/>
        </w:trPr>
        <w:tc>
          <w:tcPr>
            <w:tcW w:w="1327" w:type="dxa"/>
            <w:tcBorders>
              <w:top w:val="nil"/>
              <w:left w:val="single" w:sz="4" w:space="0" w:color="auto"/>
              <w:bottom w:val="single" w:sz="4" w:space="0" w:color="auto"/>
              <w:right w:val="single" w:sz="4" w:space="0" w:color="auto"/>
            </w:tcBorders>
            <w:shd w:val="clear" w:color="auto" w:fill="FFFFFF" w:themeFill="background1"/>
            <w:hideMark/>
          </w:tcPr>
          <w:p w14:paraId="69E6E36B" w14:textId="5BA19C7E" w:rsidR="009A1133" w:rsidRPr="004942E3" w:rsidRDefault="009A1133" w:rsidP="009A1133">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2.3. Unaprjeđenje kvalitete života kroz povećanje javno dostupnih sadržaja</w:t>
            </w:r>
          </w:p>
        </w:tc>
        <w:tc>
          <w:tcPr>
            <w:tcW w:w="1941" w:type="dxa"/>
            <w:tcBorders>
              <w:top w:val="nil"/>
              <w:left w:val="nil"/>
              <w:bottom w:val="single" w:sz="4" w:space="0" w:color="auto"/>
              <w:right w:val="single" w:sz="4" w:space="0" w:color="auto"/>
            </w:tcBorders>
            <w:shd w:val="clear" w:color="auto" w:fill="FFFFFF" w:themeFill="background1"/>
            <w:noWrap/>
            <w:vAlign w:val="center"/>
            <w:hideMark/>
          </w:tcPr>
          <w:p w14:paraId="59AF6014" w14:textId="599047AD" w:rsidR="00C24D83" w:rsidRPr="004942E3" w:rsidRDefault="005265EA" w:rsidP="0008587A">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Stanovnici koji su korisnici obnovljenog ili uređenog prostora na urbanom području (broj)</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3805C1CC"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4FE8837A" w14:textId="77777777"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2608CD64" w14:textId="3E5A463C" w:rsidR="00C24D83" w:rsidRPr="004942E3" w:rsidRDefault="00B046D5"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r w:rsidR="00C24D83" w:rsidRPr="004942E3">
              <w:rPr>
                <w:rFonts w:ascii="Times New Roman" w:eastAsia="Times New Roman" w:hAnsi="Times New Roman" w:cs="Times New Roman"/>
                <w:color w:val="000000"/>
                <w:sz w:val="16"/>
                <w:szCs w:val="16"/>
                <w:lang w:eastAsia="hr-HR"/>
              </w:rPr>
              <w:t> </w:t>
            </w:r>
          </w:p>
        </w:tc>
        <w:tc>
          <w:tcPr>
            <w:tcW w:w="1040" w:type="dxa"/>
            <w:tcBorders>
              <w:top w:val="nil"/>
              <w:left w:val="nil"/>
              <w:bottom w:val="single" w:sz="4" w:space="0" w:color="auto"/>
              <w:right w:val="single" w:sz="4" w:space="0" w:color="auto"/>
            </w:tcBorders>
            <w:shd w:val="clear" w:color="auto" w:fill="FFFFFF" w:themeFill="background1"/>
            <w:noWrap/>
            <w:vAlign w:val="center"/>
            <w:hideMark/>
          </w:tcPr>
          <w:p w14:paraId="3ABC48A6" w14:textId="6599C5EF" w:rsidR="00C24D83" w:rsidRPr="004942E3" w:rsidRDefault="00711532"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r w:rsidR="00C24D83" w:rsidRPr="004942E3">
              <w:rPr>
                <w:rFonts w:ascii="Times New Roman" w:eastAsia="Times New Roman" w:hAnsi="Times New Roman" w:cs="Times New Roman"/>
                <w:color w:val="000000"/>
                <w:sz w:val="16"/>
                <w:szCs w:val="16"/>
                <w:lang w:eastAsia="hr-HR"/>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643BE18B" w14:textId="3AD99DB4" w:rsidR="00C24D83" w:rsidRPr="004942E3" w:rsidRDefault="00711532"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7.565.000,00</w:t>
            </w:r>
            <w:r w:rsidR="00C24D83" w:rsidRPr="004942E3">
              <w:rPr>
                <w:rFonts w:ascii="Times New Roman" w:eastAsia="Times New Roman" w:hAnsi="Times New Roman" w:cs="Times New Roman"/>
                <w:color w:val="000000"/>
                <w:sz w:val="16"/>
                <w:szCs w:val="16"/>
                <w:lang w:eastAsia="hr-HR"/>
              </w:rPr>
              <w:t> </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8487825" w14:textId="75A8A85C"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0B1F2F">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F361DCD" w14:textId="10A82A88" w:rsidR="00C24D83" w:rsidRPr="004942E3" w:rsidRDefault="00C24D83" w:rsidP="004C6CC0">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r w:rsidR="000B1F2F">
              <w:rPr>
                <w:rFonts w:ascii="Times New Roman" w:eastAsia="Times New Roman" w:hAnsi="Times New Roman" w:cs="Times New Roman"/>
                <w:color w:val="000000"/>
                <w:sz w:val="16"/>
                <w:szCs w:val="16"/>
                <w:lang w:eastAsia="hr-HR"/>
              </w:rPr>
              <w:t>0,00</w:t>
            </w:r>
          </w:p>
        </w:tc>
        <w:tc>
          <w:tcPr>
            <w:tcW w:w="802" w:type="dxa"/>
            <w:tcBorders>
              <w:top w:val="nil"/>
              <w:left w:val="nil"/>
              <w:bottom w:val="single" w:sz="4" w:space="0" w:color="auto"/>
              <w:right w:val="single" w:sz="4" w:space="0" w:color="auto"/>
            </w:tcBorders>
            <w:shd w:val="clear" w:color="auto" w:fill="FFFFFF" w:themeFill="background1"/>
            <w:noWrap/>
            <w:vAlign w:val="center"/>
            <w:hideMark/>
          </w:tcPr>
          <w:p w14:paraId="1A220CB4" w14:textId="24C394F7" w:rsidR="00C24D83" w:rsidRPr="004942E3" w:rsidRDefault="0087377D" w:rsidP="004C6CC0">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7.565</w:t>
            </w:r>
            <w:r w:rsidR="005D7F72">
              <w:rPr>
                <w:rFonts w:ascii="Times New Roman" w:eastAsia="Times New Roman" w:hAnsi="Times New Roman" w:cs="Times New Roman"/>
                <w:color w:val="000000"/>
                <w:sz w:val="16"/>
                <w:szCs w:val="16"/>
                <w:lang w:eastAsia="hr-HR"/>
              </w:rPr>
              <w:t>.000</w:t>
            </w:r>
            <w:r w:rsidR="00C24D83" w:rsidRPr="004942E3">
              <w:rPr>
                <w:rFonts w:ascii="Times New Roman" w:eastAsia="Times New Roman" w:hAnsi="Times New Roman" w:cs="Times New Roman"/>
                <w:color w:val="000000"/>
                <w:sz w:val="16"/>
                <w:szCs w:val="16"/>
                <w:lang w:eastAsia="hr-HR"/>
              </w:rPr>
              <w:t> </w:t>
            </w:r>
          </w:p>
        </w:tc>
      </w:tr>
      <w:tr w:rsidR="005A5767" w:rsidRPr="004942E3" w14:paraId="18B0C24A" w14:textId="77777777" w:rsidTr="00A65462">
        <w:trPr>
          <w:trHeight w:val="720"/>
        </w:trPr>
        <w:tc>
          <w:tcPr>
            <w:tcW w:w="1327" w:type="dxa"/>
            <w:tcBorders>
              <w:top w:val="nil"/>
              <w:left w:val="single" w:sz="4" w:space="0" w:color="auto"/>
              <w:bottom w:val="single" w:sz="4" w:space="0" w:color="auto"/>
              <w:right w:val="single" w:sz="4" w:space="0" w:color="auto"/>
            </w:tcBorders>
            <w:shd w:val="clear" w:color="auto" w:fill="FFFFFF" w:themeFill="background1"/>
            <w:vAlign w:val="center"/>
          </w:tcPr>
          <w:p w14:paraId="242236C3" w14:textId="69B891BF" w:rsidR="005514BB" w:rsidRDefault="005514BB" w:rsidP="00222C01">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3.1. Razvoj biciklističke i pješačke infrastrukture</w:t>
            </w:r>
          </w:p>
        </w:tc>
        <w:tc>
          <w:tcPr>
            <w:tcW w:w="1941" w:type="dxa"/>
            <w:tcBorders>
              <w:top w:val="nil"/>
              <w:left w:val="nil"/>
              <w:bottom w:val="single" w:sz="4" w:space="0" w:color="auto"/>
              <w:right w:val="single" w:sz="4" w:space="0" w:color="auto"/>
            </w:tcBorders>
            <w:shd w:val="clear" w:color="auto" w:fill="FFFFFF" w:themeFill="background1"/>
            <w:noWrap/>
            <w:vAlign w:val="center"/>
          </w:tcPr>
          <w:p w14:paraId="4F9BAF8E" w14:textId="0BE3D232"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966FD7">
              <w:rPr>
                <w:rFonts w:ascii="Times New Roman" w:eastAsia="Times New Roman" w:hAnsi="Times New Roman" w:cs="Times New Roman"/>
                <w:color w:val="000000"/>
                <w:sz w:val="16"/>
                <w:szCs w:val="16"/>
                <w:lang w:eastAsia="hr-HR"/>
              </w:rPr>
              <w:t>Izgrađena ili obnovljena infrastruktura namijenjena biciklima – staze (km) </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22AAB6D3" w14:textId="6B2C8D91"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tcPr>
          <w:p w14:paraId="0A348722" w14:textId="1CDD1816"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tcPr>
          <w:p w14:paraId="1C30EBF6" w14:textId="6CB12829" w:rsidR="005514BB" w:rsidRPr="004942E3" w:rsidRDefault="00B046D5"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1040" w:type="dxa"/>
            <w:tcBorders>
              <w:top w:val="nil"/>
              <w:left w:val="nil"/>
              <w:bottom w:val="single" w:sz="4" w:space="0" w:color="auto"/>
              <w:right w:val="single" w:sz="4" w:space="0" w:color="auto"/>
            </w:tcBorders>
            <w:shd w:val="clear" w:color="auto" w:fill="FFFFFF" w:themeFill="background1"/>
            <w:noWrap/>
            <w:vAlign w:val="center"/>
          </w:tcPr>
          <w:p w14:paraId="1BD8F038" w14:textId="42588396" w:rsidR="005514BB" w:rsidRPr="004942E3" w:rsidRDefault="00B046D5"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tcPr>
          <w:p w14:paraId="6C84627E" w14:textId="01994A12" w:rsidR="005514BB" w:rsidRPr="004942E3" w:rsidRDefault="00B046D5"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2DC366EC" w14:textId="4596AB52" w:rsidR="005514BB" w:rsidRPr="004942E3" w:rsidRDefault="00C24E1A"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700.746</w:t>
            </w:r>
            <w:r w:rsidR="00A65462">
              <w:rPr>
                <w:rFonts w:ascii="Times New Roman" w:eastAsia="Times New Roman" w:hAnsi="Times New Roman" w:cs="Times New Roman"/>
                <w:color w:val="000000"/>
                <w:sz w:val="16"/>
                <w:szCs w:val="16"/>
                <w:lang w:eastAsia="hr-HR"/>
              </w:rPr>
              <w:t>,00</w:t>
            </w:r>
          </w:p>
        </w:tc>
        <w:tc>
          <w:tcPr>
            <w:tcW w:w="960" w:type="dxa"/>
            <w:tcBorders>
              <w:top w:val="nil"/>
              <w:left w:val="nil"/>
              <w:bottom w:val="single" w:sz="4" w:space="0" w:color="auto"/>
              <w:right w:val="single" w:sz="4" w:space="0" w:color="auto"/>
            </w:tcBorders>
            <w:shd w:val="clear" w:color="auto" w:fill="FFFFFF" w:themeFill="background1"/>
            <w:noWrap/>
            <w:vAlign w:val="center"/>
          </w:tcPr>
          <w:p w14:paraId="3C503BFC" w14:textId="6D68F9B8" w:rsidR="005514BB" w:rsidRPr="004942E3" w:rsidRDefault="000B1F2F"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802" w:type="dxa"/>
            <w:tcBorders>
              <w:top w:val="nil"/>
              <w:left w:val="nil"/>
              <w:bottom w:val="single" w:sz="4" w:space="0" w:color="auto"/>
              <w:right w:val="single" w:sz="4" w:space="0" w:color="auto"/>
            </w:tcBorders>
            <w:shd w:val="clear" w:color="auto" w:fill="FFFFFF" w:themeFill="background1"/>
            <w:noWrap/>
            <w:vAlign w:val="center"/>
          </w:tcPr>
          <w:p w14:paraId="6D19FAA0" w14:textId="7C091759" w:rsidR="005514BB" w:rsidRPr="004942E3" w:rsidRDefault="00C24E1A"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700.746</w:t>
            </w:r>
            <w:r w:rsidR="00A65462">
              <w:rPr>
                <w:rFonts w:ascii="Times New Roman" w:eastAsia="Times New Roman" w:hAnsi="Times New Roman" w:cs="Times New Roman"/>
                <w:color w:val="000000"/>
                <w:sz w:val="16"/>
                <w:szCs w:val="16"/>
                <w:lang w:eastAsia="hr-HR"/>
              </w:rPr>
              <w:t>,00</w:t>
            </w:r>
          </w:p>
        </w:tc>
      </w:tr>
      <w:tr w:rsidR="005A5767" w:rsidRPr="004942E3" w14:paraId="01B0498D" w14:textId="77777777" w:rsidTr="00A65462">
        <w:trPr>
          <w:trHeight w:val="720"/>
        </w:trPr>
        <w:tc>
          <w:tcPr>
            <w:tcW w:w="1327" w:type="dxa"/>
            <w:tcBorders>
              <w:top w:val="nil"/>
              <w:left w:val="single" w:sz="4" w:space="0" w:color="auto"/>
              <w:bottom w:val="single" w:sz="4" w:space="0" w:color="auto"/>
              <w:right w:val="single" w:sz="4" w:space="0" w:color="auto"/>
            </w:tcBorders>
            <w:shd w:val="clear" w:color="auto" w:fill="FFFFFF" w:themeFill="background1"/>
            <w:vAlign w:val="center"/>
          </w:tcPr>
          <w:p w14:paraId="1FF811A6" w14:textId="22AA3E55" w:rsidR="005514BB" w:rsidRDefault="005514BB" w:rsidP="00222C01">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3.2. Unaprjeđenje zelene infrastrukture</w:t>
            </w:r>
          </w:p>
        </w:tc>
        <w:tc>
          <w:tcPr>
            <w:tcW w:w="1941" w:type="dxa"/>
            <w:tcBorders>
              <w:top w:val="nil"/>
              <w:left w:val="nil"/>
              <w:bottom w:val="single" w:sz="4" w:space="0" w:color="auto"/>
              <w:right w:val="single" w:sz="4" w:space="0" w:color="auto"/>
            </w:tcBorders>
            <w:shd w:val="clear" w:color="auto" w:fill="FFFFFF" w:themeFill="background1"/>
            <w:noWrap/>
            <w:vAlign w:val="center"/>
          </w:tcPr>
          <w:p w14:paraId="0AC9C834" w14:textId="5F38468F" w:rsidR="005514BB" w:rsidRPr="004942E3" w:rsidRDefault="005514BB" w:rsidP="0008587A">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Stvoreni ili obnovljeni prostor zelene infrastrukture (m2)</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7A121D86" w14:textId="273FE199"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tcPr>
          <w:p w14:paraId="24038515" w14:textId="68F1BF68"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tcPr>
          <w:p w14:paraId="36154395" w14:textId="19DF1E83" w:rsidR="005514BB" w:rsidRPr="004942E3" w:rsidRDefault="00B046D5"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1040" w:type="dxa"/>
            <w:tcBorders>
              <w:top w:val="nil"/>
              <w:left w:val="nil"/>
              <w:bottom w:val="single" w:sz="4" w:space="0" w:color="auto"/>
              <w:right w:val="single" w:sz="4" w:space="0" w:color="auto"/>
            </w:tcBorders>
            <w:shd w:val="clear" w:color="auto" w:fill="FFFFFF" w:themeFill="background1"/>
            <w:noWrap/>
            <w:vAlign w:val="center"/>
          </w:tcPr>
          <w:p w14:paraId="68CE7382" w14:textId="243BF23C" w:rsidR="005514BB" w:rsidRPr="004942E3" w:rsidRDefault="00B046D5"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tcPr>
          <w:p w14:paraId="53322DE6" w14:textId="514C8E07" w:rsidR="005514BB" w:rsidRPr="004942E3" w:rsidRDefault="00B046D5"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4717AB11" w14:textId="09D0420C" w:rsidR="005514BB" w:rsidRPr="004942E3" w:rsidRDefault="00C24E1A"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tcPr>
          <w:p w14:paraId="720A9532" w14:textId="1688EDDE" w:rsidR="005514BB" w:rsidRPr="004942E3" w:rsidRDefault="000B1F2F"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802" w:type="dxa"/>
            <w:tcBorders>
              <w:top w:val="nil"/>
              <w:left w:val="nil"/>
              <w:bottom w:val="single" w:sz="4" w:space="0" w:color="auto"/>
              <w:right w:val="single" w:sz="4" w:space="0" w:color="auto"/>
            </w:tcBorders>
            <w:shd w:val="clear" w:color="auto" w:fill="FFFFFF" w:themeFill="background1"/>
            <w:noWrap/>
            <w:vAlign w:val="center"/>
          </w:tcPr>
          <w:p w14:paraId="1B0AA031" w14:textId="5C939CA0" w:rsidR="005514BB" w:rsidRPr="004942E3" w:rsidRDefault="00C24E1A"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r>
      <w:tr w:rsidR="005A5767" w:rsidRPr="004942E3" w14:paraId="0E73E905" w14:textId="77777777" w:rsidTr="00A65462">
        <w:trPr>
          <w:trHeight w:val="720"/>
        </w:trPr>
        <w:tc>
          <w:tcPr>
            <w:tcW w:w="1327" w:type="dxa"/>
            <w:tcBorders>
              <w:top w:val="nil"/>
              <w:left w:val="single" w:sz="4" w:space="0" w:color="auto"/>
              <w:bottom w:val="single" w:sz="4" w:space="0" w:color="auto"/>
              <w:right w:val="single" w:sz="4" w:space="0" w:color="auto"/>
            </w:tcBorders>
            <w:shd w:val="clear" w:color="auto" w:fill="FFFFFF" w:themeFill="background1"/>
            <w:vAlign w:val="center"/>
          </w:tcPr>
          <w:p w14:paraId="23B2DBBA" w14:textId="2F175212" w:rsidR="005514BB" w:rsidRDefault="005514BB" w:rsidP="00222C01">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3.3. Uređenje javnih prostora</w:t>
            </w:r>
          </w:p>
        </w:tc>
        <w:tc>
          <w:tcPr>
            <w:tcW w:w="1941" w:type="dxa"/>
            <w:tcBorders>
              <w:top w:val="nil"/>
              <w:left w:val="nil"/>
              <w:bottom w:val="single" w:sz="4" w:space="0" w:color="auto"/>
              <w:right w:val="single" w:sz="4" w:space="0" w:color="auto"/>
            </w:tcBorders>
            <w:shd w:val="clear" w:color="auto" w:fill="FFFFFF" w:themeFill="background1"/>
            <w:noWrap/>
            <w:vAlign w:val="center"/>
          </w:tcPr>
          <w:p w14:paraId="1FA42100" w14:textId="61C3420D" w:rsidR="005514BB" w:rsidRPr="004942E3" w:rsidRDefault="005514BB" w:rsidP="0008587A">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Stvoreni ili obnovljeni prostor u urbanom području (m2)</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7692B9D7" w14:textId="58BE700A"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tcPr>
          <w:p w14:paraId="75F059D3" w14:textId="1D48FA8F"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tcPr>
          <w:p w14:paraId="20B2E313" w14:textId="7872A63E" w:rsidR="005514BB" w:rsidRPr="004942E3" w:rsidRDefault="000B1F2F"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1040" w:type="dxa"/>
            <w:tcBorders>
              <w:top w:val="nil"/>
              <w:left w:val="nil"/>
              <w:bottom w:val="single" w:sz="4" w:space="0" w:color="auto"/>
              <w:right w:val="single" w:sz="4" w:space="0" w:color="auto"/>
            </w:tcBorders>
            <w:shd w:val="clear" w:color="auto" w:fill="FFFFFF" w:themeFill="background1"/>
            <w:noWrap/>
            <w:vAlign w:val="center"/>
          </w:tcPr>
          <w:p w14:paraId="09BE0747" w14:textId="1EB3DC09" w:rsidR="005514BB" w:rsidRPr="004942E3" w:rsidRDefault="00C24E1A"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5.675.000</w:t>
            </w:r>
            <w:r w:rsidR="002B3F02">
              <w:rPr>
                <w:rFonts w:ascii="Times New Roman" w:eastAsia="Times New Roman" w:hAnsi="Times New Roman" w:cs="Times New Roman"/>
                <w:color w:val="000000"/>
                <w:sz w:val="16"/>
                <w:szCs w:val="16"/>
                <w:lang w:eastAsia="hr-HR"/>
              </w:rPr>
              <w:t>,00</w:t>
            </w:r>
          </w:p>
        </w:tc>
        <w:tc>
          <w:tcPr>
            <w:tcW w:w="1096" w:type="dxa"/>
            <w:tcBorders>
              <w:top w:val="nil"/>
              <w:left w:val="nil"/>
              <w:bottom w:val="single" w:sz="4" w:space="0" w:color="auto"/>
              <w:right w:val="single" w:sz="4" w:space="0" w:color="auto"/>
            </w:tcBorders>
            <w:shd w:val="clear" w:color="auto" w:fill="FFFFFF" w:themeFill="background1"/>
            <w:noWrap/>
            <w:vAlign w:val="center"/>
          </w:tcPr>
          <w:p w14:paraId="5A29EB2F" w14:textId="17A9D33A" w:rsidR="005514BB" w:rsidRPr="004942E3" w:rsidRDefault="006C0249"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1.500.000,00</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1530535A" w14:textId="3141253A" w:rsidR="005514BB" w:rsidRPr="004942E3" w:rsidRDefault="000B1F2F"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tcPr>
          <w:p w14:paraId="79FA5F09" w14:textId="0837B683" w:rsidR="005514BB" w:rsidRPr="004942E3" w:rsidRDefault="000B1F2F"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0,00</w:t>
            </w:r>
          </w:p>
        </w:tc>
        <w:tc>
          <w:tcPr>
            <w:tcW w:w="802" w:type="dxa"/>
            <w:tcBorders>
              <w:top w:val="nil"/>
              <w:left w:val="nil"/>
              <w:bottom w:val="single" w:sz="4" w:space="0" w:color="auto"/>
              <w:right w:val="single" w:sz="4" w:space="0" w:color="auto"/>
            </w:tcBorders>
            <w:shd w:val="clear" w:color="auto" w:fill="FFFFFF" w:themeFill="background1"/>
            <w:noWrap/>
            <w:vAlign w:val="center"/>
          </w:tcPr>
          <w:p w14:paraId="151CD714" w14:textId="1B05B022" w:rsidR="005514BB" w:rsidRPr="004942E3" w:rsidRDefault="006C0249" w:rsidP="005514BB">
            <w:pPr>
              <w:spacing w:after="0" w:line="240" w:lineRule="auto"/>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7.175.000,00</w:t>
            </w:r>
          </w:p>
        </w:tc>
      </w:tr>
      <w:tr w:rsidR="005A5767" w:rsidRPr="004942E3" w14:paraId="18A4B1F9" w14:textId="77777777" w:rsidTr="00A65462">
        <w:trPr>
          <w:trHeight w:val="711"/>
        </w:trPr>
        <w:tc>
          <w:tcPr>
            <w:tcW w:w="3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D36601"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Indikativna alokacija za provedbu SRUP-a po godinama</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3DFD2CA0"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4A5BE22"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557BE72E"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040" w:type="dxa"/>
            <w:tcBorders>
              <w:top w:val="nil"/>
              <w:left w:val="nil"/>
              <w:bottom w:val="single" w:sz="4" w:space="0" w:color="auto"/>
              <w:right w:val="single" w:sz="4" w:space="0" w:color="auto"/>
            </w:tcBorders>
            <w:shd w:val="clear" w:color="auto" w:fill="FFFFFF" w:themeFill="background1"/>
            <w:noWrap/>
            <w:vAlign w:val="center"/>
            <w:hideMark/>
          </w:tcPr>
          <w:p w14:paraId="0D60BED5"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5385B32A"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B373E87"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166ACF1"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802" w:type="dxa"/>
            <w:tcBorders>
              <w:top w:val="nil"/>
              <w:left w:val="nil"/>
              <w:bottom w:val="single" w:sz="4" w:space="0" w:color="auto"/>
              <w:right w:val="single" w:sz="4" w:space="0" w:color="auto"/>
            </w:tcBorders>
            <w:shd w:val="clear" w:color="auto" w:fill="FFFFFF" w:themeFill="background1"/>
            <w:noWrap/>
            <w:vAlign w:val="center"/>
            <w:hideMark/>
          </w:tcPr>
          <w:p w14:paraId="7B05629A"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r>
      <w:tr w:rsidR="005A5767" w:rsidRPr="004942E3" w14:paraId="62A76F45" w14:textId="77777777" w:rsidTr="00A65462">
        <w:trPr>
          <w:trHeight w:val="525"/>
        </w:trPr>
        <w:tc>
          <w:tcPr>
            <w:tcW w:w="132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14C5309"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Planirani izvori financiranja</w:t>
            </w:r>
          </w:p>
        </w:tc>
        <w:tc>
          <w:tcPr>
            <w:tcW w:w="1941" w:type="dxa"/>
            <w:tcBorders>
              <w:top w:val="nil"/>
              <w:left w:val="nil"/>
              <w:bottom w:val="single" w:sz="4" w:space="0" w:color="auto"/>
              <w:right w:val="single" w:sz="4" w:space="0" w:color="auto"/>
            </w:tcBorders>
            <w:shd w:val="clear" w:color="auto" w:fill="FFFFFF" w:themeFill="background1"/>
            <w:vAlign w:val="center"/>
            <w:hideMark/>
          </w:tcPr>
          <w:p w14:paraId="681A2EDF"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Državni proračun</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4F852077"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413B5969"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1CE1E55E"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040" w:type="dxa"/>
            <w:tcBorders>
              <w:top w:val="nil"/>
              <w:left w:val="nil"/>
              <w:bottom w:val="single" w:sz="4" w:space="0" w:color="auto"/>
              <w:right w:val="single" w:sz="4" w:space="0" w:color="auto"/>
            </w:tcBorders>
            <w:shd w:val="clear" w:color="auto" w:fill="FFFFFF" w:themeFill="background1"/>
            <w:noWrap/>
            <w:vAlign w:val="center"/>
            <w:hideMark/>
          </w:tcPr>
          <w:p w14:paraId="212900EC"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3D1512EF"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C843350"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6B171C2"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802" w:type="dxa"/>
            <w:tcBorders>
              <w:top w:val="nil"/>
              <w:left w:val="nil"/>
              <w:bottom w:val="single" w:sz="4" w:space="0" w:color="auto"/>
              <w:right w:val="single" w:sz="4" w:space="0" w:color="auto"/>
            </w:tcBorders>
            <w:shd w:val="clear" w:color="auto" w:fill="FFFFFF" w:themeFill="background1"/>
            <w:noWrap/>
            <w:vAlign w:val="center"/>
            <w:hideMark/>
          </w:tcPr>
          <w:p w14:paraId="0065F653"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r>
      <w:tr w:rsidR="005A5767" w:rsidRPr="004942E3" w14:paraId="04F4BB2C" w14:textId="77777777" w:rsidTr="00A65462">
        <w:trPr>
          <w:trHeight w:val="540"/>
        </w:trPr>
        <w:tc>
          <w:tcPr>
            <w:tcW w:w="132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648ED9" w14:textId="77777777" w:rsidR="005514BB" w:rsidRPr="004942E3" w:rsidRDefault="005514BB" w:rsidP="005514BB">
            <w:pPr>
              <w:spacing w:after="0" w:line="240" w:lineRule="auto"/>
              <w:rPr>
                <w:rFonts w:ascii="Times New Roman" w:eastAsia="Times New Roman" w:hAnsi="Times New Roman" w:cs="Times New Roman"/>
                <w:color w:val="000000"/>
                <w:sz w:val="16"/>
                <w:szCs w:val="16"/>
                <w:lang w:eastAsia="hr-HR"/>
              </w:rPr>
            </w:pPr>
          </w:p>
        </w:tc>
        <w:tc>
          <w:tcPr>
            <w:tcW w:w="1941" w:type="dxa"/>
            <w:tcBorders>
              <w:top w:val="nil"/>
              <w:left w:val="nil"/>
              <w:bottom w:val="single" w:sz="4" w:space="0" w:color="auto"/>
              <w:right w:val="single" w:sz="4" w:space="0" w:color="auto"/>
            </w:tcBorders>
            <w:shd w:val="clear" w:color="auto" w:fill="FFFFFF" w:themeFill="background1"/>
            <w:vAlign w:val="center"/>
            <w:hideMark/>
          </w:tcPr>
          <w:p w14:paraId="48C8E875"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Fondovi EU/zajmovi/pomoći/ostalo</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5E8AB13C"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9BE37BF"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0,00</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616D51E8"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040" w:type="dxa"/>
            <w:tcBorders>
              <w:top w:val="nil"/>
              <w:left w:val="nil"/>
              <w:bottom w:val="single" w:sz="4" w:space="0" w:color="auto"/>
              <w:right w:val="single" w:sz="4" w:space="0" w:color="auto"/>
            </w:tcBorders>
            <w:shd w:val="clear" w:color="auto" w:fill="FFFFFF" w:themeFill="background1"/>
            <w:noWrap/>
            <w:vAlign w:val="center"/>
            <w:hideMark/>
          </w:tcPr>
          <w:p w14:paraId="39EC21F9"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32E02E7E"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D6453DD"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CF2390C"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c>
          <w:tcPr>
            <w:tcW w:w="802" w:type="dxa"/>
            <w:tcBorders>
              <w:top w:val="nil"/>
              <w:left w:val="nil"/>
              <w:bottom w:val="single" w:sz="4" w:space="0" w:color="auto"/>
              <w:right w:val="single" w:sz="4" w:space="0" w:color="auto"/>
            </w:tcBorders>
            <w:shd w:val="clear" w:color="auto" w:fill="FFFFFF" w:themeFill="background1"/>
            <w:noWrap/>
            <w:vAlign w:val="center"/>
            <w:hideMark/>
          </w:tcPr>
          <w:p w14:paraId="2383738D" w14:textId="77777777" w:rsidR="005514BB" w:rsidRPr="004942E3" w:rsidRDefault="005514BB" w:rsidP="005514BB">
            <w:pPr>
              <w:spacing w:after="0" w:line="240" w:lineRule="auto"/>
              <w:jc w:val="center"/>
              <w:rPr>
                <w:rFonts w:ascii="Times New Roman" w:eastAsia="Times New Roman" w:hAnsi="Times New Roman" w:cs="Times New Roman"/>
                <w:color w:val="000000"/>
                <w:sz w:val="16"/>
                <w:szCs w:val="16"/>
                <w:lang w:eastAsia="hr-HR"/>
              </w:rPr>
            </w:pPr>
            <w:r w:rsidRPr="004942E3">
              <w:rPr>
                <w:rFonts w:ascii="Times New Roman" w:eastAsia="Times New Roman" w:hAnsi="Times New Roman" w:cs="Times New Roman"/>
                <w:color w:val="000000"/>
                <w:sz w:val="16"/>
                <w:szCs w:val="16"/>
                <w:lang w:eastAsia="hr-HR"/>
              </w:rPr>
              <w:t> </w:t>
            </w:r>
          </w:p>
        </w:tc>
      </w:tr>
    </w:tbl>
    <w:bookmarkEnd w:id="107"/>
    <w:p w14:paraId="4ADDCAAD" w14:textId="0382A072" w:rsidR="00CB6B7A" w:rsidRPr="000C2F56" w:rsidRDefault="007F272E" w:rsidP="000C2F56">
      <w:pPr>
        <w:pStyle w:val="Naslov1"/>
        <w:rPr>
          <w:rFonts w:ascii="Times New Roman" w:hAnsi="Times New Roman" w:cs="Times New Roman"/>
          <w:sz w:val="28"/>
          <w:szCs w:val="28"/>
        </w:rPr>
      </w:pPr>
      <w:r w:rsidRPr="000C2F56">
        <w:rPr>
          <w:rFonts w:ascii="Times New Roman" w:hAnsi="Times New Roman" w:cs="Times New Roman"/>
          <w:sz w:val="28"/>
          <w:szCs w:val="28"/>
        </w:rPr>
        <w:tab/>
      </w:r>
      <w:bookmarkStart w:id="108" w:name="_Toc212472667"/>
      <w:r w:rsidR="00CB6B7A" w:rsidRPr="000C2F56">
        <w:rPr>
          <w:rFonts w:ascii="Times New Roman" w:hAnsi="Times New Roman" w:cs="Times New Roman"/>
          <w:sz w:val="28"/>
          <w:szCs w:val="28"/>
        </w:rPr>
        <w:t>12. OKVIR ZA PRAĆENJE I VREDNOVANJE</w:t>
      </w:r>
      <w:bookmarkEnd w:id="108"/>
    </w:p>
    <w:p w14:paraId="3843295E" w14:textId="77777777" w:rsidR="00FF3B35" w:rsidRDefault="00FF3B35" w:rsidP="00FF3B35">
      <w:pPr>
        <w:spacing w:before="160" w:line="360" w:lineRule="auto"/>
        <w:jc w:val="both"/>
        <w:rPr>
          <w:rFonts w:ascii="Times New Roman" w:hAnsi="Times New Roman" w:cs="Times New Roman"/>
          <w:bCs/>
          <w:sz w:val="24"/>
          <w:szCs w:val="24"/>
        </w:rPr>
      </w:pPr>
      <w:r>
        <w:rPr>
          <w:rFonts w:ascii="Times New Roman" w:hAnsi="Times New Roman" w:cs="Times New Roman"/>
          <w:bCs/>
          <w:sz w:val="24"/>
          <w:szCs w:val="24"/>
        </w:rPr>
        <w:t>Vrednovanje SRUP-a obavlja se sukladno članku 48. ZRRRH-a, Pravilniku o postupku i metodologiji vrednovanja politike regionalnog razvoja i Pravilniku o provedbi postupka vrednovanja, u trima fazama:</w:t>
      </w:r>
    </w:p>
    <w:p w14:paraId="0396C8EE" w14:textId="77777777" w:rsidR="00FF3B35" w:rsidRDefault="00FF3B35" w:rsidP="00FF3B35">
      <w:pPr>
        <w:pStyle w:val="Odlomakpopisa"/>
        <w:numPr>
          <w:ilvl w:val="0"/>
          <w:numId w:val="16"/>
        </w:numPr>
        <w:spacing w:before="160" w:line="360" w:lineRule="auto"/>
        <w:jc w:val="both"/>
        <w:rPr>
          <w:rFonts w:ascii="Times New Roman" w:hAnsi="Times New Roman" w:cs="Times New Roman"/>
          <w:bCs/>
          <w:sz w:val="24"/>
          <w:szCs w:val="24"/>
        </w:rPr>
      </w:pPr>
      <w:r w:rsidRPr="009E4C89">
        <w:rPr>
          <w:rFonts w:ascii="Times New Roman" w:hAnsi="Times New Roman" w:cs="Times New Roman"/>
          <w:b/>
          <w:sz w:val="24"/>
          <w:szCs w:val="24"/>
        </w:rPr>
        <w:t>Tijekom izrade</w:t>
      </w:r>
      <w:r>
        <w:rPr>
          <w:rFonts w:ascii="Times New Roman" w:hAnsi="Times New Roman" w:cs="Times New Roman"/>
          <w:b/>
          <w:sz w:val="24"/>
          <w:szCs w:val="24"/>
        </w:rPr>
        <w:t xml:space="preserve"> (prethodno vrednovanje)</w:t>
      </w:r>
      <w:r>
        <w:rPr>
          <w:rFonts w:ascii="Times New Roman" w:hAnsi="Times New Roman" w:cs="Times New Roman"/>
          <w:bCs/>
          <w:sz w:val="24"/>
          <w:szCs w:val="24"/>
        </w:rPr>
        <w:t xml:space="preserve"> – provodi se tijekom izrade SRUP-a te se time osigurava inicijalna relevantnost i koherentnost dokumenta, usmjereno je na analizu prednosti i nedostataka, razvojnih potreba i potencijala, definiranje vizije, ciljeva, prioriteta i mjera, u čemu sudjeluju svi dionici, a time se stvara potrebna osnova za praćenje i buduće vrednovanje jer se oblikuju jasni i mjerljivi ciljevi te pokazatelji za praćenje ostvarenja tih ciljeva.</w:t>
      </w:r>
    </w:p>
    <w:p w14:paraId="4AA6F467" w14:textId="77777777" w:rsidR="00FF3B35" w:rsidRPr="009E4C89" w:rsidRDefault="00FF3B35" w:rsidP="00FF3B35">
      <w:pPr>
        <w:pStyle w:val="Odlomakpopisa"/>
        <w:numPr>
          <w:ilvl w:val="0"/>
          <w:numId w:val="16"/>
        </w:numPr>
        <w:spacing w:before="160" w:line="360" w:lineRule="auto"/>
        <w:jc w:val="both"/>
        <w:rPr>
          <w:rFonts w:ascii="Times New Roman" w:hAnsi="Times New Roman" w:cs="Times New Roman"/>
          <w:b/>
          <w:sz w:val="24"/>
          <w:szCs w:val="24"/>
        </w:rPr>
      </w:pPr>
      <w:r w:rsidRPr="009E4C89">
        <w:rPr>
          <w:rFonts w:ascii="Times New Roman" w:hAnsi="Times New Roman" w:cs="Times New Roman"/>
          <w:b/>
          <w:sz w:val="24"/>
          <w:szCs w:val="24"/>
        </w:rPr>
        <w:t>Tijekom provedbe</w:t>
      </w:r>
      <w:r>
        <w:rPr>
          <w:rFonts w:ascii="Times New Roman" w:hAnsi="Times New Roman" w:cs="Times New Roman"/>
          <w:b/>
          <w:sz w:val="24"/>
          <w:szCs w:val="24"/>
        </w:rPr>
        <w:t xml:space="preserve"> (srednjoročno vrednovanje)</w:t>
      </w:r>
      <w:r>
        <w:rPr>
          <w:rFonts w:ascii="Times New Roman" w:hAnsi="Times New Roman" w:cs="Times New Roman"/>
          <w:bCs/>
          <w:sz w:val="24"/>
          <w:szCs w:val="24"/>
        </w:rPr>
        <w:t xml:space="preserve"> – provodi se tijekom provedbe SRUP-a te pomaže donositeljima odluka da utvrde nedostatke i poduzmu potrebne korake poput mogućih izmjena i sl.</w:t>
      </w:r>
    </w:p>
    <w:p w14:paraId="01FAF820" w14:textId="77777777" w:rsidR="00FF3B35" w:rsidRPr="000B04EC" w:rsidRDefault="00FF3B35" w:rsidP="00FF3B35">
      <w:pPr>
        <w:pStyle w:val="Odlomakpopisa"/>
        <w:numPr>
          <w:ilvl w:val="0"/>
          <w:numId w:val="16"/>
        </w:numPr>
        <w:spacing w:before="160" w:line="360" w:lineRule="auto"/>
        <w:jc w:val="both"/>
        <w:rPr>
          <w:rFonts w:ascii="Times New Roman" w:hAnsi="Times New Roman" w:cs="Times New Roman"/>
          <w:b/>
          <w:sz w:val="24"/>
          <w:szCs w:val="24"/>
        </w:rPr>
      </w:pPr>
      <w:r w:rsidRPr="009E4C89">
        <w:rPr>
          <w:rFonts w:ascii="Times New Roman" w:hAnsi="Times New Roman" w:cs="Times New Roman"/>
          <w:b/>
          <w:sz w:val="24"/>
          <w:szCs w:val="24"/>
        </w:rPr>
        <w:t>Nakon provedbe</w:t>
      </w:r>
      <w:r>
        <w:rPr>
          <w:rFonts w:ascii="Times New Roman" w:hAnsi="Times New Roman" w:cs="Times New Roman"/>
          <w:b/>
          <w:sz w:val="24"/>
          <w:szCs w:val="24"/>
        </w:rPr>
        <w:t xml:space="preserve"> (naknadno vrednovanje)</w:t>
      </w:r>
      <w:r w:rsidRPr="009E4C89">
        <w:rPr>
          <w:rFonts w:ascii="Times New Roman" w:hAnsi="Times New Roman" w:cs="Times New Roman"/>
          <w:b/>
          <w:sz w:val="24"/>
          <w:szCs w:val="24"/>
        </w:rPr>
        <w:t xml:space="preserve"> </w:t>
      </w:r>
      <w:r>
        <w:rPr>
          <w:rFonts w:ascii="Times New Roman" w:hAnsi="Times New Roman" w:cs="Times New Roman"/>
          <w:bCs/>
          <w:sz w:val="24"/>
          <w:szCs w:val="24"/>
        </w:rPr>
        <w:t xml:space="preserve">– provodi se po završetku provedbe SRUP-a te sažeto ponavlja i ocjenjuje cjelokupni utjecaj/učinak SRUP-a, odnosno njegovu djelotvornost i učinkovitost. </w:t>
      </w:r>
    </w:p>
    <w:p w14:paraId="787F20F7" w14:textId="2C7FE1DE" w:rsidR="005904EB" w:rsidRDefault="005904EB" w:rsidP="00CB6B7A">
      <w:pPr>
        <w:tabs>
          <w:tab w:val="left" w:pos="984"/>
        </w:tabs>
        <w:spacing w:before="16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Gradonačelnica Grada Čakovca donijela je </w:t>
      </w:r>
      <w:r w:rsidR="00B4236B">
        <w:rPr>
          <w:rFonts w:ascii="Times New Roman" w:hAnsi="Times New Roman" w:cs="Times New Roman"/>
          <w:bCs/>
          <w:sz w:val="24"/>
          <w:szCs w:val="24"/>
        </w:rPr>
        <w:t>15. travnja 2022. godine „Odluku o početku postupka vrednovanja Strategije razvoja urbanog područja Čakovec za financijsko razdoblje 2021. – 2027.“</w:t>
      </w:r>
      <w:r w:rsidR="00F01F31">
        <w:rPr>
          <w:rFonts w:ascii="Times New Roman" w:hAnsi="Times New Roman" w:cs="Times New Roman"/>
          <w:bCs/>
          <w:sz w:val="24"/>
          <w:szCs w:val="24"/>
        </w:rPr>
        <w:t xml:space="preserve"> kojom</w:t>
      </w:r>
      <w:r w:rsidR="00A22D2F">
        <w:rPr>
          <w:rFonts w:ascii="Times New Roman" w:hAnsi="Times New Roman" w:cs="Times New Roman"/>
          <w:bCs/>
          <w:sz w:val="24"/>
          <w:szCs w:val="24"/>
        </w:rPr>
        <w:t xml:space="preserve"> je utvrđeno da se za poslove provedbe vrednovanja imenuje regionalni koordinator za Međimursku županiju – Javna ustanova za razvoj Međimurske županije REDEA. </w:t>
      </w:r>
    </w:p>
    <w:p w14:paraId="407C1A48" w14:textId="7AD59953" w:rsidR="00CE011D" w:rsidRDefault="00CE011D" w:rsidP="00CB6B7A">
      <w:pPr>
        <w:tabs>
          <w:tab w:val="left" w:pos="984"/>
        </w:tabs>
        <w:spacing w:before="160" w:line="360" w:lineRule="auto"/>
        <w:jc w:val="both"/>
        <w:rPr>
          <w:rFonts w:ascii="Times New Roman" w:hAnsi="Times New Roman" w:cs="Times New Roman"/>
          <w:bCs/>
          <w:sz w:val="24"/>
          <w:szCs w:val="24"/>
        </w:rPr>
      </w:pPr>
      <w:r>
        <w:rPr>
          <w:rFonts w:ascii="Times New Roman" w:hAnsi="Times New Roman" w:cs="Times New Roman"/>
          <w:bCs/>
          <w:sz w:val="24"/>
          <w:szCs w:val="24"/>
        </w:rPr>
        <w:t>Tijek vrednovanja SRUP-a tijekom njegove izrade</w:t>
      </w:r>
      <w:r w:rsidR="003774F6">
        <w:rPr>
          <w:rFonts w:ascii="Times New Roman" w:hAnsi="Times New Roman" w:cs="Times New Roman"/>
          <w:bCs/>
          <w:sz w:val="24"/>
          <w:szCs w:val="24"/>
        </w:rPr>
        <w:t xml:space="preserve"> (prethodno vrednovanje)</w:t>
      </w:r>
      <w:r>
        <w:rPr>
          <w:rFonts w:ascii="Times New Roman" w:hAnsi="Times New Roman" w:cs="Times New Roman"/>
          <w:bCs/>
          <w:sz w:val="24"/>
          <w:szCs w:val="24"/>
        </w:rPr>
        <w:t>, prema terminskom planu, uključivao je 1. privremeno izvješće, 2. privremeno izvješće i Završno izvješće</w:t>
      </w:r>
      <w:r w:rsidR="005A7A08">
        <w:rPr>
          <w:rFonts w:ascii="Times New Roman" w:hAnsi="Times New Roman" w:cs="Times New Roman"/>
          <w:bCs/>
          <w:sz w:val="24"/>
          <w:szCs w:val="24"/>
        </w:rPr>
        <w:t xml:space="preserve">. 1. privremeno izvješće odnosi se na procjenu kompletnosti osnovne i SWOT analize te preporuke za njihovo poboljšanje; 2. privremeno </w:t>
      </w:r>
      <w:r w:rsidR="004A38DB">
        <w:rPr>
          <w:rFonts w:ascii="Times New Roman" w:hAnsi="Times New Roman" w:cs="Times New Roman"/>
          <w:bCs/>
          <w:sz w:val="24"/>
          <w:szCs w:val="24"/>
        </w:rPr>
        <w:t>izvješće uključuje analizu izrade vizije, ciljeva, prioriteta i mjera te odabira strateških projekata, procjenu</w:t>
      </w:r>
      <w:r w:rsidR="003774F6">
        <w:rPr>
          <w:rFonts w:ascii="Times New Roman" w:hAnsi="Times New Roman" w:cs="Times New Roman"/>
          <w:bCs/>
          <w:sz w:val="24"/>
          <w:szCs w:val="24"/>
        </w:rPr>
        <w:t xml:space="preserve"> kvalitete postupaka provedbe i financijskog plana i provedbenih dokumenata SRUP-a – akcijskog plana i komunikacijske strategije te preporuke za njihovo poboljšanje; Završno izvješće</w:t>
      </w:r>
      <w:r w:rsidR="00903300">
        <w:rPr>
          <w:rFonts w:ascii="Times New Roman" w:hAnsi="Times New Roman" w:cs="Times New Roman"/>
          <w:bCs/>
          <w:sz w:val="24"/>
          <w:szCs w:val="24"/>
        </w:rPr>
        <w:t xml:space="preserve"> dolazi nakon izrade završnog nacrta, a prije usvajanja od strane Partnerskog vijeća i gradskih/općinskih vijeća, što uključuje sažetak prethodno</w:t>
      </w:r>
      <w:r w:rsidR="008C58F1">
        <w:rPr>
          <w:rFonts w:ascii="Times New Roman" w:hAnsi="Times New Roman" w:cs="Times New Roman"/>
          <w:bCs/>
          <w:sz w:val="24"/>
          <w:szCs w:val="24"/>
        </w:rPr>
        <w:t xml:space="preserve"> izrađenih izvješća, procjenu kvalitete postupaka provedbe i financijskog plana, odnosno provedbenih dokumenata SRUP-a – akcijskog plana i komunikacijske strategije, kao i preporuke za njihovo poboljšanje. </w:t>
      </w:r>
    </w:p>
    <w:p w14:paraId="44AFAF7F" w14:textId="70061BD5" w:rsidR="00374AEA" w:rsidRDefault="00374AEA" w:rsidP="00CB6B7A">
      <w:pPr>
        <w:tabs>
          <w:tab w:val="left" w:pos="984"/>
        </w:tabs>
        <w:spacing w:before="160" w:line="360" w:lineRule="auto"/>
        <w:jc w:val="both"/>
        <w:rPr>
          <w:rFonts w:ascii="Times New Roman" w:hAnsi="Times New Roman" w:cs="Times New Roman"/>
          <w:bCs/>
          <w:sz w:val="24"/>
          <w:szCs w:val="24"/>
        </w:rPr>
      </w:pPr>
      <w:r>
        <w:rPr>
          <w:rFonts w:ascii="Times New Roman" w:hAnsi="Times New Roman" w:cs="Times New Roman"/>
          <w:bCs/>
          <w:sz w:val="24"/>
          <w:szCs w:val="24"/>
        </w:rPr>
        <w:t>Prilikom evaluacije, vrednovatelj se koristi sljedeći</w:t>
      </w:r>
      <w:r w:rsidR="000B4390">
        <w:rPr>
          <w:rFonts w:ascii="Times New Roman" w:hAnsi="Times New Roman" w:cs="Times New Roman"/>
          <w:bCs/>
          <w:sz w:val="24"/>
          <w:szCs w:val="24"/>
        </w:rPr>
        <w:t>m</w:t>
      </w:r>
      <w:r>
        <w:rPr>
          <w:rFonts w:ascii="Times New Roman" w:hAnsi="Times New Roman" w:cs="Times New Roman"/>
          <w:bCs/>
          <w:sz w:val="24"/>
          <w:szCs w:val="24"/>
        </w:rPr>
        <w:t xml:space="preserve"> metodama i kriterijima: </w:t>
      </w:r>
      <w:r w:rsidR="00A50C1D">
        <w:rPr>
          <w:rFonts w:ascii="Times New Roman" w:hAnsi="Times New Roman" w:cs="Times New Roman"/>
          <w:bCs/>
          <w:sz w:val="24"/>
          <w:szCs w:val="24"/>
        </w:rPr>
        <w:t xml:space="preserve">relevantnost i potpunost prikupljenih informacija, koherentnost, dosljednost i komplementarnost SRUP-a, pri čemu uzima u obzir </w:t>
      </w:r>
      <w:r w:rsidR="000B4390">
        <w:rPr>
          <w:rFonts w:ascii="Times New Roman" w:hAnsi="Times New Roman" w:cs="Times New Roman"/>
          <w:bCs/>
          <w:sz w:val="24"/>
          <w:szCs w:val="24"/>
        </w:rPr>
        <w:t>analizu dostavljenih nacrta, korištenje podataka iz sekundarnih izvora, konzultacije s dionicima</w:t>
      </w:r>
      <w:r w:rsidR="0028399B">
        <w:rPr>
          <w:rFonts w:ascii="Times New Roman" w:hAnsi="Times New Roman" w:cs="Times New Roman"/>
          <w:bCs/>
          <w:sz w:val="24"/>
          <w:szCs w:val="24"/>
        </w:rPr>
        <w:t>, logičke veze između ciljeva i operativnih aktivnosti, procjenu utjecaja mjera na postizanje ciljeva</w:t>
      </w:r>
      <w:r w:rsidR="00A937CD">
        <w:rPr>
          <w:rFonts w:ascii="Times New Roman" w:hAnsi="Times New Roman" w:cs="Times New Roman"/>
          <w:bCs/>
          <w:sz w:val="24"/>
          <w:szCs w:val="24"/>
        </w:rPr>
        <w:t xml:space="preserve">, valjanost utvrđenih razvojnih pitanja, realnost i izvedivost </w:t>
      </w:r>
      <w:r w:rsidR="009669AB">
        <w:rPr>
          <w:rFonts w:ascii="Times New Roman" w:hAnsi="Times New Roman" w:cs="Times New Roman"/>
          <w:bCs/>
          <w:sz w:val="24"/>
          <w:szCs w:val="24"/>
        </w:rPr>
        <w:t xml:space="preserve">učinaka te njihovu specifičnost, mjerljivost i dostupnost. </w:t>
      </w:r>
    </w:p>
    <w:p w14:paraId="41053865" w14:textId="6757963B" w:rsidR="009669AB" w:rsidRDefault="003460F8" w:rsidP="00CB6B7A">
      <w:pPr>
        <w:tabs>
          <w:tab w:val="left" w:pos="984"/>
        </w:tabs>
        <w:spacing w:before="16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Kako bi se moglo izvršiti vrednovanje odgovarajućim metodama i korištenjem pripadajućih kriterija, potrebni prikupljeni podaci uključuju nacrte </w:t>
      </w:r>
      <w:r w:rsidR="005A086E">
        <w:rPr>
          <w:rFonts w:ascii="Times New Roman" w:hAnsi="Times New Roman" w:cs="Times New Roman"/>
          <w:bCs/>
          <w:sz w:val="24"/>
          <w:szCs w:val="24"/>
        </w:rPr>
        <w:t>SRUP-a</w:t>
      </w:r>
      <w:r>
        <w:rPr>
          <w:rFonts w:ascii="Times New Roman" w:hAnsi="Times New Roman" w:cs="Times New Roman"/>
          <w:bCs/>
          <w:sz w:val="24"/>
          <w:szCs w:val="24"/>
        </w:rPr>
        <w:t>, zapisnike sjednica Partnerskog vijeća, zapisnike sastanaka radnih skupina</w:t>
      </w:r>
      <w:r w:rsidR="005A086E">
        <w:rPr>
          <w:rFonts w:ascii="Times New Roman" w:hAnsi="Times New Roman" w:cs="Times New Roman"/>
          <w:bCs/>
          <w:sz w:val="24"/>
          <w:szCs w:val="24"/>
        </w:rPr>
        <w:t xml:space="preserve">, što mora osigurati Grad Čakovec kao nositelj izrade SRUP-a, a uz to se koriste i konzultacije s dionicima, desk analiza popratne literature i drugih strateških dokumenata itd. </w:t>
      </w:r>
    </w:p>
    <w:p w14:paraId="3BFD6711" w14:textId="77777777" w:rsidR="003F66D7" w:rsidRDefault="003F66D7" w:rsidP="00CB6B7A">
      <w:pPr>
        <w:tabs>
          <w:tab w:val="left" w:pos="984"/>
        </w:tabs>
        <w:spacing w:before="160" w:line="360" w:lineRule="auto"/>
        <w:jc w:val="both"/>
        <w:rPr>
          <w:rFonts w:ascii="Times New Roman" w:hAnsi="Times New Roman" w:cs="Times New Roman"/>
          <w:b/>
          <w:bCs/>
          <w:sz w:val="28"/>
          <w:szCs w:val="28"/>
        </w:rPr>
      </w:pPr>
    </w:p>
    <w:p w14:paraId="1E8543BA"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55DEB2B6"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10355298"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00F5ADAF"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74B0EA60"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543C5A95"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0AD1B85C"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7E3367A9"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0CE80CD1"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6816B2E9"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5D6E29F7"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2C2FB16D"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3BEB333C" w14:textId="77777777" w:rsidR="000C2F56" w:rsidRDefault="000C2F56" w:rsidP="00CB6B7A">
      <w:pPr>
        <w:tabs>
          <w:tab w:val="left" w:pos="984"/>
        </w:tabs>
        <w:spacing w:before="160" w:line="360" w:lineRule="auto"/>
        <w:jc w:val="both"/>
        <w:rPr>
          <w:rFonts w:ascii="Times New Roman" w:hAnsi="Times New Roman" w:cs="Times New Roman"/>
          <w:b/>
          <w:bCs/>
          <w:sz w:val="28"/>
          <w:szCs w:val="28"/>
        </w:rPr>
      </w:pPr>
    </w:p>
    <w:p w14:paraId="5A1C54CC" w14:textId="77777777" w:rsidR="002462DC" w:rsidRPr="000C2F56" w:rsidRDefault="002462DC" w:rsidP="000C2F56">
      <w:pPr>
        <w:pStyle w:val="Naslov1"/>
        <w:rPr>
          <w:rFonts w:ascii="Times New Roman" w:hAnsi="Times New Roman" w:cs="Times New Roman"/>
          <w:sz w:val="28"/>
          <w:szCs w:val="28"/>
        </w:rPr>
      </w:pPr>
      <w:bookmarkStart w:id="109" w:name="_Toc212472668"/>
      <w:r w:rsidRPr="000C2F56">
        <w:rPr>
          <w:rFonts w:ascii="Times New Roman" w:hAnsi="Times New Roman" w:cs="Times New Roman"/>
          <w:sz w:val="28"/>
          <w:szCs w:val="28"/>
        </w:rPr>
        <w:t>13. POPIS PRILOGA</w:t>
      </w:r>
      <w:bookmarkEnd w:id="109"/>
      <w:r w:rsidRPr="000C2F56">
        <w:rPr>
          <w:rFonts w:ascii="Times New Roman" w:hAnsi="Times New Roman" w:cs="Times New Roman"/>
          <w:sz w:val="28"/>
          <w:szCs w:val="28"/>
        </w:rPr>
        <w:t xml:space="preserve"> </w:t>
      </w:r>
    </w:p>
    <w:p w14:paraId="0BEDEA55" w14:textId="77777777" w:rsidR="002462DC" w:rsidRPr="005E674F" w:rsidRDefault="002462DC" w:rsidP="002462DC">
      <w:pPr>
        <w:pStyle w:val="Odlomakpopisa"/>
        <w:numPr>
          <w:ilvl w:val="0"/>
          <w:numId w:val="15"/>
        </w:numPr>
        <w:spacing w:before="160" w:line="360" w:lineRule="auto"/>
        <w:jc w:val="both"/>
        <w:rPr>
          <w:rFonts w:ascii="Times New Roman" w:hAnsi="Times New Roman" w:cs="Times New Roman"/>
          <w:b/>
          <w:bCs/>
          <w:sz w:val="28"/>
          <w:szCs w:val="28"/>
        </w:rPr>
      </w:pPr>
      <w:r>
        <w:rPr>
          <w:rFonts w:ascii="Times New Roman" w:hAnsi="Times New Roman" w:cs="Times New Roman"/>
          <w:sz w:val="24"/>
          <w:szCs w:val="24"/>
        </w:rPr>
        <w:t>Analiza stanja sa SWOT analizom (Prilog 1.)</w:t>
      </w:r>
    </w:p>
    <w:p w14:paraId="414378A6" w14:textId="77777777" w:rsidR="002462DC" w:rsidRPr="005E674F" w:rsidRDefault="002462DC" w:rsidP="002462DC">
      <w:pPr>
        <w:pStyle w:val="Odlomakpopisa"/>
        <w:numPr>
          <w:ilvl w:val="0"/>
          <w:numId w:val="15"/>
        </w:numPr>
        <w:tabs>
          <w:tab w:val="left" w:pos="984"/>
        </w:tabs>
        <w:spacing w:before="160" w:line="360" w:lineRule="auto"/>
        <w:jc w:val="both"/>
        <w:rPr>
          <w:rFonts w:ascii="Times New Roman" w:hAnsi="Times New Roman" w:cs="Times New Roman"/>
          <w:sz w:val="24"/>
          <w:szCs w:val="24"/>
        </w:rPr>
      </w:pPr>
      <w:r w:rsidRPr="005E674F">
        <w:rPr>
          <w:rFonts w:ascii="Times New Roman" w:hAnsi="Times New Roman" w:cs="Times New Roman"/>
          <w:sz w:val="24"/>
          <w:szCs w:val="24"/>
        </w:rPr>
        <w:t>Sažetak rezultata prethodnog vrednovanja</w:t>
      </w:r>
      <w:r>
        <w:rPr>
          <w:rFonts w:ascii="Times New Roman" w:hAnsi="Times New Roman" w:cs="Times New Roman"/>
          <w:sz w:val="24"/>
          <w:szCs w:val="24"/>
        </w:rPr>
        <w:t xml:space="preserve"> (Prilog 2.)</w:t>
      </w:r>
    </w:p>
    <w:p w14:paraId="547853DE" w14:textId="77777777" w:rsidR="002462DC" w:rsidRPr="005E674F" w:rsidRDefault="002462DC" w:rsidP="002462DC">
      <w:pPr>
        <w:pStyle w:val="Odlomakpopisa"/>
        <w:numPr>
          <w:ilvl w:val="0"/>
          <w:numId w:val="15"/>
        </w:numPr>
        <w:tabs>
          <w:tab w:val="left" w:pos="984"/>
        </w:tabs>
        <w:spacing w:before="160" w:line="360" w:lineRule="auto"/>
        <w:jc w:val="both"/>
        <w:rPr>
          <w:rFonts w:ascii="Times New Roman" w:hAnsi="Times New Roman" w:cs="Times New Roman"/>
          <w:sz w:val="24"/>
          <w:szCs w:val="24"/>
        </w:rPr>
      </w:pPr>
      <w:r w:rsidRPr="005E674F">
        <w:rPr>
          <w:rFonts w:ascii="Times New Roman" w:hAnsi="Times New Roman" w:cs="Times New Roman"/>
          <w:sz w:val="24"/>
          <w:szCs w:val="24"/>
        </w:rPr>
        <w:t>Sažetak provedenog postupka savjetovanja s javnošću</w:t>
      </w:r>
      <w:r>
        <w:rPr>
          <w:rFonts w:ascii="Times New Roman" w:hAnsi="Times New Roman" w:cs="Times New Roman"/>
          <w:sz w:val="24"/>
          <w:szCs w:val="24"/>
        </w:rPr>
        <w:t xml:space="preserve"> (Prilog 3.)</w:t>
      </w:r>
    </w:p>
    <w:p w14:paraId="27364424" w14:textId="77777777" w:rsidR="002462DC" w:rsidRPr="005E674F" w:rsidRDefault="002462DC" w:rsidP="002462DC">
      <w:pPr>
        <w:pStyle w:val="Odlomakpopisa"/>
        <w:numPr>
          <w:ilvl w:val="0"/>
          <w:numId w:val="15"/>
        </w:numPr>
        <w:tabs>
          <w:tab w:val="left" w:pos="984"/>
        </w:tabs>
        <w:spacing w:before="160" w:line="360" w:lineRule="auto"/>
        <w:jc w:val="both"/>
        <w:rPr>
          <w:rFonts w:ascii="Times New Roman" w:hAnsi="Times New Roman" w:cs="Times New Roman"/>
          <w:sz w:val="24"/>
          <w:szCs w:val="24"/>
        </w:rPr>
      </w:pPr>
      <w:r w:rsidRPr="005E674F">
        <w:rPr>
          <w:rFonts w:ascii="Times New Roman" w:hAnsi="Times New Roman" w:cs="Times New Roman"/>
          <w:sz w:val="24"/>
          <w:szCs w:val="24"/>
        </w:rPr>
        <w:t>Odluka o osnivanju Partnerskog vijeća i imenovanim članovima</w:t>
      </w:r>
      <w:r>
        <w:rPr>
          <w:rFonts w:ascii="Times New Roman" w:hAnsi="Times New Roman" w:cs="Times New Roman"/>
          <w:sz w:val="24"/>
          <w:szCs w:val="24"/>
        </w:rPr>
        <w:t xml:space="preserve"> (Prilog 4.)</w:t>
      </w:r>
    </w:p>
    <w:p w14:paraId="67E0E068" w14:textId="77777777" w:rsidR="002462DC" w:rsidRPr="005E674F" w:rsidRDefault="002462DC" w:rsidP="002462DC">
      <w:pPr>
        <w:pStyle w:val="Odlomakpopisa"/>
        <w:numPr>
          <w:ilvl w:val="0"/>
          <w:numId w:val="15"/>
        </w:numPr>
        <w:tabs>
          <w:tab w:val="left" w:pos="984"/>
        </w:tabs>
        <w:spacing w:before="160" w:line="360" w:lineRule="auto"/>
        <w:jc w:val="both"/>
        <w:rPr>
          <w:rFonts w:ascii="Times New Roman" w:hAnsi="Times New Roman" w:cs="Times New Roman"/>
          <w:sz w:val="24"/>
          <w:szCs w:val="24"/>
        </w:rPr>
      </w:pPr>
      <w:r w:rsidRPr="005E674F">
        <w:rPr>
          <w:rFonts w:ascii="Times New Roman" w:hAnsi="Times New Roman" w:cs="Times New Roman"/>
          <w:sz w:val="24"/>
          <w:szCs w:val="24"/>
        </w:rPr>
        <w:t>Odluka o osnivanju Koordinacijskog vijeća</w:t>
      </w:r>
      <w:r>
        <w:rPr>
          <w:rFonts w:ascii="Times New Roman" w:hAnsi="Times New Roman" w:cs="Times New Roman"/>
          <w:sz w:val="24"/>
          <w:szCs w:val="24"/>
        </w:rPr>
        <w:t xml:space="preserve"> (Prilog 5.)</w:t>
      </w:r>
    </w:p>
    <w:p w14:paraId="390DF2FD" w14:textId="77777777" w:rsidR="002462DC" w:rsidRPr="005E674F" w:rsidRDefault="002462DC" w:rsidP="002462DC">
      <w:pPr>
        <w:pStyle w:val="Odlomakpopisa"/>
        <w:numPr>
          <w:ilvl w:val="0"/>
          <w:numId w:val="15"/>
        </w:numPr>
        <w:tabs>
          <w:tab w:val="left" w:pos="984"/>
        </w:tabs>
        <w:spacing w:before="160" w:line="360" w:lineRule="auto"/>
        <w:jc w:val="both"/>
        <w:rPr>
          <w:rFonts w:ascii="Times New Roman" w:hAnsi="Times New Roman" w:cs="Times New Roman"/>
          <w:sz w:val="24"/>
          <w:szCs w:val="24"/>
        </w:rPr>
      </w:pPr>
      <w:r w:rsidRPr="005E674F">
        <w:rPr>
          <w:rFonts w:ascii="Times New Roman" w:hAnsi="Times New Roman" w:cs="Times New Roman"/>
          <w:sz w:val="24"/>
          <w:szCs w:val="24"/>
        </w:rPr>
        <w:t>Izvješće o strateškoj procjeni utjecaja na okoliš</w:t>
      </w:r>
      <w:r>
        <w:rPr>
          <w:rFonts w:ascii="Times New Roman" w:hAnsi="Times New Roman" w:cs="Times New Roman"/>
          <w:sz w:val="24"/>
          <w:szCs w:val="24"/>
        </w:rPr>
        <w:t xml:space="preserve"> (Prilog 6.)</w:t>
      </w:r>
    </w:p>
    <w:p w14:paraId="672F9B64" w14:textId="77777777" w:rsidR="002462DC" w:rsidRDefault="002462DC" w:rsidP="002462DC">
      <w:pPr>
        <w:tabs>
          <w:tab w:val="left" w:pos="984"/>
        </w:tabs>
        <w:spacing w:before="160" w:line="360" w:lineRule="auto"/>
        <w:jc w:val="both"/>
        <w:rPr>
          <w:rFonts w:ascii="Times New Roman" w:hAnsi="Times New Roman" w:cs="Times New Roman"/>
          <w:sz w:val="24"/>
          <w:szCs w:val="24"/>
        </w:rPr>
      </w:pPr>
    </w:p>
    <w:p w14:paraId="2A3DDD6E" w14:textId="23F996AE" w:rsidR="00171F09" w:rsidRPr="00171F09" w:rsidRDefault="002462DC" w:rsidP="00171F09">
      <w:pPr>
        <w:pStyle w:val="Naslov1"/>
        <w:numPr>
          <w:ilvl w:val="0"/>
          <w:numId w:val="39"/>
        </w:numPr>
        <w:rPr>
          <w:rFonts w:ascii="Times New Roman" w:hAnsi="Times New Roman" w:cs="Times New Roman"/>
          <w:sz w:val="28"/>
          <w:szCs w:val="28"/>
        </w:rPr>
      </w:pPr>
      <w:bookmarkStart w:id="110" w:name="_Toc212472669"/>
      <w:r w:rsidRPr="000C2F56">
        <w:rPr>
          <w:rFonts w:ascii="Times New Roman" w:hAnsi="Times New Roman" w:cs="Times New Roman"/>
          <w:sz w:val="28"/>
          <w:szCs w:val="28"/>
        </w:rPr>
        <w:t>POPIS SLIKA I TABLICA</w:t>
      </w:r>
      <w:bookmarkEnd w:id="110"/>
    </w:p>
    <w:p w14:paraId="083C6385" w14:textId="24FA553E"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1.</w:t>
      </w:r>
      <w:r w:rsidR="001D2B2B">
        <w:rPr>
          <w:rFonts w:ascii="Times New Roman" w:hAnsi="Times New Roman" w:cs="Times New Roman"/>
          <w:sz w:val="24"/>
          <w:szCs w:val="24"/>
        </w:rPr>
        <w:t xml:space="preserve"> Obuhvat UP-a Čakovec…………………………………………………</w:t>
      </w:r>
      <w:r w:rsidR="00B41B36">
        <w:rPr>
          <w:rFonts w:ascii="Times New Roman" w:hAnsi="Times New Roman" w:cs="Times New Roman"/>
          <w:sz w:val="24"/>
          <w:szCs w:val="24"/>
        </w:rPr>
        <w:t>.</w:t>
      </w:r>
      <w:r w:rsidR="001D2B2B">
        <w:rPr>
          <w:rFonts w:ascii="Times New Roman" w:hAnsi="Times New Roman" w:cs="Times New Roman"/>
          <w:sz w:val="24"/>
          <w:szCs w:val="24"/>
        </w:rPr>
        <w:t>…</w:t>
      </w:r>
      <w:r w:rsidR="00B41B36">
        <w:rPr>
          <w:rFonts w:ascii="Times New Roman" w:hAnsi="Times New Roman" w:cs="Times New Roman"/>
          <w:sz w:val="24"/>
          <w:szCs w:val="24"/>
        </w:rPr>
        <w:t>.</w:t>
      </w:r>
      <w:r w:rsidR="001D2B2B">
        <w:rPr>
          <w:rFonts w:ascii="Times New Roman" w:hAnsi="Times New Roman" w:cs="Times New Roman"/>
          <w:sz w:val="24"/>
          <w:szCs w:val="24"/>
        </w:rPr>
        <w:t>…</w:t>
      </w:r>
      <w:r w:rsidR="00B41B36">
        <w:rPr>
          <w:rFonts w:ascii="Times New Roman" w:hAnsi="Times New Roman" w:cs="Times New Roman"/>
          <w:sz w:val="24"/>
          <w:szCs w:val="24"/>
        </w:rPr>
        <w:t>9</w:t>
      </w:r>
    </w:p>
    <w:p w14:paraId="4AB8C0BE" w14:textId="4A2902DD"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2.</w:t>
      </w:r>
      <w:r w:rsidR="001D2B2B">
        <w:rPr>
          <w:rFonts w:ascii="Times New Roman" w:hAnsi="Times New Roman" w:cs="Times New Roman"/>
          <w:sz w:val="24"/>
          <w:szCs w:val="24"/>
        </w:rPr>
        <w:t xml:space="preserve"> Grad Čakovec</w:t>
      </w:r>
      <w:r w:rsidR="008A5F29">
        <w:rPr>
          <w:rFonts w:ascii="Times New Roman" w:hAnsi="Times New Roman" w:cs="Times New Roman"/>
          <w:sz w:val="24"/>
          <w:szCs w:val="24"/>
        </w:rPr>
        <w:t>…………………………………….…………………………..1</w:t>
      </w:r>
      <w:r w:rsidR="00B41B36">
        <w:rPr>
          <w:rFonts w:ascii="Times New Roman" w:hAnsi="Times New Roman" w:cs="Times New Roman"/>
          <w:sz w:val="24"/>
          <w:szCs w:val="24"/>
        </w:rPr>
        <w:t>2</w:t>
      </w:r>
    </w:p>
    <w:p w14:paraId="16CCC74D" w14:textId="4CF93F05"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3.</w:t>
      </w:r>
      <w:r w:rsidR="001D2B2B">
        <w:rPr>
          <w:rFonts w:ascii="Times New Roman" w:hAnsi="Times New Roman" w:cs="Times New Roman"/>
          <w:sz w:val="24"/>
          <w:szCs w:val="24"/>
        </w:rPr>
        <w:t xml:space="preserve"> Općina Nedelišće</w:t>
      </w:r>
      <w:r w:rsidR="008A5F29">
        <w:rPr>
          <w:rFonts w:ascii="Times New Roman" w:hAnsi="Times New Roman" w:cs="Times New Roman"/>
          <w:sz w:val="24"/>
          <w:szCs w:val="24"/>
        </w:rPr>
        <w:t>……………………………………………….…………….1</w:t>
      </w:r>
      <w:r w:rsidR="00B41B36">
        <w:rPr>
          <w:rFonts w:ascii="Times New Roman" w:hAnsi="Times New Roman" w:cs="Times New Roman"/>
          <w:sz w:val="24"/>
          <w:szCs w:val="24"/>
        </w:rPr>
        <w:t>2</w:t>
      </w:r>
    </w:p>
    <w:p w14:paraId="4596BBBB" w14:textId="68A8C333"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4.</w:t>
      </w:r>
      <w:r w:rsidR="008A5F29">
        <w:rPr>
          <w:rFonts w:ascii="Times New Roman" w:hAnsi="Times New Roman" w:cs="Times New Roman"/>
          <w:sz w:val="24"/>
          <w:szCs w:val="24"/>
        </w:rPr>
        <w:t xml:space="preserve"> Općina Šenkovec…………………………………………………..…………1</w:t>
      </w:r>
      <w:r w:rsidR="00B41B36">
        <w:rPr>
          <w:rFonts w:ascii="Times New Roman" w:hAnsi="Times New Roman" w:cs="Times New Roman"/>
          <w:sz w:val="24"/>
          <w:szCs w:val="24"/>
        </w:rPr>
        <w:t>3</w:t>
      </w:r>
    </w:p>
    <w:p w14:paraId="02A66F45" w14:textId="421416A4"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5.</w:t>
      </w:r>
      <w:r w:rsidR="008A5F29">
        <w:rPr>
          <w:rFonts w:ascii="Times New Roman" w:hAnsi="Times New Roman" w:cs="Times New Roman"/>
          <w:sz w:val="24"/>
          <w:szCs w:val="24"/>
        </w:rPr>
        <w:t xml:space="preserve"> Općina Pribislavec……………………………………………………………1</w:t>
      </w:r>
      <w:r w:rsidR="00B41B36">
        <w:rPr>
          <w:rFonts w:ascii="Times New Roman" w:hAnsi="Times New Roman" w:cs="Times New Roman"/>
          <w:sz w:val="24"/>
          <w:szCs w:val="24"/>
        </w:rPr>
        <w:t>3</w:t>
      </w:r>
    </w:p>
    <w:p w14:paraId="51011FF5" w14:textId="27ACE51C"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6.</w:t>
      </w:r>
      <w:r w:rsidR="008A5F29">
        <w:rPr>
          <w:rFonts w:ascii="Times New Roman" w:hAnsi="Times New Roman" w:cs="Times New Roman"/>
          <w:sz w:val="24"/>
          <w:szCs w:val="24"/>
        </w:rPr>
        <w:t xml:space="preserve"> Općina Strahoninec………………………………………………………..…1</w:t>
      </w:r>
      <w:r w:rsidR="00B41B36">
        <w:rPr>
          <w:rFonts w:ascii="Times New Roman" w:hAnsi="Times New Roman" w:cs="Times New Roman"/>
          <w:sz w:val="24"/>
          <w:szCs w:val="24"/>
        </w:rPr>
        <w:t>4</w:t>
      </w:r>
    </w:p>
    <w:p w14:paraId="50CA156C" w14:textId="680A4647" w:rsidR="00941A9F" w:rsidRPr="008A5F29"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7.</w:t>
      </w:r>
      <w:r w:rsidR="008A5F29">
        <w:rPr>
          <w:rFonts w:ascii="Times New Roman" w:hAnsi="Times New Roman" w:cs="Times New Roman"/>
          <w:sz w:val="24"/>
          <w:szCs w:val="24"/>
        </w:rPr>
        <w:t xml:space="preserve"> </w:t>
      </w:r>
      <w:r w:rsidR="008A5F29" w:rsidRPr="008A5F29">
        <w:rPr>
          <w:rFonts w:ascii="Times New Roman" w:hAnsi="Times New Roman" w:cs="Times New Roman"/>
          <w:sz w:val="24"/>
          <w:szCs w:val="24"/>
        </w:rPr>
        <w:t>Prva participativna radionica radnih skupina Partnerskog vijeća 26. srpnja 2022</w:t>
      </w:r>
      <w:r w:rsidR="008A5F29">
        <w:rPr>
          <w:rFonts w:ascii="Times New Roman" w:hAnsi="Times New Roman" w:cs="Times New Roman"/>
          <w:sz w:val="24"/>
          <w:szCs w:val="24"/>
        </w:rPr>
        <w:t>………………………………………………………………………………...…</w:t>
      </w:r>
      <w:r w:rsidR="00B41B36">
        <w:rPr>
          <w:rFonts w:ascii="Times New Roman" w:hAnsi="Times New Roman" w:cs="Times New Roman"/>
          <w:sz w:val="24"/>
          <w:szCs w:val="24"/>
        </w:rPr>
        <w:t>18</w:t>
      </w:r>
    </w:p>
    <w:p w14:paraId="5CCABB19" w14:textId="1C0242DB"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8.</w:t>
      </w:r>
      <w:r w:rsidR="008A5F29">
        <w:rPr>
          <w:rFonts w:ascii="Times New Roman" w:hAnsi="Times New Roman" w:cs="Times New Roman"/>
          <w:sz w:val="24"/>
          <w:szCs w:val="24"/>
        </w:rPr>
        <w:t xml:space="preserve"> </w:t>
      </w:r>
      <w:r w:rsidR="008A5F29" w:rsidRPr="008A5F29">
        <w:rPr>
          <w:rFonts w:ascii="Times New Roman" w:hAnsi="Times New Roman" w:cs="Times New Roman"/>
          <w:sz w:val="24"/>
          <w:szCs w:val="24"/>
        </w:rPr>
        <w:t>Druga participativna radionica radnih skupina Partnerskog vijeća 8. rujna 2022</w:t>
      </w:r>
      <w:r w:rsidR="008A5F29">
        <w:rPr>
          <w:rFonts w:ascii="Times New Roman" w:hAnsi="Times New Roman" w:cs="Times New Roman"/>
          <w:sz w:val="24"/>
          <w:szCs w:val="24"/>
        </w:rPr>
        <w:t>…………………………………………………………………………………...</w:t>
      </w:r>
      <w:r w:rsidR="00B41B36">
        <w:rPr>
          <w:rFonts w:ascii="Times New Roman" w:hAnsi="Times New Roman" w:cs="Times New Roman"/>
          <w:sz w:val="24"/>
          <w:szCs w:val="24"/>
        </w:rPr>
        <w:t>19</w:t>
      </w:r>
    </w:p>
    <w:p w14:paraId="39729766" w14:textId="1DCB8D59"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Slika 9.</w:t>
      </w:r>
      <w:r w:rsidR="008A5F29">
        <w:rPr>
          <w:rFonts w:ascii="Times New Roman" w:hAnsi="Times New Roman" w:cs="Times New Roman"/>
          <w:sz w:val="24"/>
          <w:szCs w:val="24"/>
        </w:rPr>
        <w:t xml:space="preserve"> Prikaz radnji i aktivnosti pri strateškom planiranju……………………</w:t>
      </w:r>
      <w:r w:rsidR="00B41B36">
        <w:rPr>
          <w:rFonts w:ascii="Times New Roman" w:hAnsi="Times New Roman" w:cs="Times New Roman"/>
          <w:sz w:val="24"/>
          <w:szCs w:val="24"/>
        </w:rPr>
        <w:t>.</w:t>
      </w:r>
      <w:r w:rsidR="008A5F29">
        <w:rPr>
          <w:rFonts w:ascii="Times New Roman" w:hAnsi="Times New Roman" w:cs="Times New Roman"/>
          <w:sz w:val="24"/>
          <w:szCs w:val="24"/>
        </w:rPr>
        <w:t>…….6</w:t>
      </w:r>
      <w:r w:rsidR="00177E7C">
        <w:rPr>
          <w:rFonts w:ascii="Times New Roman" w:hAnsi="Times New Roman" w:cs="Times New Roman"/>
          <w:sz w:val="24"/>
          <w:szCs w:val="24"/>
        </w:rPr>
        <w:t>3</w:t>
      </w:r>
    </w:p>
    <w:p w14:paraId="7CC09580" w14:textId="77777777" w:rsidR="00B41B36" w:rsidRDefault="00B41B36" w:rsidP="00B41B36">
      <w:pPr>
        <w:pStyle w:val="Odlomakpopisa"/>
        <w:tabs>
          <w:tab w:val="left" w:pos="984"/>
        </w:tabs>
        <w:spacing w:before="160" w:line="360" w:lineRule="auto"/>
        <w:jc w:val="both"/>
        <w:rPr>
          <w:rFonts w:ascii="Times New Roman" w:hAnsi="Times New Roman" w:cs="Times New Roman"/>
          <w:sz w:val="24"/>
          <w:szCs w:val="24"/>
        </w:rPr>
      </w:pPr>
    </w:p>
    <w:p w14:paraId="312107BE" w14:textId="0975179F"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1.</w:t>
      </w:r>
      <w:r w:rsidR="008A5F29">
        <w:rPr>
          <w:rFonts w:ascii="Times New Roman" w:hAnsi="Times New Roman" w:cs="Times New Roman"/>
          <w:sz w:val="24"/>
          <w:szCs w:val="24"/>
        </w:rPr>
        <w:t xml:space="preserve"> </w:t>
      </w:r>
      <w:r w:rsidR="008A5F29" w:rsidRPr="008A5F29">
        <w:rPr>
          <w:rFonts w:ascii="Times New Roman" w:eastAsia="Times New Roman" w:hAnsi="Times New Roman" w:cs="Times New Roman"/>
          <w:sz w:val="24"/>
          <w:szCs w:val="24"/>
        </w:rPr>
        <w:t>Broj naselja i stanovnika po JLS-ovima, ukupna površina i gustoća naselja UP-a Čakovec</w:t>
      </w:r>
      <w:r w:rsidR="008A5F29">
        <w:rPr>
          <w:rFonts w:ascii="Times New Roman" w:eastAsia="Times New Roman" w:hAnsi="Times New Roman" w:cs="Times New Roman"/>
          <w:sz w:val="24"/>
          <w:szCs w:val="24"/>
        </w:rPr>
        <w:t>…………………………………………………………………………1</w:t>
      </w:r>
      <w:r w:rsidR="00B41B36">
        <w:rPr>
          <w:rFonts w:ascii="Times New Roman" w:eastAsia="Times New Roman" w:hAnsi="Times New Roman" w:cs="Times New Roman"/>
          <w:sz w:val="24"/>
          <w:szCs w:val="24"/>
        </w:rPr>
        <w:t>1</w:t>
      </w:r>
    </w:p>
    <w:p w14:paraId="0616FED3" w14:textId="709AF4F9"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2.</w:t>
      </w:r>
      <w:r w:rsidR="008A5F29">
        <w:rPr>
          <w:rFonts w:ascii="Times New Roman" w:hAnsi="Times New Roman" w:cs="Times New Roman"/>
          <w:sz w:val="24"/>
          <w:szCs w:val="24"/>
        </w:rPr>
        <w:t xml:space="preserve"> </w:t>
      </w:r>
      <w:r w:rsidR="008A5F29" w:rsidRPr="008A5F29">
        <w:rPr>
          <w:rFonts w:ascii="Times New Roman" w:hAnsi="Times New Roman" w:cs="Times New Roman"/>
          <w:sz w:val="24"/>
          <w:szCs w:val="24"/>
        </w:rPr>
        <w:t>Članovi Partnerskog vijeća urbanog područja Čakovec</w:t>
      </w:r>
      <w:r w:rsidR="008A5F29">
        <w:rPr>
          <w:rFonts w:ascii="Times New Roman" w:hAnsi="Times New Roman" w:cs="Times New Roman"/>
          <w:sz w:val="24"/>
          <w:szCs w:val="24"/>
        </w:rPr>
        <w:t>…………………...2</w:t>
      </w:r>
      <w:r w:rsidR="00D40072">
        <w:rPr>
          <w:rFonts w:ascii="Times New Roman" w:hAnsi="Times New Roman" w:cs="Times New Roman"/>
          <w:sz w:val="24"/>
          <w:szCs w:val="24"/>
        </w:rPr>
        <w:t>2</w:t>
      </w:r>
    </w:p>
    <w:p w14:paraId="0E249A88" w14:textId="6A944F3B"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3.</w:t>
      </w:r>
      <w:r w:rsidR="008A5F29">
        <w:rPr>
          <w:rFonts w:ascii="Times New Roman" w:hAnsi="Times New Roman" w:cs="Times New Roman"/>
          <w:sz w:val="24"/>
          <w:szCs w:val="24"/>
        </w:rPr>
        <w:t xml:space="preserve"> </w:t>
      </w:r>
      <w:r w:rsidR="008A5F29" w:rsidRPr="008A5F29">
        <w:rPr>
          <w:rFonts w:ascii="Times New Roman" w:hAnsi="Times New Roman" w:cs="Times New Roman"/>
          <w:sz w:val="24"/>
          <w:szCs w:val="24"/>
        </w:rPr>
        <w:t>Razvojne potrebe i potencijali UP-a Čakovec u području društva</w:t>
      </w:r>
      <w:r w:rsidR="008A5F29">
        <w:rPr>
          <w:rFonts w:ascii="Times New Roman" w:hAnsi="Times New Roman" w:cs="Times New Roman"/>
          <w:sz w:val="24"/>
          <w:szCs w:val="24"/>
        </w:rPr>
        <w:t>…………3</w:t>
      </w:r>
      <w:r w:rsidR="00B41B36">
        <w:rPr>
          <w:rFonts w:ascii="Times New Roman" w:hAnsi="Times New Roman" w:cs="Times New Roman"/>
          <w:sz w:val="24"/>
          <w:szCs w:val="24"/>
        </w:rPr>
        <w:t>0</w:t>
      </w:r>
    </w:p>
    <w:p w14:paraId="0E991CA1" w14:textId="4270EECF" w:rsidR="00941A9F" w:rsidRPr="008A5F29"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4.</w:t>
      </w:r>
      <w:r w:rsidR="008A5F29">
        <w:rPr>
          <w:rFonts w:ascii="Times New Roman" w:hAnsi="Times New Roman" w:cs="Times New Roman"/>
          <w:sz w:val="24"/>
          <w:szCs w:val="24"/>
        </w:rPr>
        <w:t xml:space="preserve"> </w:t>
      </w:r>
      <w:r w:rsidR="008A5F29" w:rsidRPr="008A5F29">
        <w:rPr>
          <w:rFonts w:ascii="Times New Roman" w:hAnsi="Times New Roman" w:cs="Times New Roman"/>
          <w:sz w:val="24"/>
          <w:szCs w:val="24"/>
        </w:rPr>
        <w:t>Razvojne potrebe i potencijali UP-a Čakovec u području gospodarstva</w:t>
      </w:r>
      <w:r w:rsidR="008A5F29">
        <w:rPr>
          <w:rFonts w:ascii="Times New Roman" w:hAnsi="Times New Roman" w:cs="Times New Roman"/>
          <w:sz w:val="24"/>
          <w:szCs w:val="24"/>
        </w:rPr>
        <w:t>…</w:t>
      </w:r>
      <w:r w:rsidR="00B41B36">
        <w:rPr>
          <w:rFonts w:ascii="Times New Roman" w:hAnsi="Times New Roman" w:cs="Times New Roman"/>
          <w:sz w:val="24"/>
          <w:szCs w:val="24"/>
        </w:rPr>
        <w:t>.</w:t>
      </w:r>
      <w:r w:rsidR="008A5F29">
        <w:rPr>
          <w:rFonts w:ascii="Times New Roman" w:hAnsi="Times New Roman" w:cs="Times New Roman"/>
          <w:sz w:val="24"/>
          <w:szCs w:val="24"/>
        </w:rPr>
        <w:t>.3</w:t>
      </w:r>
      <w:r w:rsidR="00B41B36">
        <w:rPr>
          <w:rFonts w:ascii="Times New Roman" w:hAnsi="Times New Roman" w:cs="Times New Roman"/>
          <w:sz w:val="24"/>
          <w:szCs w:val="24"/>
        </w:rPr>
        <w:t>3</w:t>
      </w:r>
    </w:p>
    <w:p w14:paraId="4CDC4332" w14:textId="1BC0B80E" w:rsidR="00941A9F" w:rsidRDefault="00941A9F" w:rsidP="00CF0F18">
      <w:pPr>
        <w:pStyle w:val="Odlomakpopisa"/>
        <w:numPr>
          <w:ilvl w:val="0"/>
          <w:numId w:val="15"/>
        </w:numPr>
        <w:tabs>
          <w:tab w:val="left" w:pos="984"/>
          <w:tab w:val="left" w:pos="1560"/>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w:t>
      </w:r>
      <w:r w:rsidR="00CF0F18">
        <w:rPr>
          <w:rFonts w:ascii="Times New Roman" w:hAnsi="Times New Roman" w:cs="Times New Roman"/>
          <w:sz w:val="24"/>
          <w:szCs w:val="24"/>
        </w:rPr>
        <w:t xml:space="preserve"> </w:t>
      </w:r>
      <w:r>
        <w:rPr>
          <w:rFonts w:ascii="Times New Roman" w:hAnsi="Times New Roman" w:cs="Times New Roman"/>
          <w:sz w:val="24"/>
          <w:szCs w:val="24"/>
        </w:rPr>
        <w:t>5.</w:t>
      </w:r>
      <w:r w:rsidR="008A5F29">
        <w:rPr>
          <w:rFonts w:ascii="Times New Roman" w:hAnsi="Times New Roman" w:cs="Times New Roman"/>
          <w:sz w:val="24"/>
          <w:szCs w:val="24"/>
        </w:rPr>
        <w:t xml:space="preserve"> </w:t>
      </w:r>
      <w:r w:rsidR="008A5F29" w:rsidRPr="008A5F29">
        <w:rPr>
          <w:rFonts w:ascii="Times New Roman" w:hAnsi="Times New Roman" w:cs="Times New Roman"/>
          <w:sz w:val="24"/>
          <w:szCs w:val="24"/>
        </w:rPr>
        <w:t>Razvojne potrebe i potencijali UP-a Čakovec u području urbanog okruženja</w:t>
      </w:r>
      <w:r w:rsidR="008A5F29">
        <w:rPr>
          <w:rFonts w:ascii="Times New Roman" w:hAnsi="Times New Roman" w:cs="Times New Roman"/>
          <w:sz w:val="24"/>
          <w:szCs w:val="24"/>
        </w:rPr>
        <w:t>……………………………………………………………………………...3</w:t>
      </w:r>
      <w:r w:rsidR="00B41B36">
        <w:rPr>
          <w:rFonts w:ascii="Times New Roman" w:hAnsi="Times New Roman" w:cs="Times New Roman"/>
          <w:sz w:val="24"/>
          <w:szCs w:val="24"/>
        </w:rPr>
        <w:t>6</w:t>
      </w:r>
    </w:p>
    <w:p w14:paraId="157BB6A4" w14:textId="4C490392"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6.</w:t>
      </w:r>
      <w:r w:rsidR="008A5F29">
        <w:rPr>
          <w:rFonts w:ascii="Times New Roman" w:hAnsi="Times New Roman" w:cs="Times New Roman"/>
          <w:sz w:val="24"/>
          <w:szCs w:val="24"/>
        </w:rPr>
        <w:t xml:space="preserve"> </w:t>
      </w:r>
      <w:r w:rsidR="008A5F29" w:rsidRPr="008A5F29">
        <w:rPr>
          <w:rFonts w:ascii="Times New Roman" w:hAnsi="Times New Roman" w:cs="Times New Roman"/>
          <w:sz w:val="24"/>
          <w:szCs w:val="24"/>
        </w:rPr>
        <w:t>Prikaz strateških projekata koji se predlažu za financiranje kroz ITU mehanizam, pripadajućih posebnih ciljeva i mjera i područja ulaganja te opis sektorske i teritorijalne integracije te strateške relevantnosti</w:t>
      </w:r>
      <w:r w:rsidR="008A5F29">
        <w:rPr>
          <w:rFonts w:ascii="Times New Roman" w:hAnsi="Times New Roman" w:cs="Times New Roman"/>
          <w:sz w:val="24"/>
          <w:szCs w:val="24"/>
        </w:rPr>
        <w:t>…………………………………….</w:t>
      </w:r>
      <w:r w:rsidR="00B41B36">
        <w:rPr>
          <w:rFonts w:ascii="Times New Roman" w:hAnsi="Times New Roman" w:cs="Times New Roman"/>
          <w:sz w:val="24"/>
          <w:szCs w:val="24"/>
        </w:rPr>
        <w:t>53</w:t>
      </w:r>
    </w:p>
    <w:p w14:paraId="4CFC9F53" w14:textId="2A457BA4"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7.</w:t>
      </w:r>
      <w:r w:rsidR="008A5F29">
        <w:rPr>
          <w:rFonts w:ascii="Times New Roman" w:hAnsi="Times New Roman" w:cs="Times New Roman"/>
          <w:sz w:val="24"/>
          <w:szCs w:val="24"/>
        </w:rPr>
        <w:t xml:space="preserve"> </w:t>
      </w:r>
      <w:r w:rsidR="008A5F29" w:rsidRPr="008A5F29">
        <w:rPr>
          <w:rFonts w:ascii="Times New Roman" w:hAnsi="Times New Roman" w:cs="Times New Roman"/>
          <w:sz w:val="24"/>
          <w:szCs w:val="24"/>
        </w:rPr>
        <w:t>Usklađenost/način doprinosa SRUP-a ciljevima Europskog zelenog plana</w:t>
      </w:r>
      <w:r w:rsidR="008A5F29">
        <w:rPr>
          <w:rFonts w:ascii="Times New Roman" w:hAnsi="Times New Roman" w:cs="Times New Roman"/>
          <w:sz w:val="24"/>
          <w:szCs w:val="24"/>
        </w:rPr>
        <w:t>..</w:t>
      </w:r>
      <w:r w:rsidR="004A121E">
        <w:rPr>
          <w:rFonts w:ascii="Times New Roman" w:hAnsi="Times New Roman" w:cs="Times New Roman"/>
          <w:sz w:val="24"/>
          <w:szCs w:val="24"/>
        </w:rPr>
        <w:t>5</w:t>
      </w:r>
      <w:r w:rsidR="00B41B36">
        <w:rPr>
          <w:rFonts w:ascii="Times New Roman" w:hAnsi="Times New Roman" w:cs="Times New Roman"/>
          <w:sz w:val="24"/>
          <w:szCs w:val="24"/>
        </w:rPr>
        <w:t>7</w:t>
      </w:r>
    </w:p>
    <w:p w14:paraId="1AFB162F" w14:textId="45D2F6F8"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8.</w:t>
      </w:r>
      <w:r w:rsidR="004A121E">
        <w:rPr>
          <w:rFonts w:ascii="Times New Roman" w:hAnsi="Times New Roman" w:cs="Times New Roman"/>
          <w:sz w:val="24"/>
          <w:szCs w:val="24"/>
        </w:rPr>
        <w:t xml:space="preserve"> </w:t>
      </w:r>
      <w:r w:rsidR="004A121E" w:rsidRPr="004A121E">
        <w:rPr>
          <w:rFonts w:ascii="Times New Roman" w:hAnsi="Times New Roman" w:cs="Times New Roman"/>
          <w:sz w:val="24"/>
          <w:szCs w:val="24"/>
        </w:rPr>
        <w:t>Usklađenost/način doprinosa SRUP-a ciljevima Teritorijalne agende 2030</w:t>
      </w:r>
      <w:r w:rsidR="00737A2E">
        <w:rPr>
          <w:rFonts w:ascii="Times New Roman" w:hAnsi="Times New Roman" w:cs="Times New Roman"/>
          <w:sz w:val="24"/>
          <w:szCs w:val="24"/>
        </w:rPr>
        <w:t>……………………………………………………………………………...……5</w:t>
      </w:r>
      <w:r w:rsidR="00B41B36">
        <w:rPr>
          <w:rFonts w:ascii="Times New Roman" w:hAnsi="Times New Roman" w:cs="Times New Roman"/>
          <w:sz w:val="24"/>
          <w:szCs w:val="24"/>
        </w:rPr>
        <w:t>8</w:t>
      </w:r>
    </w:p>
    <w:p w14:paraId="233E0C41" w14:textId="3326A345"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9.</w:t>
      </w:r>
      <w:r w:rsidR="00737A2E">
        <w:rPr>
          <w:rFonts w:ascii="Times New Roman" w:hAnsi="Times New Roman" w:cs="Times New Roman"/>
          <w:sz w:val="24"/>
          <w:szCs w:val="24"/>
        </w:rPr>
        <w:t xml:space="preserve"> </w:t>
      </w:r>
      <w:r w:rsidR="00737A2E" w:rsidRPr="00737A2E">
        <w:rPr>
          <w:rFonts w:ascii="Times New Roman" w:hAnsi="Times New Roman" w:cs="Times New Roman"/>
          <w:sz w:val="24"/>
          <w:szCs w:val="24"/>
        </w:rPr>
        <w:t>Usklađenost/način doprinosa SRUP-a ciljevima NRS 2030</w:t>
      </w:r>
      <w:r w:rsidR="00737A2E">
        <w:rPr>
          <w:rFonts w:ascii="Times New Roman" w:hAnsi="Times New Roman" w:cs="Times New Roman"/>
          <w:sz w:val="24"/>
          <w:szCs w:val="24"/>
        </w:rPr>
        <w:t>………………5</w:t>
      </w:r>
      <w:r w:rsidR="00177E7C">
        <w:rPr>
          <w:rFonts w:ascii="Times New Roman" w:hAnsi="Times New Roman" w:cs="Times New Roman"/>
          <w:sz w:val="24"/>
          <w:szCs w:val="24"/>
        </w:rPr>
        <w:t>9</w:t>
      </w:r>
    </w:p>
    <w:p w14:paraId="03A492AD" w14:textId="02EF97F1"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10.</w:t>
      </w:r>
      <w:r w:rsidR="00737A2E">
        <w:rPr>
          <w:rFonts w:ascii="Times New Roman" w:hAnsi="Times New Roman" w:cs="Times New Roman"/>
          <w:sz w:val="24"/>
          <w:szCs w:val="24"/>
        </w:rPr>
        <w:t xml:space="preserve"> </w:t>
      </w:r>
      <w:r w:rsidR="00737A2E" w:rsidRPr="00737A2E">
        <w:rPr>
          <w:rFonts w:ascii="Times New Roman" w:hAnsi="Times New Roman" w:cs="Times New Roman"/>
          <w:sz w:val="24"/>
          <w:szCs w:val="24"/>
        </w:rPr>
        <w:t>Usklađenost/način doprinosa SRUP-a Planu razvoja MŽ do 2027</w:t>
      </w:r>
      <w:r w:rsidR="00737A2E">
        <w:rPr>
          <w:rFonts w:ascii="Times New Roman" w:hAnsi="Times New Roman" w:cs="Times New Roman"/>
          <w:sz w:val="24"/>
          <w:szCs w:val="24"/>
        </w:rPr>
        <w:t>………6</w:t>
      </w:r>
      <w:r w:rsidR="00B41B36">
        <w:rPr>
          <w:rFonts w:ascii="Times New Roman" w:hAnsi="Times New Roman" w:cs="Times New Roman"/>
          <w:sz w:val="24"/>
          <w:szCs w:val="24"/>
        </w:rPr>
        <w:t>1</w:t>
      </w:r>
    </w:p>
    <w:p w14:paraId="4CE6432D" w14:textId="31558215"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11.</w:t>
      </w:r>
      <w:r w:rsidR="00737A2E">
        <w:rPr>
          <w:rFonts w:ascii="Times New Roman" w:hAnsi="Times New Roman" w:cs="Times New Roman"/>
          <w:sz w:val="24"/>
          <w:szCs w:val="24"/>
        </w:rPr>
        <w:t xml:space="preserve"> </w:t>
      </w:r>
      <w:r w:rsidR="004B158A" w:rsidRPr="004B158A">
        <w:rPr>
          <w:rFonts w:ascii="Times New Roman" w:hAnsi="Times New Roman" w:cs="Times New Roman"/>
          <w:sz w:val="24"/>
          <w:szCs w:val="24"/>
        </w:rPr>
        <w:t>Popis strateških projekata koji se predlažu za financiranje kroz ITU mehanizam s kratkim opisom, trajanjem i procjenom vrijednosti i izvora financiranja</w:t>
      </w:r>
      <w:r w:rsidR="004B158A">
        <w:rPr>
          <w:rFonts w:ascii="Times New Roman" w:hAnsi="Times New Roman" w:cs="Times New Roman"/>
          <w:sz w:val="24"/>
          <w:szCs w:val="24"/>
        </w:rPr>
        <w:t>……………………………………………………………………………</w:t>
      </w:r>
      <w:r w:rsidR="00B41B36">
        <w:rPr>
          <w:rFonts w:ascii="Times New Roman" w:hAnsi="Times New Roman" w:cs="Times New Roman"/>
          <w:sz w:val="24"/>
          <w:szCs w:val="24"/>
        </w:rPr>
        <w:t>81</w:t>
      </w:r>
    </w:p>
    <w:p w14:paraId="50A4AA11" w14:textId="6D46A239" w:rsidR="00941A9F" w:rsidRDefault="00941A9F" w:rsidP="00941A9F">
      <w:pPr>
        <w:pStyle w:val="Odlomakpopisa"/>
        <w:numPr>
          <w:ilvl w:val="0"/>
          <w:numId w:val="15"/>
        </w:numPr>
        <w:tabs>
          <w:tab w:val="left" w:pos="984"/>
        </w:tabs>
        <w:spacing w:before="160" w:line="360" w:lineRule="auto"/>
        <w:jc w:val="both"/>
        <w:rPr>
          <w:rFonts w:ascii="Times New Roman" w:hAnsi="Times New Roman" w:cs="Times New Roman"/>
          <w:sz w:val="24"/>
          <w:szCs w:val="24"/>
        </w:rPr>
      </w:pPr>
      <w:r>
        <w:rPr>
          <w:rFonts w:ascii="Times New Roman" w:hAnsi="Times New Roman" w:cs="Times New Roman"/>
          <w:sz w:val="24"/>
          <w:szCs w:val="24"/>
        </w:rPr>
        <w:t>Tablica 12.</w:t>
      </w:r>
      <w:r w:rsidR="004B158A">
        <w:rPr>
          <w:rFonts w:ascii="Times New Roman" w:hAnsi="Times New Roman" w:cs="Times New Roman"/>
          <w:sz w:val="24"/>
          <w:szCs w:val="24"/>
        </w:rPr>
        <w:t xml:space="preserve"> </w:t>
      </w:r>
      <w:r w:rsidR="004B158A" w:rsidRPr="004B158A">
        <w:rPr>
          <w:rFonts w:ascii="Times New Roman" w:hAnsi="Times New Roman" w:cs="Times New Roman"/>
          <w:sz w:val="24"/>
          <w:szCs w:val="24"/>
        </w:rPr>
        <w:t>Popis strateških projekata koji neće biti financirani iz ITU mehanizma</w:t>
      </w:r>
      <w:r w:rsidR="004B158A">
        <w:rPr>
          <w:rFonts w:ascii="Times New Roman" w:hAnsi="Times New Roman" w:cs="Times New Roman"/>
          <w:sz w:val="24"/>
          <w:szCs w:val="24"/>
        </w:rPr>
        <w:t>…</w:t>
      </w:r>
      <w:r w:rsidR="00660CD5">
        <w:rPr>
          <w:rFonts w:ascii="Times New Roman" w:hAnsi="Times New Roman" w:cs="Times New Roman"/>
          <w:sz w:val="24"/>
          <w:szCs w:val="24"/>
        </w:rPr>
        <w:t>.</w:t>
      </w:r>
      <w:r w:rsidR="00B41B36">
        <w:rPr>
          <w:rFonts w:ascii="Times New Roman" w:hAnsi="Times New Roman" w:cs="Times New Roman"/>
          <w:sz w:val="24"/>
          <w:szCs w:val="24"/>
        </w:rPr>
        <w:t>97</w:t>
      </w:r>
    </w:p>
    <w:p w14:paraId="6B263B76" w14:textId="77777777" w:rsidR="003A73FF" w:rsidRDefault="003A73FF" w:rsidP="00CB6B7A">
      <w:pPr>
        <w:tabs>
          <w:tab w:val="left" w:pos="984"/>
        </w:tabs>
        <w:spacing w:before="160" w:line="360" w:lineRule="auto"/>
        <w:jc w:val="both"/>
        <w:rPr>
          <w:rFonts w:ascii="Times New Roman" w:hAnsi="Times New Roman" w:cs="Times New Roman"/>
          <w:b/>
          <w:bCs/>
          <w:sz w:val="28"/>
          <w:szCs w:val="28"/>
        </w:rPr>
      </w:pPr>
    </w:p>
    <w:p w14:paraId="625AEEF1" w14:textId="77777777" w:rsidR="003A73FF" w:rsidRDefault="003A73FF" w:rsidP="00CB6B7A">
      <w:pPr>
        <w:tabs>
          <w:tab w:val="left" w:pos="984"/>
        </w:tabs>
        <w:spacing w:before="160" w:line="360" w:lineRule="auto"/>
        <w:jc w:val="both"/>
        <w:rPr>
          <w:rFonts w:ascii="Times New Roman" w:hAnsi="Times New Roman" w:cs="Times New Roman"/>
          <w:b/>
          <w:bCs/>
          <w:sz w:val="28"/>
          <w:szCs w:val="28"/>
        </w:rPr>
      </w:pPr>
    </w:p>
    <w:p w14:paraId="2DE1048B" w14:textId="77777777" w:rsidR="003A73FF" w:rsidRDefault="003A73FF" w:rsidP="00CB6B7A">
      <w:pPr>
        <w:tabs>
          <w:tab w:val="left" w:pos="984"/>
        </w:tabs>
        <w:spacing w:before="160" w:line="360" w:lineRule="auto"/>
        <w:jc w:val="both"/>
        <w:rPr>
          <w:rFonts w:ascii="Times New Roman" w:hAnsi="Times New Roman" w:cs="Times New Roman"/>
          <w:b/>
          <w:bCs/>
          <w:sz w:val="28"/>
          <w:szCs w:val="28"/>
        </w:rPr>
      </w:pPr>
    </w:p>
    <w:p w14:paraId="177C7269" w14:textId="77777777" w:rsidR="003A73FF" w:rsidRDefault="003A73FF" w:rsidP="00CB6B7A">
      <w:pPr>
        <w:tabs>
          <w:tab w:val="left" w:pos="984"/>
        </w:tabs>
        <w:spacing w:before="160" w:line="360" w:lineRule="auto"/>
        <w:jc w:val="both"/>
        <w:rPr>
          <w:rFonts w:ascii="Times New Roman" w:hAnsi="Times New Roman" w:cs="Times New Roman"/>
          <w:b/>
          <w:bCs/>
          <w:sz w:val="28"/>
          <w:szCs w:val="28"/>
        </w:rPr>
      </w:pPr>
    </w:p>
    <w:p w14:paraId="0B2EA1CF" w14:textId="77777777" w:rsidR="003A73FF" w:rsidRDefault="003A73FF" w:rsidP="00CB6B7A">
      <w:pPr>
        <w:tabs>
          <w:tab w:val="left" w:pos="984"/>
        </w:tabs>
        <w:spacing w:before="160" w:line="360" w:lineRule="auto"/>
        <w:jc w:val="both"/>
        <w:rPr>
          <w:rFonts w:ascii="Times New Roman" w:hAnsi="Times New Roman" w:cs="Times New Roman"/>
          <w:b/>
          <w:bCs/>
          <w:sz w:val="28"/>
          <w:szCs w:val="28"/>
        </w:rPr>
      </w:pPr>
    </w:p>
    <w:p w14:paraId="4B75D826" w14:textId="77777777" w:rsidR="003A73FF" w:rsidRDefault="003A73FF" w:rsidP="00CB6B7A">
      <w:pPr>
        <w:tabs>
          <w:tab w:val="left" w:pos="984"/>
        </w:tabs>
        <w:spacing w:before="160" w:line="360" w:lineRule="auto"/>
        <w:jc w:val="both"/>
        <w:rPr>
          <w:rFonts w:ascii="Times New Roman" w:hAnsi="Times New Roman" w:cs="Times New Roman"/>
          <w:b/>
          <w:bCs/>
          <w:sz w:val="28"/>
          <w:szCs w:val="28"/>
        </w:rPr>
      </w:pPr>
    </w:p>
    <w:p w14:paraId="18BC4B8A" w14:textId="77777777" w:rsidR="003A73FF" w:rsidRDefault="003A73FF" w:rsidP="00CB6B7A">
      <w:pPr>
        <w:tabs>
          <w:tab w:val="left" w:pos="984"/>
        </w:tabs>
        <w:spacing w:before="160" w:line="360" w:lineRule="auto"/>
        <w:jc w:val="both"/>
        <w:rPr>
          <w:rFonts w:ascii="Times New Roman" w:hAnsi="Times New Roman" w:cs="Times New Roman"/>
          <w:b/>
          <w:bCs/>
          <w:sz w:val="28"/>
          <w:szCs w:val="28"/>
        </w:rPr>
      </w:pPr>
    </w:p>
    <w:p w14:paraId="25586EC3" w14:textId="77777777" w:rsidR="00CB6B7A" w:rsidRPr="00CB6B7A" w:rsidRDefault="00CB6B7A" w:rsidP="00CB6B7A">
      <w:pPr>
        <w:tabs>
          <w:tab w:val="left" w:pos="984"/>
        </w:tabs>
        <w:spacing w:before="160" w:line="360" w:lineRule="auto"/>
        <w:jc w:val="both"/>
        <w:rPr>
          <w:rFonts w:ascii="Times New Roman" w:hAnsi="Times New Roman" w:cs="Times New Roman"/>
          <w:b/>
          <w:bCs/>
          <w:sz w:val="28"/>
          <w:szCs w:val="28"/>
        </w:rPr>
      </w:pPr>
    </w:p>
    <w:p w14:paraId="6839D36F" w14:textId="77777777" w:rsidR="00CB6B7A" w:rsidRPr="00CB6B7A" w:rsidRDefault="00CB6B7A" w:rsidP="00CB6B7A">
      <w:pPr>
        <w:tabs>
          <w:tab w:val="left" w:pos="984"/>
        </w:tabs>
        <w:spacing w:before="160" w:line="360" w:lineRule="auto"/>
        <w:jc w:val="both"/>
        <w:rPr>
          <w:rFonts w:ascii="Times New Roman" w:hAnsi="Times New Roman" w:cs="Times New Roman"/>
          <w:b/>
          <w:bCs/>
          <w:sz w:val="28"/>
          <w:szCs w:val="28"/>
        </w:rPr>
      </w:pPr>
    </w:p>
    <w:p w14:paraId="2104D376" w14:textId="77777777" w:rsidR="00CB6B7A" w:rsidRDefault="00CB6B7A" w:rsidP="00CB6B7A">
      <w:pPr>
        <w:tabs>
          <w:tab w:val="left" w:pos="984"/>
        </w:tabs>
        <w:spacing w:before="160" w:line="360" w:lineRule="auto"/>
        <w:jc w:val="both"/>
        <w:rPr>
          <w:rFonts w:ascii="Times New Roman" w:hAnsi="Times New Roman" w:cs="Times New Roman"/>
          <w:b/>
          <w:bCs/>
          <w:sz w:val="28"/>
          <w:szCs w:val="28"/>
        </w:rPr>
      </w:pPr>
    </w:p>
    <w:p w14:paraId="3723669C" w14:textId="77777777" w:rsidR="00CB6B7A" w:rsidRDefault="00CB6B7A" w:rsidP="00CB6B7A">
      <w:pPr>
        <w:tabs>
          <w:tab w:val="left" w:pos="984"/>
        </w:tabs>
        <w:spacing w:before="160" w:line="360" w:lineRule="auto"/>
        <w:jc w:val="both"/>
        <w:rPr>
          <w:rFonts w:ascii="Times New Roman" w:hAnsi="Times New Roman" w:cs="Times New Roman"/>
          <w:b/>
          <w:bCs/>
          <w:sz w:val="28"/>
          <w:szCs w:val="28"/>
        </w:rPr>
      </w:pPr>
    </w:p>
    <w:p w14:paraId="605A6B9D" w14:textId="77777777" w:rsidR="00CB6B7A" w:rsidRPr="00CB6B7A" w:rsidRDefault="00CB6B7A" w:rsidP="00CB6B7A">
      <w:pPr>
        <w:tabs>
          <w:tab w:val="left" w:pos="984"/>
        </w:tabs>
        <w:spacing w:before="160" w:line="360" w:lineRule="auto"/>
        <w:jc w:val="both"/>
        <w:rPr>
          <w:rFonts w:ascii="Times New Roman" w:hAnsi="Times New Roman" w:cs="Times New Roman"/>
          <w:b/>
          <w:bCs/>
          <w:sz w:val="28"/>
          <w:szCs w:val="28"/>
        </w:rPr>
      </w:pPr>
    </w:p>
    <w:p w14:paraId="7BE64EDA" w14:textId="77777777" w:rsidR="00CB6B7A" w:rsidRPr="00CB6B7A" w:rsidRDefault="00CB6B7A" w:rsidP="00722CD3">
      <w:pPr>
        <w:tabs>
          <w:tab w:val="left" w:pos="984"/>
        </w:tabs>
        <w:spacing w:before="160" w:line="360" w:lineRule="auto"/>
        <w:jc w:val="both"/>
        <w:rPr>
          <w:rFonts w:ascii="Times New Roman" w:hAnsi="Times New Roman" w:cs="Times New Roman"/>
          <w:b/>
          <w:bCs/>
          <w:sz w:val="28"/>
          <w:szCs w:val="28"/>
        </w:rPr>
      </w:pPr>
    </w:p>
    <w:p w14:paraId="66C25E1A" w14:textId="0BD63808" w:rsidR="004774A0" w:rsidRPr="004774A0" w:rsidRDefault="004774A0" w:rsidP="004774A0">
      <w:pPr>
        <w:pStyle w:val="Opisslike"/>
        <w:spacing w:before="160" w:line="360" w:lineRule="auto"/>
        <w:jc w:val="both"/>
        <w:rPr>
          <w:rFonts w:asciiTheme="minorHAnsi" w:hAnsiTheme="minorHAnsi" w:cstheme="minorHAnsi"/>
          <w:b/>
          <w:i w:val="0"/>
          <w:sz w:val="24"/>
          <w:szCs w:val="24"/>
        </w:rPr>
      </w:pPr>
    </w:p>
    <w:sectPr w:rsidR="004774A0" w:rsidRPr="004774A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14186" w14:textId="77777777" w:rsidR="00A639F0" w:rsidRDefault="00A639F0" w:rsidP="002E7ADE">
      <w:pPr>
        <w:spacing w:after="0" w:line="240" w:lineRule="auto"/>
      </w:pPr>
      <w:r>
        <w:separator/>
      </w:r>
    </w:p>
  </w:endnote>
  <w:endnote w:type="continuationSeparator" w:id="0">
    <w:p w14:paraId="4D243496" w14:textId="77777777" w:rsidR="00A639F0" w:rsidRDefault="00A639F0" w:rsidP="002E7ADE">
      <w:pPr>
        <w:spacing w:after="0" w:line="240" w:lineRule="auto"/>
      </w:pPr>
      <w:r>
        <w:continuationSeparator/>
      </w:r>
    </w:p>
  </w:endnote>
  <w:endnote w:type="continuationNotice" w:id="1">
    <w:p w14:paraId="4CCD8B56" w14:textId="77777777" w:rsidR="00A639F0" w:rsidRDefault="00A639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192557"/>
      <w:docPartObj>
        <w:docPartGallery w:val="Page Numbers (Bottom of Page)"/>
        <w:docPartUnique/>
      </w:docPartObj>
    </w:sdtPr>
    <w:sdtContent>
      <w:p w14:paraId="0220C7E0" w14:textId="77777777" w:rsidR="004774A0" w:rsidRDefault="004774A0">
        <w:pPr>
          <w:pStyle w:val="Podnoje"/>
          <w:jc w:val="center"/>
        </w:pPr>
        <w:r>
          <w:fldChar w:fldCharType="begin"/>
        </w:r>
        <w:r>
          <w:instrText>PAGE   \* MERGEFORMAT</w:instrText>
        </w:r>
        <w:r>
          <w:fldChar w:fldCharType="separate"/>
        </w:r>
        <w:r>
          <w:t>2</w:t>
        </w:r>
        <w:r>
          <w:fldChar w:fldCharType="end"/>
        </w:r>
      </w:p>
    </w:sdtContent>
  </w:sdt>
  <w:p w14:paraId="3EA07EEB" w14:textId="77777777" w:rsidR="004774A0" w:rsidRDefault="004774A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32617" w14:textId="77777777" w:rsidR="00A639F0" w:rsidRDefault="00A639F0" w:rsidP="002E7ADE">
      <w:pPr>
        <w:spacing w:after="0" w:line="240" w:lineRule="auto"/>
      </w:pPr>
      <w:r>
        <w:separator/>
      </w:r>
    </w:p>
  </w:footnote>
  <w:footnote w:type="continuationSeparator" w:id="0">
    <w:p w14:paraId="37115B3E" w14:textId="77777777" w:rsidR="00A639F0" w:rsidRDefault="00A639F0" w:rsidP="002E7ADE">
      <w:pPr>
        <w:spacing w:after="0" w:line="240" w:lineRule="auto"/>
      </w:pPr>
      <w:r>
        <w:continuationSeparator/>
      </w:r>
    </w:p>
  </w:footnote>
  <w:footnote w:type="continuationNotice" w:id="1">
    <w:p w14:paraId="2A7BC8EB" w14:textId="77777777" w:rsidR="00A639F0" w:rsidRDefault="00A639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218E"/>
    <w:multiLevelType w:val="hybridMultilevel"/>
    <w:tmpl w:val="0F74293E"/>
    <w:lvl w:ilvl="0" w:tplc="B89A7C20">
      <w:start w:val="1"/>
      <w:numFmt w:val="decimal"/>
      <w:lvlText w:val="%1."/>
      <w:lvlJc w:val="left"/>
      <w:pPr>
        <w:ind w:left="720" w:hanging="360"/>
      </w:pPr>
      <w:rPr>
        <w:rFonts w:hint="default"/>
        <w:b/>
        <w:bCs/>
        <w:sz w:val="28"/>
        <w:szCs w:val="28"/>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6973D6"/>
    <w:multiLevelType w:val="multilevel"/>
    <w:tmpl w:val="76ECDF96"/>
    <w:lvl w:ilvl="0">
      <w:start w:val="1"/>
      <w:numFmt w:val="decimal"/>
      <w:lvlText w:val="%1."/>
      <w:lvlJc w:val="left"/>
      <w:pPr>
        <w:ind w:left="720" w:hanging="360"/>
      </w:pPr>
    </w:lvl>
    <w:lvl w:ilvl="1">
      <w:start w:val="1"/>
      <w:numFmt w:val="decimal"/>
      <w:lvlText w:val="%1.%2."/>
      <w:lvlJc w:val="left"/>
      <w:pPr>
        <w:ind w:left="1080" w:hanging="360"/>
      </w:pPr>
      <w:rPr>
        <w:sz w:val="24"/>
        <w:szCs w:val="24"/>
      </w:rPr>
    </w:lvl>
    <w:lvl w:ilvl="2">
      <w:start w:val="1"/>
      <w:numFmt w:val="decimal"/>
      <w:lvlText w:val="%1.%2.%3."/>
      <w:lvlJc w:val="left"/>
      <w:pPr>
        <w:ind w:left="1800" w:hanging="720"/>
      </w:pPr>
      <w:rPr>
        <w:sz w:val="24"/>
        <w:szCs w:val="24"/>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 w15:restartNumberingAfterBreak="0">
    <w:nsid w:val="06E24644"/>
    <w:multiLevelType w:val="multilevel"/>
    <w:tmpl w:val="B08EDB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D2161C"/>
    <w:multiLevelType w:val="hybridMultilevel"/>
    <w:tmpl w:val="A3BE38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937B38"/>
    <w:multiLevelType w:val="multilevel"/>
    <w:tmpl w:val="F1423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42BC1"/>
    <w:multiLevelType w:val="hybridMultilevel"/>
    <w:tmpl w:val="79D0B5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D76FED"/>
    <w:multiLevelType w:val="multilevel"/>
    <w:tmpl w:val="07548F50"/>
    <w:styleLink w:val="Trenutnipopis1"/>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0803A7D"/>
    <w:multiLevelType w:val="hybridMultilevel"/>
    <w:tmpl w:val="77F801DC"/>
    <w:lvl w:ilvl="0" w:tplc="B8EE0E28">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348671A"/>
    <w:multiLevelType w:val="hybridMultilevel"/>
    <w:tmpl w:val="4EBCE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DD52688"/>
    <w:multiLevelType w:val="multilevel"/>
    <w:tmpl w:val="B802C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D63D1B"/>
    <w:multiLevelType w:val="multilevel"/>
    <w:tmpl w:val="BA06EAB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b/>
        <w:bCs/>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20D9623E"/>
    <w:multiLevelType w:val="multilevel"/>
    <w:tmpl w:val="4386E29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6CA3CB1"/>
    <w:multiLevelType w:val="multilevel"/>
    <w:tmpl w:val="07548F50"/>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83A6968"/>
    <w:multiLevelType w:val="hybridMultilevel"/>
    <w:tmpl w:val="F0663E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AC463AC"/>
    <w:multiLevelType w:val="multilevel"/>
    <w:tmpl w:val="E372474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9D3FFA"/>
    <w:multiLevelType w:val="hybridMultilevel"/>
    <w:tmpl w:val="27F402C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1415729"/>
    <w:multiLevelType w:val="hybridMultilevel"/>
    <w:tmpl w:val="0F74293E"/>
    <w:lvl w:ilvl="0" w:tplc="FFFFFFFF">
      <w:start w:val="1"/>
      <w:numFmt w:val="decimal"/>
      <w:lvlText w:val="%1."/>
      <w:lvlJc w:val="left"/>
      <w:pPr>
        <w:ind w:left="720" w:hanging="360"/>
      </w:pPr>
      <w:rPr>
        <w:rFonts w:hint="default"/>
        <w:b/>
        <w:bCs/>
        <w:sz w:val="28"/>
        <w:szCs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153F89"/>
    <w:multiLevelType w:val="hybridMultilevel"/>
    <w:tmpl w:val="16762102"/>
    <w:lvl w:ilvl="0" w:tplc="6CF08B94">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B70839"/>
    <w:multiLevelType w:val="hybridMultilevel"/>
    <w:tmpl w:val="7EE201D6"/>
    <w:lvl w:ilvl="0" w:tplc="A9D27EEA">
      <w:start w:val="1"/>
      <w:numFmt w:val="decimal"/>
      <w:lvlText w:val="%1.)"/>
      <w:lvlJc w:val="left"/>
      <w:pPr>
        <w:ind w:left="720" w:hanging="360"/>
      </w:pPr>
      <w:rPr>
        <w:rFonts w:hint="default"/>
        <w:b/>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99A1A66"/>
    <w:multiLevelType w:val="hybridMultilevel"/>
    <w:tmpl w:val="0E0A0DA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9B106B1"/>
    <w:multiLevelType w:val="hybridMultilevel"/>
    <w:tmpl w:val="DFC897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0BE7E33"/>
    <w:multiLevelType w:val="multilevel"/>
    <w:tmpl w:val="7016554C"/>
    <w:lvl w:ilvl="0">
      <w:start w:val="5"/>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15:restartNumberingAfterBreak="0">
    <w:nsid w:val="46591A79"/>
    <w:multiLevelType w:val="hybridMultilevel"/>
    <w:tmpl w:val="E23EF66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7D2183D"/>
    <w:multiLevelType w:val="hybridMultilevel"/>
    <w:tmpl w:val="0F74293E"/>
    <w:lvl w:ilvl="0" w:tplc="FFFFFFFF">
      <w:start w:val="1"/>
      <w:numFmt w:val="decimal"/>
      <w:lvlText w:val="%1."/>
      <w:lvlJc w:val="left"/>
      <w:pPr>
        <w:ind w:left="720" w:hanging="360"/>
      </w:pPr>
      <w:rPr>
        <w:rFonts w:hint="default"/>
        <w:b/>
        <w:bCs/>
        <w:sz w:val="28"/>
        <w:szCs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981CD9"/>
    <w:multiLevelType w:val="multilevel"/>
    <w:tmpl w:val="E73CA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FD408B"/>
    <w:multiLevelType w:val="hybridMultilevel"/>
    <w:tmpl w:val="F9E20C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EC579C5"/>
    <w:multiLevelType w:val="multilevel"/>
    <w:tmpl w:val="9140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CB12E9"/>
    <w:multiLevelType w:val="hybridMultilevel"/>
    <w:tmpl w:val="8A102E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3753F03"/>
    <w:multiLevelType w:val="hybridMultilevel"/>
    <w:tmpl w:val="4D90222C"/>
    <w:lvl w:ilvl="0" w:tplc="041A000F">
      <w:start w:val="1"/>
      <w:numFmt w:val="decimal"/>
      <w:lvlText w:val="%1."/>
      <w:lvlJc w:val="left"/>
      <w:pPr>
        <w:ind w:left="1145" w:hanging="360"/>
      </w:pPr>
    </w:lvl>
    <w:lvl w:ilvl="1" w:tplc="041A0019" w:tentative="1">
      <w:start w:val="1"/>
      <w:numFmt w:val="lowerLetter"/>
      <w:lvlText w:val="%2."/>
      <w:lvlJc w:val="left"/>
      <w:pPr>
        <w:ind w:left="1865" w:hanging="360"/>
      </w:pPr>
    </w:lvl>
    <w:lvl w:ilvl="2" w:tplc="041A001B" w:tentative="1">
      <w:start w:val="1"/>
      <w:numFmt w:val="lowerRoman"/>
      <w:lvlText w:val="%3."/>
      <w:lvlJc w:val="right"/>
      <w:pPr>
        <w:ind w:left="2585" w:hanging="180"/>
      </w:pPr>
    </w:lvl>
    <w:lvl w:ilvl="3" w:tplc="041A000F" w:tentative="1">
      <w:start w:val="1"/>
      <w:numFmt w:val="decimal"/>
      <w:lvlText w:val="%4."/>
      <w:lvlJc w:val="left"/>
      <w:pPr>
        <w:ind w:left="3305" w:hanging="360"/>
      </w:pPr>
    </w:lvl>
    <w:lvl w:ilvl="4" w:tplc="041A0019" w:tentative="1">
      <w:start w:val="1"/>
      <w:numFmt w:val="lowerLetter"/>
      <w:lvlText w:val="%5."/>
      <w:lvlJc w:val="left"/>
      <w:pPr>
        <w:ind w:left="4025" w:hanging="360"/>
      </w:pPr>
    </w:lvl>
    <w:lvl w:ilvl="5" w:tplc="041A001B" w:tentative="1">
      <w:start w:val="1"/>
      <w:numFmt w:val="lowerRoman"/>
      <w:lvlText w:val="%6."/>
      <w:lvlJc w:val="right"/>
      <w:pPr>
        <w:ind w:left="4745" w:hanging="180"/>
      </w:pPr>
    </w:lvl>
    <w:lvl w:ilvl="6" w:tplc="041A000F" w:tentative="1">
      <w:start w:val="1"/>
      <w:numFmt w:val="decimal"/>
      <w:lvlText w:val="%7."/>
      <w:lvlJc w:val="left"/>
      <w:pPr>
        <w:ind w:left="5465" w:hanging="360"/>
      </w:pPr>
    </w:lvl>
    <w:lvl w:ilvl="7" w:tplc="041A0019" w:tentative="1">
      <w:start w:val="1"/>
      <w:numFmt w:val="lowerLetter"/>
      <w:lvlText w:val="%8."/>
      <w:lvlJc w:val="left"/>
      <w:pPr>
        <w:ind w:left="6185" w:hanging="360"/>
      </w:pPr>
    </w:lvl>
    <w:lvl w:ilvl="8" w:tplc="041A001B" w:tentative="1">
      <w:start w:val="1"/>
      <w:numFmt w:val="lowerRoman"/>
      <w:lvlText w:val="%9."/>
      <w:lvlJc w:val="right"/>
      <w:pPr>
        <w:ind w:left="6905" w:hanging="180"/>
      </w:pPr>
    </w:lvl>
  </w:abstractNum>
  <w:abstractNum w:abstractNumId="29" w15:restartNumberingAfterBreak="0">
    <w:nsid w:val="6A797AF7"/>
    <w:multiLevelType w:val="multilevel"/>
    <w:tmpl w:val="8DDCA7E2"/>
    <w:lvl w:ilvl="0">
      <w:start w:val="1"/>
      <w:numFmt w:val="decimal"/>
      <w:lvlText w:val="%1."/>
      <w:lvlJc w:val="left"/>
      <w:pPr>
        <w:ind w:left="720" w:hanging="360"/>
      </w:pPr>
      <w:rPr>
        <w:rFonts w:hint="default"/>
      </w:rPr>
    </w:lvl>
    <w:lvl w:ilvl="1">
      <w:start w:val="1"/>
      <w:numFmt w:val="decimal"/>
      <w:isLgl/>
      <w:lvlText w:val="%1.%2."/>
      <w:lvlJc w:val="left"/>
      <w:pPr>
        <w:ind w:left="1044" w:hanging="68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F2D553F"/>
    <w:multiLevelType w:val="hybridMultilevel"/>
    <w:tmpl w:val="20723B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055420F"/>
    <w:multiLevelType w:val="hybridMultilevel"/>
    <w:tmpl w:val="03124490"/>
    <w:lvl w:ilvl="0" w:tplc="74F2CA3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1023706"/>
    <w:multiLevelType w:val="multilevel"/>
    <w:tmpl w:val="221A9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8B231C"/>
    <w:multiLevelType w:val="hybridMultilevel"/>
    <w:tmpl w:val="4A947C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1EB1B8E"/>
    <w:multiLevelType w:val="multilevel"/>
    <w:tmpl w:val="BC268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1A0C3A"/>
    <w:multiLevelType w:val="hybridMultilevel"/>
    <w:tmpl w:val="B7969B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4F47F25"/>
    <w:multiLevelType w:val="multilevel"/>
    <w:tmpl w:val="FC78253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629536A"/>
    <w:multiLevelType w:val="hybridMultilevel"/>
    <w:tmpl w:val="5C78F9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B3620C"/>
    <w:multiLevelType w:val="multilevel"/>
    <w:tmpl w:val="69288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397036"/>
    <w:multiLevelType w:val="hybridMultilevel"/>
    <w:tmpl w:val="4E56B66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F3857C3"/>
    <w:multiLevelType w:val="multilevel"/>
    <w:tmpl w:val="9A564AD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bCs/>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16cid:durableId="956790925">
    <w:abstractNumId w:val="1"/>
  </w:num>
  <w:num w:numId="2" w16cid:durableId="42297354">
    <w:abstractNumId w:val="40"/>
  </w:num>
  <w:num w:numId="3" w16cid:durableId="64032215">
    <w:abstractNumId w:val="30"/>
  </w:num>
  <w:num w:numId="4" w16cid:durableId="1336032896">
    <w:abstractNumId w:val="13"/>
  </w:num>
  <w:num w:numId="5" w16cid:durableId="1919946179">
    <w:abstractNumId w:val="0"/>
  </w:num>
  <w:num w:numId="6" w16cid:durableId="1888712004">
    <w:abstractNumId w:val="26"/>
  </w:num>
  <w:num w:numId="7" w16cid:durableId="34353297">
    <w:abstractNumId w:val="38"/>
  </w:num>
  <w:num w:numId="8" w16cid:durableId="1766418000">
    <w:abstractNumId w:val="9"/>
  </w:num>
  <w:num w:numId="9" w16cid:durableId="1556046173">
    <w:abstractNumId w:val="24"/>
  </w:num>
  <w:num w:numId="10" w16cid:durableId="1810828549">
    <w:abstractNumId w:val="4"/>
  </w:num>
  <w:num w:numId="11" w16cid:durableId="471144062">
    <w:abstractNumId w:val="32"/>
  </w:num>
  <w:num w:numId="12" w16cid:durableId="533228210">
    <w:abstractNumId w:val="34"/>
  </w:num>
  <w:num w:numId="13" w16cid:durableId="523321680">
    <w:abstractNumId w:val="20"/>
  </w:num>
  <w:num w:numId="14" w16cid:durableId="189494086">
    <w:abstractNumId w:val="27"/>
  </w:num>
  <w:num w:numId="15" w16cid:durableId="558055320">
    <w:abstractNumId w:val="7"/>
  </w:num>
  <w:num w:numId="16" w16cid:durableId="1078937561">
    <w:abstractNumId w:val="18"/>
  </w:num>
  <w:num w:numId="17" w16cid:durableId="1829705523">
    <w:abstractNumId w:val="17"/>
  </w:num>
  <w:num w:numId="18" w16cid:durableId="1574389781">
    <w:abstractNumId w:val="35"/>
  </w:num>
  <w:num w:numId="19" w16cid:durableId="237710244">
    <w:abstractNumId w:val="15"/>
  </w:num>
  <w:num w:numId="20" w16cid:durableId="1998804817">
    <w:abstractNumId w:val="19"/>
  </w:num>
  <w:num w:numId="21" w16cid:durableId="1721439963">
    <w:abstractNumId w:val="22"/>
  </w:num>
  <w:num w:numId="22" w16cid:durableId="937710590">
    <w:abstractNumId w:val="39"/>
  </w:num>
  <w:num w:numId="23" w16cid:durableId="2003967993">
    <w:abstractNumId w:val="16"/>
  </w:num>
  <w:num w:numId="24" w16cid:durableId="725956641">
    <w:abstractNumId w:val="10"/>
  </w:num>
  <w:num w:numId="25" w16cid:durableId="141045382">
    <w:abstractNumId w:val="29"/>
  </w:num>
  <w:num w:numId="26" w16cid:durableId="2112623746">
    <w:abstractNumId w:val="8"/>
  </w:num>
  <w:num w:numId="27" w16cid:durableId="85810434">
    <w:abstractNumId w:val="21"/>
  </w:num>
  <w:num w:numId="28" w16cid:durableId="1300577470">
    <w:abstractNumId w:val="25"/>
  </w:num>
  <w:num w:numId="29" w16cid:durableId="341474509">
    <w:abstractNumId w:val="33"/>
  </w:num>
  <w:num w:numId="30" w16cid:durableId="182523873">
    <w:abstractNumId w:val="11"/>
  </w:num>
  <w:num w:numId="31" w16cid:durableId="1387492587">
    <w:abstractNumId w:val="2"/>
  </w:num>
  <w:num w:numId="32" w16cid:durableId="1011030871">
    <w:abstractNumId w:val="36"/>
  </w:num>
  <w:num w:numId="33" w16cid:durableId="2121098065">
    <w:abstractNumId w:val="28"/>
  </w:num>
  <w:num w:numId="34" w16cid:durableId="261186348">
    <w:abstractNumId w:val="23"/>
  </w:num>
  <w:num w:numId="35" w16cid:durableId="134302824">
    <w:abstractNumId w:val="3"/>
  </w:num>
  <w:num w:numId="36" w16cid:durableId="514731081">
    <w:abstractNumId w:val="31"/>
  </w:num>
  <w:num w:numId="37" w16cid:durableId="712735937">
    <w:abstractNumId w:val="14"/>
  </w:num>
  <w:num w:numId="38" w16cid:durableId="1027829448">
    <w:abstractNumId w:val="12"/>
  </w:num>
  <w:num w:numId="39" w16cid:durableId="361130514">
    <w:abstractNumId w:val="5"/>
  </w:num>
  <w:num w:numId="40" w16cid:durableId="96413622">
    <w:abstractNumId w:val="37"/>
  </w:num>
  <w:num w:numId="41" w16cid:durableId="94346236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C0A"/>
    <w:rsid w:val="000000E2"/>
    <w:rsid w:val="00000576"/>
    <w:rsid w:val="00000606"/>
    <w:rsid w:val="00000AD2"/>
    <w:rsid w:val="00000F57"/>
    <w:rsid w:val="000013B2"/>
    <w:rsid w:val="0000141B"/>
    <w:rsid w:val="000017FB"/>
    <w:rsid w:val="000018D7"/>
    <w:rsid w:val="00001B1C"/>
    <w:rsid w:val="00002368"/>
    <w:rsid w:val="00002A57"/>
    <w:rsid w:val="00004BE3"/>
    <w:rsid w:val="00006037"/>
    <w:rsid w:val="00007068"/>
    <w:rsid w:val="000113EC"/>
    <w:rsid w:val="00011F04"/>
    <w:rsid w:val="0001201D"/>
    <w:rsid w:val="000121C2"/>
    <w:rsid w:val="0001236D"/>
    <w:rsid w:val="00013F4C"/>
    <w:rsid w:val="00014124"/>
    <w:rsid w:val="000146DE"/>
    <w:rsid w:val="0001524B"/>
    <w:rsid w:val="00015DA3"/>
    <w:rsid w:val="00017C3A"/>
    <w:rsid w:val="0002009E"/>
    <w:rsid w:val="00020207"/>
    <w:rsid w:val="0002278A"/>
    <w:rsid w:val="00022C15"/>
    <w:rsid w:val="00025649"/>
    <w:rsid w:val="00025845"/>
    <w:rsid w:val="00025E5C"/>
    <w:rsid w:val="0002724E"/>
    <w:rsid w:val="00027EF0"/>
    <w:rsid w:val="00030FFB"/>
    <w:rsid w:val="00031CAB"/>
    <w:rsid w:val="0003317C"/>
    <w:rsid w:val="00035FA4"/>
    <w:rsid w:val="00036F07"/>
    <w:rsid w:val="000376FA"/>
    <w:rsid w:val="00037A33"/>
    <w:rsid w:val="0004040C"/>
    <w:rsid w:val="00041381"/>
    <w:rsid w:val="000414FB"/>
    <w:rsid w:val="00041539"/>
    <w:rsid w:val="000429FF"/>
    <w:rsid w:val="00042C9F"/>
    <w:rsid w:val="00044714"/>
    <w:rsid w:val="00044B2D"/>
    <w:rsid w:val="00045978"/>
    <w:rsid w:val="00046A44"/>
    <w:rsid w:val="00047090"/>
    <w:rsid w:val="00051A5C"/>
    <w:rsid w:val="00051F64"/>
    <w:rsid w:val="00052159"/>
    <w:rsid w:val="0005597C"/>
    <w:rsid w:val="000562A6"/>
    <w:rsid w:val="00056A6C"/>
    <w:rsid w:val="000605FB"/>
    <w:rsid w:val="00060B46"/>
    <w:rsid w:val="0006340B"/>
    <w:rsid w:val="000636FA"/>
    <w:rsid w:val="00063919"/>
    <w:rsid w:val="00063FA9"/>
    <w:rsid w:val="000644A7"/>
    <w:rsid w:val="00064769"/>
    <w:rsid w:val="00064B61"/>
    <w:rsid w:val="000650DD"/>
    <w:rsid w:val="000656E6"/>
    <w:rsid w:val="000658F2"/>
    <w:rsid w:val="00066704"/>
    <w:rsid w:val="00066CEF"/>
    <w:rsid w:val="00072B47"/>
    <w:rsid w:val="00072C02"/>
    <w:rsid w:val="00074181"/>
    <w:rsid w:val="000744C1"/>
    <w:rsid w:val="0007472C"/>
    <w:rsid w:val="000753D3"/>
    <w:rsid w:val="000756E2"/>
    <w:rsid w:val="0007584B"/>
    <w:rsid w:val="00080CD2"/>
    <w:rsid w:val="000826F6"/>
    <w:rsid w:val="00085467"/>
    <w:rsid w:val="000854DA"/>
    <w:rsid w:val="0008587A"/>
    <w:rsid w:val="00085F8E"/>
    <w:rsid w:val="00085F90"/>
    <w:rsid w:val="00086BAC"/>
    <w:rsid w:val="00090437"/>
    <w:rsid w:val="00090711"/>
    <w:rsid w:val="00092761"/>
    <w:rsid w:val="000931C8"/>
    <w:rsid w:val="00093B90"/>
    <w:rsid w:val="00094111"/>
    <w:rsid w:val="000942FC"/>
    <w:rsid w:val="00094FBA"/>
    <w:rsid w:val="000959EC"/>
    <w:rsid w:val="00096BC2"/>
    <w:rsid w:val="00096DD7"/>
    <w:rsid w:val="000A0066"/>
    <w:rsid w:val="000A0654"/>
    <w:rsid w:val="000A1C13"/>
    <w:rsid w:val="000A2720"/>
    <w:rsid w:val="000A55F7"/>
    <w:rsid w:val="000A725E"/>
    <w:rsid w:val="000A7586"/>
    <w:rsid w:val="000B02C8"/>
    <w:rsid w:val="000B0B5F"/>
    <w:rsid w:val="000B1AF2"/>
    <w:rsid w:val="000B1F2F"/>
    <w:rsid w:val="000B3972"/>
    <w:rsid w:val="000B401C"/>
    <w:rsid w:val="000B4390"/>
    <w:rsid w:val="000B5214"/>
    <w:rsid w:val="000B6668"/>
    <w:rsid w:val="000B6A71"/>
    <w:rsid w:val="000C1B1A"/>
    <w:rsid w:val="000C2678"/>
    <w:rsid w:val="000C2F56"/>
    <w:rsid w:val="000C3B14"/>
    <w:rsid w:val="000C3CC2"/>
    <w:rsid w:val="000C544E"/>
    <w:rsid w:val="000C5F49"/>
    <w:rsid w:val="000C7278"/>
    <w:rsid w:val="000C7713"/>
    <w:rsid w:val="000D01D8"/>
    <w:rsid w:val="000D05A1"/>
    <w:rsid w:val="000D136D"/>
    <w:rsid w:val="000D1A64"/>
    <w:rsid w:val="000D2B20"/>
    <w:rsid w:val="000D5578"/>
    <w:rsid w:val="000D6F20"/>
    <w:rsid w:val="000D7374"/>
    <w:rsid w:val="000E0E45"/>
    <w:rsid w:val="000E371E"/>
    <w:rsid w:val="000E3FEB"/>
    <w:rsid w:val="000E55C9"/>
    <w:rsid w:val="000E571B"/>
    <w:rsid w:val="000E617B"/>
    <w:rsid w:val="000E629D"/>
    <w:rsid w:val="000E6681"/>
    <w:rsid w:val="000E670A"/>
    <w:rsid w:val="000E6AEA"/>
    <w:rsid w:val="000E705E"/>
    <w:rsid w:val="000F06D1"/>
    <w:rsid w:val="000F0D8D"/>
    <w:rsid w:val="000F1497"/>
    <w:rsid w:val="000F1697"/>
    <w:rsid w:val="000F3833"/>
    <w:rsid w:val="000F6BA5"/>
    <w:rsid w:val="000F7706"/>
    <w:rsid w:val="00104251"/>
    <w:rsid w:val="00105473"/>
    <w:rsid w:val="00106FF1"/>
    <w:rsid w:val="001077F6"/>
    <w:rsid w:val="00107AFC"/>
    <w:rsid w:val="00107DB1"/>
    <w:rsid w:val="00107EAD"/>
    <w:rsid w:val="00107EAF"/>
    <w:rsid w:val="001101F6"/>
    <w:rsid w:val="00111017"/>
    <w:rsid w:val="0011207F"/>
    <w:rsid w:val="001136C1"/>
    <w:rsid w:val="001136CF"/>
    <w:rsid w:val="00116DF0"/>
    <w:rsid w:val="00117EEF"/>
    <w:rsid w:val="0012008E"/>
    <w:rsid w:val="001204D5"/>
    <w:rsid w:val="00121C23"/>
    <w:rsid w:val="00123411"/>
    <w:rsid w:val="00124F48"/>
    <w:rsid w:val="00125064"/>
    <w:rsid w:val="00127704"/>
    <w:rsid w:val="00129880"/>
    <w:rsid w:val="001306BB"/>
    <w:rsid w:val="001312AA"/>
    <w:rsid w:val="0013226D"/>
    <w:rsid w:val="00132744"/>
    <w:rsid w:val="001328B0"/>
    <w:rsid w:val="00133526"/>
    <w:rsid w:val="00133CB5"/>
    <w:rsid w:val="00134175"/>
    <w:rsid w:val="00137C01"/>
    <w:rsid w:val="00140815"/>
    <w:rsid w:val="001408DC"/>
    <w:rsid w:val="00140EA8"/>
    <w:rsid w:val="00143338"/>
    <w:rsid w:val="00143823"/>
    <w:rsid w:val="00144204"/>
    <w:rsid w:val="00145483"/>
    <w:rsid w:val="001455B6"/>
    <w:rsid w:val="00145764"/>
    <w:rsid w:val="00145FCE"/>
    <w:rsid w:val="0014606C"/>
    <w:rsid w:val="00146C63"/>
    <w:rsid w:val="0015048E"/>
    <w:rsid w:val="00150A70"/>
    <w:rsid w:val="0015131D"/>
    <w:rsid w:val="001517FB"/>
    <w:rsid w:val="00151C50"/>
    <w:rsid w:val="00151CC4"/>
    <w:rsid w:val="00151D6B"/>
    <w:rsid w:val="00152341"/>
    <w:rsid w:val="0015577C"/>
    <w:rsid w:val="00156314"/>
    <w:rsid w:val="001571ED"/>
    <w:rsid w:val="001573BF"/>
    <w:rsid w:val="001604FA"/>
    <w:rsid w:val="00160F1F"/>
    <w:rsid w:val="001638BF"/>
    <w:rsid w:val="001642A8"/>
    <w:rsid w:val="00164A83"/>
    <w:rsid w:val="001663BD"/>
    <w:rsid w:val="001665D1"/>
    <w:rsid w:val="00166635"/>
    <w:rsid w:val="00166D84"/>
    <w:rsid w:val="0016735C"/>
    <w:rsid w:val="00167708"/>
    <w:rsid w:val="00170153"/>
    <w:rsid w:val="00171F09"/>
    <w:rsid w:val="00172D5E"/>
    <w:rsid w:val="00173C6A"/>
    <w:rsid w:val="00174D67"/>
    <w:rsid w:val="00175488"/>
    <w:rsid w:val="00175B0D"/>
    <w:rsid w:val="0017633F"/>
    <w:rsid w:val="0017737B"/>
    <w:rsid w:val="00177E7C"/>
    <w:rsid w:val="00182B37"/>
    <w:rsid w:val="00182DAD"/>
    <w:rsid w:val="00184982"/>
    <w:rsid w:val="001864BA"/>
    <w:rsid w:val="001865C3"/>
    <w:rsid w:val="00186BA6"/>
    <w:rsid w:val="001874C4"/>
    <w:rsid w:val="0019012D"/>
    <w:rsid w:val="00190EC4"/>
    <w:rsid w:val="00191B1B"/>
    <w:rsid w:val="0019206E"/>
    <w:rsid w:val="00192221"/>
    <w:rsid w:val="00193352"/>
    <w:rsid w:val="001933B5"/>
    <w:rsid w:val="0019344E"/>
    <w:rsid w:val="00193E29"/>
    <w:rsid w:val="001952CA"/>
    <w:rsid w:val="00195C11"/>
    <w:rsid w:val="00197080"/>
    <w:rsid w:val="00197D83"/>
    <w:rsid w:val="001A04BC"/>
    <w:rsid w:val="001A04F2"/>
    <w:rsid w:val="001A1BFA"/>
    <w:rsid w:val="001A2644"/>
    <w:rsid w:val="001A3461"/>
    <w:rsid w:val="001A426C"/>
    <w:rsid w:val="001A4A69"/>
    <w:rsid w:val="001A59B9"/>
    <w:rsid w:val="001A716B"/>
    <w:rsid w:val="001A73D9"/>
    <w:rsid w:val="001B1C7E"/>
    <w:rsid w:val="001B25E5"/>
    <w:rsid w:val="001B2905"/>
    <w:rsid w:val="001B2C27"/>
    <w:rsid w:val="001B35EE"/>
    <w:rsid w:val="001B3BBC"/>
    <w:rsid w:val="001B531C"/>
    <w:rsid w:val="001B5D8C"/>
    <w:rsid w:val="001B5E1E"/>
    <w:rsid w:val="001B735B"/>
    <w:rsid w:val="001C0503"/>
    <w:rsid w:val="001C1F84"/>
    <w:rsid w:val="001C1FD6"/>
    <w:rsid w:val="001C20BD"/>
    <w:rsid w:val="001C279F"/>
    <w:rsid w:val="001C2E8B"/>
    <w:rsid w:val="001C49B6"/>
    <w:rsid w:val="001C4ED2"/>
    <w:rsid w:val="001C5C62"/>
    <w:rsid w:val="001D0142"/>
    <w:rsid w:val="001D01AE"/>
    <w:rsid w:val="001D0A15"/>
    <w:rsid w:val="001D1A63"/>
    <w:rsid w:val="001D2B2B"/>
    <w:rsid w:val="001D3029"/>
    <w:rsid w:val="001D4A09"/>
    <w:rsid w:val="001D56E7"/>
    <w:rsid w:val="001D7FB6"/>
    <w:rsid w:val="001E038A"/>
    <w:rsid w:val="001E11AE"/>
    <w:rsid w:val="001E19B6"/>
    <w:rsid w:val="001E1DCA"/>
    <w:rsid w:val="001E40C9"/>
    <w:rsid w:val="001E5443"/>
    <w:rsid w:val="001E60AA"/>
    <w:rsid w:val="001E6978"/>
    <w:rsid w:val="001E7B48"/>
    <w:rsid w:val="001F009D"/>
    <w:rsid w:val="001F0AC0"/>
    <w:rsid w:val="001F17AA"/>
    <w:rsid w:val="001F3A9D"/>
    <w:rsid w:val="001F4F33"/>
    <w:rsid w:val="001F5258"/>
    <w:rsid w:val="001F5629"/>
    <w:rsid w:val="001F76E6"/>
    <w:rsid w:val="0020097A"/>
    <w:rsid w:val="00200EA3"/>
    <w:rsid w:val="00203D1F"/>
    <w:rsid w:val="00204F78"/>
    <w:rsid w:val="0020776A"/>
    <w:rsid w:val="00211A0C"/>
    <w:rsid w:val="00212758"/>
    <w:rsid w:val="00213218"/>
    <w:rsid w:val="002133A4"/>
    <w:rsid w:val="00214C3D"/>
    <w:rsid w:val="00215384"/>
    <w:rsid w:val="00215A47"/>
    <w:rsid w:val="00215E2F"/>
    <w:rsid w:val="00217005"/>
    <w:rsid w:val="00217A61"/>
    <w:rsid w:val="00220FB0"/>
    <w:rsid w:val="00222C01"/>
    <w:rsid w:val="00224C76"/>
    <w:rsid w:val="00225CD5"/>
    <w:rsid w:val="002265E2"/>
    <w:rsid w:val="00227685"/>
    <w:rsid w:val="002300BD"/>
    <w:rsid w:val="00233074"/>
    <w:rsid w:val="00233F2F"/>
    <w:rsid w:val="002343F5"/>
    <w:rsid w:val="002344CB"/>
    <w:rsid w:val="00234AC7"/>
    <w:rsid w:val="00234BE4"/>
    <w:rsid w:val="002374BD"/>
    <w:rsid w:val="00240009"/>
    <w:rsid w:val="002404E7"/>
    <w:rsid w:val="00240A2D"/>
    <w:rsid w:val="00240A36"/>
    <w:rsid w:val="00240F2C"/>
    <w:rsid w:val="0024388C"/>
    <w:rsid w:val="002447BC"/>
    <w:rsid w:val="00244DA4"/>
    <w:rsid w:val="00245795"/>
    <w:rsid w:val="00246027"/>
    <w:rsid w:val="002462DC"/>
    <w:rsid w:val="0024719C"/>
    <w:rsid w:val="00247F0B"/>
    <w:rsid w:val="002502F7"/>
    <w:rsid w:val="002531B9"/>
    <w:rsid w:val="00254D13"/>
    <w:rsid w:val="00256F32"/>
    <w:rsid w:val="00256F90"/>
    <w:rsid w:val="0025786C"/>
    <w:rsid w:val="00257FD6"/>
    <w:rsid w:val="0026030F"/>
    <w:rsid w:val="00261B8D"/>
    <w:rsid w:val="00263886"/>
    <w:rsid w:val="00264961"/>
    <w:rsid w:val="00265C8F"/>
    <w:rsid w:val="00270D15"/>
    <w:rsid w:val="00272A28"/>
    <w:rsid w:val="002746A5"/>
    <w:rsid w:val="002774F0"/>
    <w:rsid w:val="00277B49"/>
    <w:rsid w:val="0028347B"/>
    <w:rsid w:val="0028399B"/>
    <w:rsid w:val="002840C9"/>
    <w:rsid w:val="00284B08"/>
    <w:rsid w:val="002854CF"/>
    <w:rsid w:val="00285EC5"/>
    <w:rsid w:val="00290909"/>
    <w:rsid w:val="00292B91"/>
    <w:rsid w:val="00293469"/>
    <w:rsid w:val="00293672"/>
    <w:rsid w:val="00294F6A"/>
    <w:rsid w:val="0029671A"/>
    <w:rsid w:val="002A0DAA"/>
    <w:rsid w:val="002A1F52"/>
    <w:rsid w:val="002A2993"/>
    <w:rsid w:val="002A4BA8"/>
    <w:rsid w:val="002A6BBA"/>
    <w:rsid w:val="002A712B"/>
    <w:rsid w:val="002A7720"/>
    <w:rsid w:val="002B0688"/>
    <w:rsid w:val="002B157C"/>
    <w:rsid w:val="002B16AF"/>
    <w:rsid w:val="002B16F1"/>
    <w:rsid w:val="002B2185"/>
    <w:rsid w:val="002B2CC4"/>
    <w:rsid w:val="002B3F02"/>
    <w:rsid w:val="002B3F30"/>
    <w:rsid w:val="002B48CD"/>
    <w:rsid w:val="002B5419"/>
    <w:rsid w:val="002C01AC"/>
    <w:rsid w:val="002C0236"/>
    <w:rsid w:val="002C1FAB"/>
    <w:rsid w:val="002C2F5B"/>
    <w:rsid w:val="002C30C5"/>
    <w:rsid w:val="002C6FD8"/>
    <w:rsid w:val="002C75AF"/>
    <w:rsid w:val="002C7CCA"/>
    <w:rsid w:val="002D060A"/>
    <w:rsid w:val="002D26F5"/>
    <w:rsid w:val="002D468F"/>
    <w:rsid w:val="002D5873"/>
    <w:rsid w:val="002D5DF2"/>
    <w:rsid w:val="002D5E55"/>
    <w:rsid w:val="002D6594"/>
    <w:rsid w:val="002E0A79"/>
    <w:rsid w:val="002E0C2A"/>
    <w:rsid w:val="002E2191"/>
    <w:rsid w:val="002E258C"/>
    <w:rsid w:val="002E2814"/>
    <w:rsid w:val="002E49FD"/>
    <w:rsid w:val="002E550D"/>
    <w:rsid w:val="002E6934"/>
    <w:rsid w:val="002E7ADE"/>
    <w:rsid w:val="002E7BAF"/>
    <w:rsid w:val="002F0526"/>
    <w:rsid w:val="002F17C7"/>
    <w:rsid w:val="002F1EB5"/>
    <w:rsid w:val="002F5DB2"/>
    <w:rsid w:val="002F6551"/>
    <w:rsid w:val="002F6E54"/>
    <w:rsid w:val="003009F5"/>
    <w:rsid w:val="003025D9"/>
    <w:rsid w:val="00302625"/>
    <w:rsid w:val="00302AF8"/>
    <w:rsid w:val="00302BD2"/>
    <w:rsid w:val="00302F34"/>
    <w:rsid w:val="00303825"/>
    <w:rsid w:val="00304136"/>
    <w:rsid w:val="00305375"/>
    <w:rsid w:val="00305621"/>
    <w:rsid w:val="00306095"/>
    <w:rsid w:val="00306787"/>
    <w:rsid w:val="003069AC"/>
    <w:rsid w:val="003072E5"/>
    <w:rsid w:val="00307C0C"/>
    <w:rsid w:val="00310394"/>
    <w:rsid w:val="003115F8"/>
    <w:rsid w:val="00312A48"/>
    <w:rsid w:val="00313669"/>
    <w:rsid w:val="00314259"/>
    <w:rsid w:val="00314C63"/>
    <w:rsid w:val="003154E2"/>
    <w:rsid w:val="00315759"/>
    <w:rsid w:val="00316AD8"/>
    <w:rsid w:val="0032154C"/>
    <w:rsid w:val="003218D9"/>
    <w:rsid w:val="003221B7"/>
    <w:rsid w:val="00322E00"/>
    <w:rsid w:val="00323957"/>
    <w:rsid w:val="0032442F"/>
    <w:rsid w:val="003246C9"/>
    <w:rsid w:val="003251FE"/>
    <w:rsid w:val="003263F0"/>
    <w:rsid w:val="00326700"/>
    <w:rsid w:val="00326B82"/>
    <w:rsid w:val="003301A0"/>
    <w:rsid w:val="003301EA"/>
    <w:rsid w:val="003301F1"/>
    <w:rsid w:val="00333DE6"/>
    <w:rsid w:val="00334410"/>
    <w:rsid w:val="003348C5"/>
    <w:rsid w:val="00335880"/>
    <w:rsid w:val="00336A79"/>
    <w:rsid w:val="00337B6F"/>
    <w:rsid w:val="003416B7"/>
    <w:rsid w:val="003431AA"/>
    <w:rsid w:val="00345E78"/>
    <w:rsid w:val="003460F8"/>
    <w:rsid w:val="0034655B"/>
    <w:rsid w:val="003467F2"/>
    <w:rsid w:val="003473C9"/>
    <w:rsid w:val="003536F9"/>
    <w:rsid w:val="0035510B"/>
    <w:rsid w:val="003572CA"/>
    <w:rsid w:val="003604B9"/>
    <w:rsid w:val="003607C8"/>
    <w:rsid w:val="00362775"/>
    <w:rsid w:val="00362AB0"/>
    <w:rsid w:val="003653AB"/>
    <w:rsid w:val="003666AF"/>
    <w:rsid w:val="003671C3"/>
    <w:rsid w:val="00367979"/>
    <w:rsid w:val="00367D9F"/>
    <w:rsid w:val="003717BC"/>
    <w:rsid w:val="003725F0"/>
    <w:rsid w:val="00373DE1"/>
    <w:rsid w:val="00374AEA"/>
    <w:rsid w:val="003774F6"/>
    <w:rsid w:val="0037797F"/>
    <w:rsid w:val="00377A9B"/>
    <w:rsid w:val="00381506"/>
    <w:rsid w:val="003826F0"/>
    <w:rsid w:val="00382E72"/>
    <w:rsid w:val="00383AE3"/>
    <w:rsid w:val="0038479E"/>
    <w:rsid w:val="0038509E"/>
    <w:rsid w:val="003853AA"/>
    <w:rsid w:val="00385D83"/>
    <w:rsid w:val="0038674E"/>
    <w:rsid w:val="00392037"/>
    <w:rsid w:val="00393104"/>
    <w:rsid w:val="003933DD"/>
    <w:rsid w:val="00394118"/>
    <w:rsid w:val="00395E6F"/>
    <w:rsid w:val="003A0074"/>
    <w:rsid w:val="003A08C1"/>
    <w:rsid w:val="003A1C04"/>
    <w:rsid w:val="003A1FC4"/>
    <w:rsid w:val="003A233C"/>
    <w:rsid w:val="003A2615"/>
    <w:rsid w:val="003A2A92"/>
    <w:rsid w:val="003A30A1"/>
    <w:rsid w:val="003A3BFB"/>
    <w:rsid w:val="003A476F"/>
    <w:rsid w:val="003A607F"/>
    <w:rsid w:val="003A6947"/>
    <w:rsid w:val="003A6D4F"/>
    <w:rsid w:val="003A73FF"/>
    <w:rsid w:val="003A769D"/>
    <w:rsid w:val="003A79F6"/>
    <w:rsid w:val="003B10F6"/>
    <w:rsid w:val="003B1273"/>
    <w:rsid w:val="003B28F5"/>
    <w:rsid w:val="003B2E36"/>
    <w:rsid w:val="003B3528"/>
    <w:rsid w:val="003B381A"/>
    <w:rsid w:val="003B46A9"/>
    <w:rsid w:val="003B4B3D"/>
    <w:rsid w:val="003B4BBC"/>
    <w:rsid w:val="003B5F0A"/>
    <w:rsid w:val="003B7F51"/>
    <w:rsid w:val="003C0A87"/>
    <w:rsid w:val="003C0F90"/>
    <w:rsid w:val="003C204B"/>
    <w:rsid w:val="003C2945"/>
    <w:rsid w:val="003C3836"/>
    <w:rsid w:val="003C554D"/>
    <w:rsid w:val="003C7F84"/>
    <w:rsid w:val="003D26BF"/>
    <w:rsid w:val="003D29FF"/>
    <w:rsid w:val="003D3A17"/>
    <w:rsid w:val="003D44D9"/>
    <w:rsid w:val="003D4D00"/>
    <w:rsid w:val="003D4FB4"/>
    <w:rsid w:val="003D6116"/>
    <w:rsid w:val="003D6E29"/>
    <w:rsid w:val="003D78C1"/>
    <w:rsid w:val="003E1EFC"/>
    <w:rsid w:val="003E26C3"/>
    <w:rsid w:val="003E379E"/>
    <w:rsid w:val="003E4B51"/>
    <w:rsid w:val="003E728B"/>
    <w:rsid w:val="003E7B1C"/>
    <w:rsid w:val="003F0602"/>
    <w:rsid w:val="003F08BD"/>
    <w:rsid w:val="003F141A"/>
    <w:rsid w:val="003F1535"/>
    <w:rsid w:val="003F2368"/>
    <w:rsid w:val="003F29B9"/>
    <w:rsid w:val="003F300A"/>
    <w:rsid w:val="003F30F9"/>
    <w:rsid w:val="003F4E45"/>
    <w:rsid w:val="003F55F4"/>
    <w:rsid w:val="003F5B9B"/>
    <w:rsid w:val="003F66D7"/>
    <w:rsid w:val="003F7F17"/>
    <w:rsid w:val="00401297"/>
    <w:rsid w:val="0040247A"/>
    <w:rsid w:val="004030AF"/>
    <w:rsid w:val="00403722"/>
    <w:rsid w:val="00403F1E"/>
    <w:rsid w:val="004048FA"/>
    <w:rsid w:val="00404FB2"/>
    <w:rsid w:val="00407907"/>
    <w:rsid w:val="004104D3"/>
    <w:rsid w:val="00410A9C"/>
    <w:rsid w:val="004144AC"/>
    <w:rsid w:val="00414EB9"/>
    <w:rsid w:val="00415389"/>
    <w:rsid w:val="004157EE"/>
    <w:rsid w:val="00416097"/>
    <w:rsid w:val="004169ED"/>
    <w:rsid w:val="004173A4"/>
    <w:rsid w:val="0041775E"/>
    <w:rsid w:val="00417C6E"/>
    <w:rsid w:val="00417EBD"/>
    <w:rsid w:val="0042040A"/>
    <w:rsid w:val="0042076A"/>
    <w:rsid w:val="0042109F"/>
    <w:rsid w:val="00421279"/>
    <w:rsid w:val="00421CF7"/>
    <w:rsid w:val="00422459"/>
    <w:rsid w:val="0042293D"/>
    <w:rsid w:val="00422BA0"/>
    <w:rsid w:val="00422C86"/>
    <w:rsid w:val="0042400A"/>
    <w:rsid w:val="0042475E"/>
    <w:rsid w:val="00424906"/>
    <w:rsid w:val="00425DA0"/>
    <w:rsid w:val="00426401"/>
    <w:rsid w:val="004268BA"/>
    <w:rsid w:val="004272B7"/>
    <w:rsid w:val="00427391"/>
    <w:rsid w:val="004308F2"/>
    <w:rsid w:val="00431181"/>
    <w:rsid w:val="00431789"/>
    <w:rsid w:val="00433F0F"/>
    <w:rsid w:val="00434821"/>
    <w:rsid w:val="00434A96"/>
    <w:rsid w:val="0043533C"/>
    <w:rsid w:val="00436BB4"/>
    <w:rsid w:val="004412DF"/>
    <w:rsid w:val="00441DD0"/>
    <w:rsid w:val="00441F97"/>
    <w:rsid w:val="0044542A"/>
    <w:rsid w:val="00445F4D"/>
    <w:rsid w:val="0044654B"/>
    <w:rsid w:val="00450884"/>
    <w:rsid w:val="00450A4D"/>
    <w:rsid w:val="004517DC"/>
    <w:rsid w:val="0045296D"/>
    <w:rsid w:val="00453519"/>
    <w:rsid w:val="004543B8"/>
    <w:rsid w:val="00461E1B"/>
    <w:rsid w:val="00462890"/>
    <w:rsid w:val="00464622"/>
    <w:rsid w:val="00464DB5"/>
    <w:rsid w:val="004658DC"/>
    <w:rsid w:val="00466F0D"/>
    <w:rsid w:val="00467FC5"/>
    <w:rsid w:val="0047014F"/>
    <w:rsid w:val="0047025E"/>
    <w:rsid w:val="00471B74"/>
    <w:rsid w:val="004722DD"/>
    <w:rsid w:val="00472761"/>
    <w:rsid w:val="0047534E"/>
    <w:rsid w:val="004754A2"/>
    <w:rsid w:val="00475611"/>
    <w:rsid w:val="00476B91"/>
    <w:rsid w:val="004774A0"/>
    <w:rsid w:val="004805A0"/>
    <w:rsid w:val="00481819"/>
    <w:rsid w:val="00481F83"/>
    <w:rsid w:val="0048220A"/>
    <w:rsid w:val="004834D5"/>
    <w:rsid w:val="0048360E"/>
    <w:rsid w:val="004840B8"/>
    <w:rsid w:val="0048476A"/>
    <w:rsid w:val="00484918"/>
    <w:rsid w:val="0048498A"/>
    <w:rsid w:val="0048522A"/>
    <w:rsid w:val="00485D79"/>
    <w:rsid w:val="004865B9"/>
    <w:rsid w:val="00487572"/>
    <w:rsid w:val="00490348"/>
    <w:rsid w:val="004905EE"/>
    <w:rsid w:val="00492092"/>
    <w:rsid w:val="0049252F"/>
    <w:rsid w:val="00492F1B"/>
    <w:rsid w:val="00493CC4"/>
    <w:rsid w:val="00494469"/>
    <w:rsid w:val="00495BAC"/>
    <w:rsid w:val="004964BC"/>
    <w:rsid w:val="004A0582"/>
    <w:rsid w:val="004A0EA6"/>
    <w:rsid w:val="004A121E"/>
    <w:rsid w:val="004A38DB"/>
    <w:rsid w:val="004A411C"/>
    <w:rsid w:val="004A58EF"/>
    <w:rsid w:val="004A65BD"/>
    <w:rsid w:val="004A773B"/>
    <w:rsid w:val="004A7E00"/>
    <w:rsid w:val="004B0181"/>
    <w:rsid w:val="004B0B44"/>
    <w:rsid w:val="004B0BDB"/>
    <w:rsid w:val="004B0E5D"/>
    <w:rsid w:val="004B158A"/>
    <w:rsid w:val="004B1F3E"/>
    <w:rsid w:val="004B2F40"/>
    <w:rsid w:val="004B3DB6"/>
    <w:rsid w:val="004B3DF6"/>
    <w:rsid w:val="004B5AE1"/>
    <w:rsid w:val="004B6738"/>
    <w:rsid w:val="004B7715"/>
    <w:rsid w:val="004C01EB"/>
    <w:rsid w:val="004C0B97"/>
    <w:rsid w:val="004C0BAD"/>
    <w:rsid w:val="004C0C2F"/>
    <w:rsid w:val="004C1562"/>
    <w:rsid w:val="004C1807"/>
    <w:rsid w:val="004C221D"/>
    <w:rsid w:val="004C2DC9"/>
    <w:rsid w:val="004C4623"/>
    <w:rsid w:val="004C565E"/>
    <w:rsid w:val="004C61E2"/>
    <w:rsid w:val="004C6215"/>
    <w:rsid w:val="004C682F"/>
    <w:rsid w:val="004C6CC0"/>
    <w:rsid w:val="004C70A4"/>
    <w:rsid w:val="004D00E4"/>
    <w:rsid w:val="004D0DC5"/>
    <w:rsid w:val="004D1102"/>
    <w:rsid w:val="004D18AF"/>
    <w:rsid w:val="004D2399"/>
    <w:rsid w:val="004D3522"/>
    <w:rsid w:val="004D475E"/>
    <w:rsid w:val="004D6B94"/>
    <w:rsid w:val="004D7157"/>
    <w:rsid w:val="004D7949"/>
    <w:rsid w:val="004E19E4"/>
    <w:rsid w:val="004E1FE4"/>
    <w:rsid w:val="004E3232"/>
    <w:rsid w:val="004E411F"/>
    <w:rsid w:val="004E45B7"/>
    <w:rsid w:val="004E6904"/>
    <w:rsid w:val="004E6DA8"/>
    <w:rsid w:val="004E79A4"/>
    <w:rsid w:val="004F0D9D"/>
    <w:rsid w:val="004F12AD"/>
    <w:rsid w:val="004F2663"/>
    <w:rsid w:val="004F3892"/>
    <w:rsid w:val="004F3928"/>
    <w:rsid w:val="004F47A6"/>
    <w:rsid w:val="004F4D33"/>
    <w:rsid w:val="004F4D43"/>
    <w:rsid w:val="004F5292"/>
    <w:rsid w:val="004F658E"/>
    <w:rsid w:val="004F7921"/>
    <w:rsid w:val="004F7E0E"/>
    <w:rsid w:val="0050019D"/>
    <w:rsid w:val="005033CA"/>
    <w:rsid w:val="00503492"/>
    <w:rsid w:val="00506A10"/>
    <w:rsid w:val="005070F6"/>
    <w:rsid w:val="00514651"/>
    <w:rsid w:val="00515CD2"/>
    <w:rsid w:val="0051735C"/>
    <w:rsid w:val="005176ED"/>
    <w:rsid w:val="005218EC"/>
    <w:rsid w:val="00521E6A"/>
    <w:rsid w:val="005230BC"/>
    <w:rsid w:val="00523459"/>
    <w:rsid w:val="00525D52"/>
    <w:rsid w:val="005265EA"/>
    <w:rsid w:val="00526EC9"/>
    <w:rsid w:val="00527927"/>
    <w:rsid w:val="00532A3B"/>
    <w:rsid w:val="00532BA5"/>
    <w:rsid w:val="00533389"/>
    <w:rsid w:val="00533808"/>
    <w:rsid w:val="00533A00"/>
    <w:rsid w:val="00534E88"/>
    <w:rsid w:val="005355BD"/>
    <w:rsid w:val="00536197"/>
    <w:rsid w:val="00540707"/>
    <w:rsid w:val="00541AF4"/>
    <w:rsid w:val="00542F73"/>
    <w:rsid w:val="00543A52"/>
    <w:rsid w:val="00543C8A"/>
    <w:rsid w:val="00543D32"/>
    <w:rsid w:val="00544267"/>
    <w:rsid w:val="0054458E"/>
    <w:rsid w:val="0054547C"/>
    <w:rsid w:val="00546175"/>
    <w:rsid w:val="0054659B"/>
    <w:rsid w:val="005465B3"/>
    <w:rsid w:val="005466B4"/>
    <w:rsid w:val="0054783B"/>
    <w:rsid w:val="00550634"/>
    <w:rsid w:val="0055087E"/>
    <w:rsid w:val="005514BB"/>
    <w:rsid w:val="005522D6"/>
    <w:rsid w:val="005523B7"/>
    <w:rsid w:val="0055265D"/>
    <w:rsid w:val="00553DEF"/>
    <w:rsid w:val="00553F45"/>
    <w:rsid w:val="00554126"/>
    <w:rsid w:val="00554EA5"/>
    <w:rsid w:val="00555551"/>
    <w:rsid w:val="00556F32"/>
    <w:rsid w:val="00556F61"/>
    <w:rsid w:val="0056309F"/>
    <w:rsid w:val="00564495"/>
    <w:rsid w:val="00564C1A"/>
    <w:rsid w:val="00565802"/>
    <w:rsid w:val="00566C70"/>
    <w:rsid w:val="005679F9"/>
    <w:rsid w:val="005711E0"/>
    <w:rsid w:val="00571A4E"/>
    <w:rsid w:val="00571D04"/>
    <w:rsid w:val="005721F3"/>
    <w:rsid w:val="00575FA5"/>
    <w:rsid w:val="00576B24"/>
    <w:rsid w:val="00577C9E"/>
    <w:rsid w:val="00577DEA"/>
    <w:rsid w:val="0058061F"/>
    <w:rsid w:val="00580A3E"/>
    <w:rsid w:val="005814DC"/>
    <w:rsid w:val="005828E5"/>
    <w:rsid w:val="00582997"/>
    <w:rsid w:val="0058348F"/>
    <w:rsid w:val="005834A3"/>
    <w:rsid w:val="00583A5F"/>
    <w:rsid w:val="00584FCD"/>
    <w:rsid w:val="00587F87"/>
    <w:rsid w:val="005904EB"/>
    <w:rsid w:val="00590959"/>
    <w:rsid w:val="00591136"/>
    <w:rsid w:val="005914B5"/>
    <w:rsid w:val="00593484"/>
    <w:rsid w:val="0059730A"/>
    <w:rsid w:val="00597C33"/>
    <w:rsid w:val="005A0046"/>
    <w:rsid w:val="005A07B0"/>
    <w:rsid w:val="005A086E"/>
    <w:rsid w:val="005A1956"/>
    <w:rsid w:val="005A250D"/>
    <w:rsid w:val="005A50E7"/>
    <w:rsid w:val="005A5767"/>
    <w:rsid w:val="005A5F11"/>
    <w:rsid w:val="005A7349"/>
    <w:rsid w:val="005A7A08"/>
    <w:rsid w:val="005A7AE7"/>
    <w:rsid w:val="005B2DB4"/>
    <w:rsid w:val="005B4284"/>
    <w:rsid w:val="005B4643"/>
    <w:rsid w:val="005B6BA9"/>
    <w:rsid w:val="005B6E13"/>
    <w:rsid w:val="005B7536"/>
    <w:rsid w:val="005C15DA"/>
    <w:rsid w:val="005C377E"/>
    <w:rsid w:val="005C4291"/>
    <w:rsid w:val="005C4D02"/>
    <w:rsid w:val="005C53B9"/>
    <w:rsid w:val="005C607C"/>
    <w:rsid w:val="005C6756"/>
    <w:rsid w:val="005C7942"/>
    <w:rsid w:val="005D06BC"/>
    <w:rsid w:val="005D0738"/>
    <w:rsid w:val="005D0C3B"/>
    <w:rsid w:val="005D23CC"/>
    <w:rsid w:val="005D2523"/>
    <w:rsid w:val="005D325B"/>
    <w:rsid w:val="005D4669"/>
    <w:rsid w:val="005D4B53"/>
    <w:rsid w:val="005D5517"/>
    <w:rsid w:val="005D55A9"/>
    <w:rsid w:val="005D6CBD"/>
    <w:rsid w:val="005D701C"/>
    <w:rsid w:val="005D7930"/>
    <w:rsid w:val="005D7F72"/>
    <w:rsid w:val="005E014F"/>
    <w:rsid w:val="005E100C"/>
    <w:rsid w:val="005E370E"/>
    <w:rsid w:val="005E3969"/>
    <w:rsid w:val="005E4034"/>
    <w:rsid w:val="005E4993"/>
    <w:rsid w:val="005E547A"/>
    <w:rsid w:val="005E5509"/>
    <w:rsid w:val="005E582F"/>
    <w:rsid w:val="005E7886"/>
    <w:rsid w:val="005F3DD3"/>
    <w:rsid w:val="005F5CE6"/>
    <w:rsid w:val="005F5CF2"/>
    <w:rsid w:val="006012DE"/>
    <w:rsid w:val="00601D37"/>
    <w:rsid w:val="00601FC1"/>
    <w:rsid w:val="00602991"/>
    <w:rsid w:val="00602BC1"/>
    <w:rsid w:val="00603978"/>
    <w:rsid w:val="00603D58"/>
    <w:rsid w:val="006049CC"/>
    <w:rsid w:val="00604D8C"/>
    <w:rsid w:val="0060514B"/>
    <w:rsid w:val="00605972"/>
    <w:rsid w:val="006079BB"/>
    <w:rsid w:val="00607CFA"/>
    <w:rsid w:val="00611C9B"/>
    <w:rsid w:val="0061238A"/>
    <w:rsid w:val="006131A6"/>
    <w:rsid w:val="00614576"/>
    <w:rsid w:val="006156FE"/>
    <w:rsid w:val="00616896"/>
    <w:rsid w:val="00617212"/>
    <w:rsid w:val="00620D57"/>
    <w:rsid w:val="00621733"/>
    <w:rsid w:val="00621ABE"/>
    <w:rsid w:val="006233B5"/>
    <w:rsid w:val="00626C20"/>
    <w:rsid w:val="00626DCA"/>
    <w:rsid w:val="00626FB6"/>
    <w:rsid w:val="00627EB2"/>
    <w:rsid w:val="006303CE"/>
    <w:rsid w:val="006309E3"/>
    <w:rsid w:val="0063389C"/>
    <w:rsid w:val="00634629"/>
    <w:rsid w:val="0063641D"/>
    <w:rsid w:val="00637DD9"/>
    <w:rsid w:val="00641ACD"/>
    <w:rsid w:val="00642E53"/>
    <w:rsid w:val="00645115"/>
    <w:rsid w:val="006454BB"/>
    <w:rsid w:val="006458C3"/>
    <w:rsid w:val="00650BAE"/>
    <w:rsid w:val="00652366"/>
    <w:rsid w:val="00653244"/>
    <w:rsid w:val="00654AEB"/>
    <w:rsid w:val="0065547E"/>
    <w:rsid w:val="00655ED9"/>
    <w:rsid w:val="00657F1F"/>
    <w:rsid w:val="00660CD5"/>
    <w:rsid w:val="006613CC"/>
    <w:rsid w:val="00661F67"/>
    <w:rsid w:val="00662302"/>
    <w:rsid w:val="00662435"/>
    <w:rsid w:val="0066329C"/>
    <w:rsid w:val="006645B2"/>
    <w:rsid w:val="0066483B"/>
    <w:rsid w:val="0066549D"/>
    <w:rsid w:val="00665ACD"/>
    <w:rsid w:val="00665DE1"/>
    <w:rsid w:val="00667A4D"/>
    <w:rsid w:val="0067239F"/>
    <w:rsid w:val="00676149"/>
    <w:rsid w:val="006765CE"/>
    <w:rsid w:val="00676A27"/>
    <w:rsid w:val="00676D8D"/>
    <w:rsid w:val="00677141"/>
    <w:rsid w:val="006773EE"/>
    <w:rsid w:val="00681C00"/>
    <w:rsid w:val="006832CD"/>
    <w:rsid w:val="00690957"/>
    <w:rsid w:val="00690A07"/>
    <w:rsid w:val="00691D86"/>
    <w:rsid w:val="00691DB8"/>
    <w:rsid w:val="00692313"/>
    <w:rsid w:val="00692657"/>
    <w:rsid w:val="00692DF1"/>
    <w:rsid w:val="00693F3F"/>
    <w:rsid w:val="00694744"/>
    <w:rsid w:val="00696553"/>
    <w:rsid w:val="0069699C"/>
    <w:rsid w:val="00697157"/>
    <w:rsid w:val="00697CBC"/>
    <w:rsid w:val="00697FA8"/>
    <w:rsid w:val="006A03D1"/>
    <w:rsid w:val="006A0E9C"/>
    <w:rsid w:val="006A59EF"/>
    <w:rsid w:val="006A5DF8"/>
    <w:rsid w:val="006A64CF"/>
    <w:rsid w:val="006A6C24"/>
    <w:rsid w:val="006B0572"/>
    <w:rsid w:val="006B1636"/>
    <w:rsid w:val="006B1A40"/>
    <w:rsid w:val="006B201D"/>
    <w:rsid w:val="006B27DB"/>
    <w:rsid w:val="006B38B4"/>
    <w:rsid w:val="006B40D5"/>
    <w:rsid w:val="006B40E5"/>
    <w:rsid w:val="006B41D9"/>
    <w:rsid w:val="006B518A"/>
    <w:rsid w:val="006B524E"/>
    <w:rsid w:val="006B54A5"/>
    <w:rsid w:val="006B68F7"/>
    <w:rsid w:val="006C0249"/>
    <w:rsid w:val="006C1800"/>
    <w:rsid w:val="006C188F"/>
    <w:rsid w:val="006C1CEC"/>
    <w:rsid w:val="006C29A0"/>
    <w:rsid w:val="006C39DB"/>
    <w:rsid w:val="006C3D46"/>
    <w:rsid w:val="006C43D7"/>
    <w:rsid w:val="006C448A"/>
    <w:rsid w:val="006C54AF"/>
    <w:rsid w:val="006C5C47"/>
    <w:rsid w:val="006D02B6"/>
    <w:rsid w:val="006D2A6A"/>
    <w:rsid w:val="006D4759"/>
    <w:rsid w:val="006D4909"/>
    <w:rsid w:val="006D499E"/>
    <w:rsid w:val="006D51FA"/>
    <w:rsid w:val="006D5234"/>
    <w:rsid w:val="006D56B5"/>
    <w:rsid w:val="006D5B92"/>
    <w:rsid w:val="006D6766"/>
    <w:rsid w:val="006D7C6D"/>
    <w:rsid w:val="006E03CC"/>
    <w:rsid w:val="006E1B3F"/>
    <w:rsid w:val="006E62FD"/>
    <w:rsid w:val="006E7112"/>
    <w:rsid w:val="006E7393"/>
    <w:rsid w:val="006E7CA5"/>
    <w:rsid w:val="006F4C1A"/>
    <w:rsid w:val="006F4CFA"/>
    <w:rsid w:val="006F604B"/>
    <w:rsid w:val="006F7E63"/>
    <w:rsid w:val="00703B0D"/>
    <w:rsid w:val="00703CA2"/>
    <w:rsid w:val="00704565"/>
    <w:rsid w:val="0070679B"/>
    <w:rsid w:val="00711532"/>
    <w:rsid w:val="00711F9E"/>
    <w:rsid w:val="00714EB5"/>
    <w:rsid w:val="00716189"/>
    <w:rsid w:val="00716615"/>
    <w:rsid w:val="00717136"/>
    <w:rsid w:val="00717D92"/>
    <w:rsid w:val="00721330"/>
    <w:rsid w:val="007213EF"/>
    <w:rsid w:val="00722CD3"/>
    <w:rsid w:val="00723DB2"/>
    <w:rsid w:val="00723FE7"/>
    <w:rsid w:val="00725985"/>
    <w:rsid w:val="007259DB"/>
    <w:rsid w:val="007261D5"/>
    <w:rsid w:val="007268F8"/>
    <w:rsid w:val="00727739"/>
    <w:rsid w:val="0073044E"/>
    <w:rsid w:val="007309C6"/>
    <w:rsid w:val="00731D8B"/>
    <w:rsid w:val="00731E84"/>
    <w:rsid w:val="00732562"/>
    <w:rsid w:val="00732B32"/>
    <w:rsid w:val="0073433C"/>
    <w:rsid w:val="00736B77"/>
    <w:rsid w:val="0073741F"/>
    <w:rsid w:val="00737A2E"/>
    <w:rsid w:val="00743300"/>
    <w:rsid w:val="007435AD"/>
    <w:rsid w:val="00743DA4"/>
    <w:rsid w:val="0074476D"/>
    <w:rsid w:val="00746747"/>
    <w:rsid w:val="00746E40"/>
    <w:rsid w:val="0075035A"/>
    <w:rsid w:val="00750824"/>
    <w:rsid w:val="00751614"/>
    <w:rsid w:val="00751CB3"/>
    <w:rsid w:val="007522C8"/>
    <w:rsid w:val="00754E7B"/>
    <w:rsid w:val="00755A60"/>
    <w:rsid w:val="00756A12"/>
    <w:rsid w:val="00757569"/>
    <w:rsid w:val="00764068"/>
    <w:rsid w:val="0076588A"/>
    <w:rsid w:val="00766FB0"/>
    <w:rsid w:val="007701F3"/>
    <w:rsid w:val="00770419"/>
    <w:rsid w:val="0077046B"/>
    <w:rsid w:val="007712F2"/>
    <w:rsid w:val="00772E5F"/>
    <w:rsid w:val="00773E99"/>
    <w:rsid w:val="0077427C"/>
    <w:rsid w:val="007745AE"/>
    <w:rsid w:val="00774909"/>
    <w:rsid w:val="0077593B"/>
    <w:rsid w:val="007760C6"/>
    <w:rsid w:val="00780702"/>
    <w:rsid w:val="007826DB"/>
    <w:rsid w:val="0078327E"/>
    <w:rsid w:val="007860BE"/>
    <w:rsid w:val="00786798"/>
    <w:rsid w:val="00786B45"/>
    <w:rsid w:val="00786BD2"/>
    <w:rsid w:val="00787BEC"/>
    <w:rsid w:val="00787D52"/>
    <w:rsid w:val="00791632"/>
    <w:rsid w:val="007928F3"/>
    <w:rsid w:val="00793641"/>
    <w:rsid w:val="00796C98"/>
    <w:rsid w:val="00797420"/>
    <w:rsid w:val="00797518"/>
    <w:rsid w:val="007977F3"/>
    <w:rsid w:val="00797C12"/>
    <w:rsid w:val="007A0490"/>
    <w:rsid w:val="007A0C26"/>
    <w:rsid w:val="007A3291"/>
    <w:rsid w:val="007A3383"/>
    <w:rsid w:val="007A3D43"/>
    <w:rsid w:val="007A4734"/>
    <w:rsid w:val="007A4F9C"/>
    <w:rsid w:val="007A54D1"/>
    <w:rsid w:val="007A7716"/>
    <w:rsid w:val="007A7AF7"/>
    <w:rsid w:val="007A7C6D"/>
    <w:rsid w:val="007B0078"/>
    <w:rsid w:val="007B1351"/>
    <w:rsid w:val="007B53EB"/>
    <w:rsid w:val="007B5DC9"/>
    <w:rsid w:val="007B765B"/>
    <w:rsid w:val="007C0E6F"/>
    <w:rsid w:val="007C242C"/>
    <w:rsid w:val="007C2D8A"/>
    <w:rsid w:val="007C3E4B"/>
    <w:rsid w:val="007C438E"/>
    <w:rsid w:val="007C5103"/>
    <w:rsid w:val="007C52AC"/>
    <w:rsid w:val="007D1DD0"/>
    <w:rsid w:val="007D1E6B"/>
    <w:rsid w:val="007D20C4"/>
    <w:rsid w:val="007D3AE5"/>
    <w:rsid w:val="007D431A"/>
    <w:rsid w:val="007D4A80"/>
    <w:rsid w:val="007D4F25"/>
    <w:rsid w:val="007D4F44"/>
    <w:rsid w:val="007D5449"/>
    <w:rsid w:val="007D5A5A"/>
    <w:rsid w:val="007D62B0"/>
    <w:rsid w:val="007D71A1"/>
    <w:rsid w:val="007D74CF"/>
    <w:rsid w:val="007E05FE"/>
    <w:rsid w:val="007E0AD7"/>
    <w:rsid w:val="007E0E78"/>
    <w:rsid w:val="007E1E06"/>
    <w:rsid w:val="007E1F76"/>
    <w:rsid w:val="007E25DF"/>
    <w:rsid w:val="007E3681"/>
    <w:rsid w:val="007E3C61"/>
    <w:rsid w:val="007E4AF4"/>
    <w:rsid w:val="007E5347"/>
    <w:rsid w:val="007E60AB"/>
    <w:rsid w:val="007E62FB"/>
    <w:rsid w:val="007E7658"/>
    <w:rsid w:val="007F01F5"/>
    <w:rsid w:val="007F15AE"/>
    <w:rsid w:val="007F272E"/>
    <w:rsid w:val="007F2976"/>
    <w:rsid w:val="007F2B16"/>
    <w:rsid w:val="007F3370"/>
    <w:rsid w:val="007F3472"/>
    <w:rsid w:val="007F5143"/>
    <w:rsid w:val="007F6CA4"/>
    <w:rsid w:val="007F7521"/>
    <w:rsid w:val="007F7B79"/>
    <w:rsid w:val="00800220"/>
    <w:rsid w:val="008015DB"/>
    <w:rsid w:val="00802A27"/>
    <w:rsid w:val="00802CD6"/>
    <w:rsid w:val="008035C7"/>
    <w:rsid w:val="0080429B"/>
    <w:rsid w:val="00804A43"/>
    <w:rsid w:val="00807CA2"/>
    <w:rsid w:val="00810826"/>
    <w:rsid w:val="00811F4B"/>
    <w:rsid w:val="008127E1"/>
    <w:rsid w:val="00812CA1"/>
    <w:rsid w:val="00813486"/>
    <w:rsid w:val="00814151"/>
    <w:rsid w:val="00814323"/>
    <w:rsid w:val="0081436E"/>
    <w:rsid w:val="00815338"/>
    <w:rsid w:val="0081548D"/>
    <w:rsid w:val="00817795"/>
    <w:rsid w:val="0082049D"/>
    <w:rsid w:val="008277E0"/>
    <w:rsid w:val="00831D1D"/>
    <w:rsid w:val="0083498B"/>
    <w:rsid w:val="00837A17"/>
    <w:rsid w:val="008424F7"/>
    <w:rsid w:val="00842E53"/>
    <w:rsid w:val="008434E7"/>
    <w:rsid w:val="00843B59"/>
    <w:rsid w:val="00843CF9"/>
    <w:rsid w:val="00843E3B"/>
    <w:rsid w:val="008450CF"/>
    <w:rsid w:val="008452E1"/>
    <w:rsid w:val="00846561"/>
    <w:rsid w:val="00847042"/>
    <w:rsid w:val="0085101F"/>
    <w:rsid w:val="00851D83"/>
    <w:rsid w:val="00851DD7"/>
    <w:rsid w:val="008533C1"/>
    <w:rsid w:val="00854D68"/>
    <w:rsid w:val="00855D06"/>
    <w:rsid w:val="00855F1B"/>
    <w:rsid w:val="00856A45"/>
    <w:rsid w:val="00856C20"/>
    <w:rsid w:val="00860D9F"/>
    <w:rsid w:val="0086105F"/>
    <w:rsid w:val="008616B9"/>
    <w:rsid w:val="0086289B"/>
    <w:rsid w:val="00864499"/>
    <w:rsid w:val="00864594"/>
    <w:rsid w:val="0086546A"/>
    <w:rsid w:val="008664C4"/>
    <w:rsid w:val="00867856"/>
    <w:rsid w:val="008679C4"/>
    <w:rsid w:val="008700C0"/>
    <w:rsid w:val="008717C2"/>
    <w:rsid w:val="0087377D"/>
    <w:rsid w:val="00873875"/>
    <w:rsid w:val="008743B3"/>
    <w:rsid w:val="0087665B"/>
    <w:rsid w:val="008773E9"/>
    <w:rsid w:val="0087770F"/>
    <w:rsid w:val="008777CF"/>
    <w:rsid w:val="00881A0D"/>
    <w:rsid w:val="00882605"/>
    <w:rsid w:val="00883369"/>
    <w:rsid w:val="008839A1"/>
    <w:rsid w:val="00884A1B"/>
    <w:rsid w:val="00885B3D"/>
    <w:rsid w:val="008869A4"/>
    <w:rsid w:val="00886E43"/>
    <w:rsid w:val="00890E0C"/>
    <w:rsid w:val="0089291A"/>
    <w:rsid w:val="008932F7"/>
    <w:rsid w:val="008944A2"/>
    <w:rsid w:val="008944E0"/>
    <w:rsid w:val="008945E4"/>
    <w:rsid w:val="00894660"/>
    <w:rsid w:val="00894FE2"/>
    <w:rsid w:val="00895522"/>
    <w:rsid w:val="00895880"/>
    <w:rsid w:val="008969B3"/>
    <w:rsid w:val="008979E8"/>
    <w:rsid w:val="00897B9A"/>
    <w:rsid w:val="008A08DE"/>
    <w:rsid w:val="008A10C1"/>
    <w:rsid w:val="008A2728"/>
    <w:rsid w:val="008A4200"/>
    <w:rsid w:val="008A5F29"/>
    <w:rsid w:val="008A6284"/>
    <w:rsid w:val="008A684D"/>
    <w:rsid w:val="008A7247"/>
    <w:rsid w:val="008A7BF6"/>
    <w:rsid w:val="008B1453"/>
    <w:rsid w:val="008B1982"/>
    <w:rsid w:val="008B2FF2"/>
    <w:rsid w:val="008B3000"/>
    <w:rsid w:val="008B3498"/>
    <w:rsid w:val="008B46D1"/>
    <w:rsid w:val="008B4A3A"/>
    <w:rsid w:val="008B4E7B"/>
    <w:rsid w:val="008B78D9"/>
    <w:rsid w:val="008B7EDE"/>
    <w:rsid w:val="008C0216"/>
    <w:rsid w:val="008C071C"/>
    <w:rsid w:val="008C1254"/>
    <w:rsid w:val="008C3A02"/>
    <w:rsid w:val="008C3B9A"/>
    <w:rsid w:val="008C49E5"/>
    <w:rsid w:val="008C4DA7"/>
    <w:rsid w:val="008C535A"/>
    <w:rsid w:val="008C58F1"/>
    <w:rsid w:val="008C64BD"/>
    <w:rsid w:val="008C65B6"/>
    <w:rsid w:val="008C741D"/>
    <w:rsid w:val="008C7E26"/>
    <w:rsid w:val="008D06EF"/>
    <w:rsid w:val="008D0DE9"/>
    <w:rsid w:val="008D12FD"/>
    <w:rsid w:val="008D1C0D"/>
    <w:rsid w:val="008D220F"/>
    <w:rsid w:val="008D2699"/>
    <w:rsid w:val="008D3711"/>
    <w:rsid w:val="008D373D"/>
    <w:rsid w:val="008D3F7E"/>
    <w:rsid w:val="008D5512"/>
    <w:rsid w:val="008D6617"/>
    <w:rsid w:val="008D721D"/>
    <w:rsid w:val="008E0478"/>
    <w:rsid w:val="008E07C1"/>
    <w:rsid w:val="008E4C45"/>
    <w:rsid w:val="008E512D"/>
    <w:rsid w:val="008E5542"/>
    <w:rsid w:val="008E5853"/>
    <w:rsid w:val="008E5F4C"/>
    <w:rsid w:val="008E753A"/>
    <w:rsid w:val="008F1DB1"/>
    <w:rsid w:val="008F2BDE"/>
    <w:rsid w:val="008F3B4C"/>
    <w:rsid w:val="008F4B81"/>
    <w:rsid w:val="008F6575"/>
    <w:rsid w:val="008F6DE2"/>
    <w:rsid w:val="00901BE1"/>
    <w:rsid w:val="00902D18"/>
    <w:rsid w:val="00902F36"/>
    <w:rsid w:val="00903300"/>
    <w:rsid w:val="00903A85"/>
    <w:rsid w:val="00903F35"/>
    <w:rsid w:val="00904566"/>
    <w:rsid w:val="00904909"/>
    <w:rsid w:val="00904D37"/>
    <w:rsid w:val="00904DB7"/>
    <w:rsid w:val="0090552E"/>
    <w:rsid w:val="009057B1"/>
    <w:rsid w:val="00906B99"/>
    <w:rsid w:val="00907B84"/>
    <w:rsid w:val="009103AF"/>
    <w:rsid w:val="00910812"/>
    <w:rsid w:val="0091087B"/>
    <w:rsid w:val="009108E6"/>
    <w:rsid w:val="00911896"/>
    <w:rsid w:val="00912B54"/>
    <w:rsid w:val="00912C21"/>
    <w:rsid w:val="00913894"/>
    <w:rsid w:val="00914FB1"/>
    <w:rsid w:val="00916777"/>
    <w:rsid w:val="009178BA"/>
    <w:rsid w:val="009219A9"/>
    <w:rsid w:val="00924C8A"/>
    <w:rsid w:val="009258A5"/>
    <w:rsid w:val="009276D7"/>
    <w:rsid w:val="00927F87"/>
    <w:rsid w:val="009301E2"/>
    <w:rsid w:val="0093090B"/>
    <w:rsid w:val="009310FE"/>
    <w:rsid w:val="00932843"/>
    <w:rsid w:val="00932D5A"/>
    <w:rsid w:val="009332DC"/>
    <w:rsid w:val="009371E7"/>
    <w:rsid w:val="0093769F"/>
    <w:rsid w:val="0094178F"/>
    <w:rsid w:val="00941971"/>
    <w:rsid w:val="00941997"/>
    <w:rsid w:val="00941A9F"/>
    <w:rsid w:val="00941DF9"/>
    <w:rsid w:val="009427B3"/>
    <w:rsid w:val="00943DF9"/>
    <w:rsid w:val="00944990"/>
    <w:rsid w:val="009453D7"/>
    <w:rsid w:val="00945CDD"/>
    <w:rsid w:val="00945F6C"/>
    <w:rsid w:val="00947C28"/>
    <w:rsid w:val="00947D93"/>
    <w:rsid w:val="0095168D"/>
    <w:rsid w:val="00951A90"/>
    <w:rsid w:val="0095252A"/>
    <w:rsid w:val="009528B2"/>
    <w:rsid w:val="00953353"/>
    <w:rsid w:val="00953DE5"/>
    <w:rsid w:val="009540BC"/>
    <w:rsid w:val="009541E3"/>
    <w:rsid w:val="00956AAB"/>
    <w:rsid w:val="00956D98"/>
    <w:rsid w:val="00957141"/>
    <w:rsid w:val="00957FD4"/>
    <w:rsid w:val="0096074F"/>
    <w:rsid w:val="00961E46"/>
    <w:rsid w:val="00962A5B"/>
    <w:rsid w:val="00964346"/>
    <w:rsid w:val="00965B67"/>
    <w:rsid w:val="009662BA"/>
    <w:rsid w:val="009669AB"/>
    <w:rsid w:val="00966FD7"/>
    <w:rsid w:val="00970E62"/>
    <w:rsid w:val="0097106C"/>
    <w:rsid w:val="009710DF"/>
    <w:rsid w:val="00971CCC"/>
    <w:rsid w:val="009731B6"/>
    <w:rsid w:val="0097530D"/>
    <w:rsid w:val="00980B24"/>
    <w:rsid w:val="00980EEF"/>
    <w:rsid w:val="00981298"/>
    <w:rsid w:val="00981443"/>
    <w:rsid w:val="00981FE3"/>
    <w:rsid w:val="00982D0F"/>
    <w:rsid w:val="009835DE"/>
    <w:rsid w:val="009841BF"/>
    <w:rsid w:val="00984A6F"/>
    <w:rsid w:val="00986573"/>
    <w:rsid w:val="00986655"/>
    <w:rsid w:val="00987359"/>
    <w:rsid w:val="00990D5A"/>
    <w:rsid w:val="00990E3F"/>
    <w:rsid w:val="00991068"/>
    <w:rsid w:val="00991330"/>
    <w:rsid w:val="009939C9"/>
    <w:rsid w:val="00994426"/>
    <w:rsid w:val="009948C9"/>
    <w:rsid w:val="00994D9B"/>
    <w:rsid w:val="009A0565"/>
    <w:rsid w:val="009A1133"/>
    <w:rsid w:val="009A4369"/>
    <w:rsid w:val="009A584C"/>
    <w:rsid w:val="009A69EB"/>
    <w:rsid w:val="009A6E8F"/>
    <w:rsid w:val="009A789F"/>
    <w:rsid w:val="009A7A97"/>
    <w:rsid w:val="009B13BF"/>
    <w:rsid w:val="009B1754"/>
    <w:rsid w:val="009B1FBA"/>
    <w:rsid w:val="009B30D4"/>
    <w:rsid w:val="009B33E8"/>
    <w:rsid w:val="009B3886"/>
    <w:rsid w:val="009B42B1"/>
    <w:rsid w:val="009B59A0"/>
    <w:rsid w:val="009B6731"/>
    <w:rsid w:val="009B6863"/>
    <w:rsid w:val="009B71A7"/>
    <w:rsid w:val="009C1595"/>
    <w:rsid w:val="009C1CEB"/>
    <w:rsid w:val="009C25AB"/>
    <w:rsid w:val="009C339A"/>
    <w:rsid w:val="009C3677"/>
    <w:rsid w:val="009C4C54"/>
    <w:rsid w:val="009C4D35"/>
    <w:rsid w:val="009C4D4C"/>
    <w:rsid w:val="009C4EE5"/>
    <w:rsid w:val="009C664F"/>
    <w:rsid w:val="009C6A84"/>
    <w:rsid w:val="009C726A"/>
    <w:rsid w:val="009D1287"/>
    <w:rsid w:val="009D20A9"/>
    <w:rsid w:val="009D2353"/>
    <w:rsid w:val="009D23B1"/>
    <w:rsid w:val="009D29DD"/>
    <w:rsid w:val="009D3289"/>
    <w:rsid w:val="009D3D31"/>
    <w:rsid w:val="009D505D"/>
    <w:rsid w:val="009D50EC"/>
    <w:rsid w:val="009D6EBE"/>
    <w:rsid w:val="009D76B0"/>
    <w:rsid w:val="009E02A5"/>
    <w:rsid w:val="009E192C"/>
    <w:rsid w:val="009E2E08"/>
    <w:rsid w:val="009E364B"/>
    <w:rsid w:val="009E364E"/>
    <w:rsid w:val="009E49D7"/>
    <w:rsid w:val="009E6116"/>
    <w:rsid w:val="009E6908"/>
    <w:rsid w:val="009E6995"/>
    <w:rsid w:val="009E6A0E"/>
    <w:rsid w:val="009F0DD5"/>
    <w:rsid w:val="009F1DCD"/>
    <w:rsid w:val="009F1EB7"/>
    <w:rsid w:val="009F2ECB"/>
    <w:rsid w:val="009F48B0"/>
    <w:rsid w:val="009F76F2"/>
    <w:rsid w:val="00A004CA"/>
    <w:rsid w:val="00A0109A"/>
    <w:rsid w:val="00A01B37"/>
    <w:rsid w:val="00A02A6B"/>
    <w:rsid w:val="00A03272"/>
    <w:rsid w:val="00A043AB"/>
    <w:rsid w:val="00A04ADB"/>
    <w:rsid w:val="00A05059"/>
    <w:rsid w:val="00A05A5C"/>
    <w:rsid w:val="00A061F6"/>
    <w:rsid w:val="00A06568"/>
    <w:rsid w:val="00A06BA8"/>
    <w:rsid w:val="00A06D24"/>
    <w:rsid w:val="00A07762"/>
    <w:rsid w:val="00A07CC9"/>
    <w:rsid w:val="00A10BA9"/>
    <w:rsid w:val="00A11813"/>
    <w:rsid w:val="00A12266"/>
    <w:rsid w:val="00A12338"/>
    <w:rsid w:val="00A126C2"/>
    <w:rsid w:val="00A1395E"/>
    <w:rsid w:val="00A154B9"/>
    <w:rsid w:val="00A15F03"/>
    <w:rsid w:val="00A16051"/>
    <w:rsid w:val="00A16A75"/>
    <w:rsid w:val="00A172C5"/>
    <w:rsid w:val="00A21814"/>
    <w:rsid w:val="00A21E24"/>
    <w:rsid w:val="00A229A8"/>
    <w:rsid w:val="00A22D2F"/>
    <w:rsid w:val="00A235B4"/>
    <w:rsid w:val="00A25638"/>
    <w:rsid w:val="00A257A9"/>
    <w:rsid w:val="00A25FBA"/>
    <w:rsid w:val="00A27B4F"/>
    <w:rsid w:val="00A30796"/>
    <w:rsid w:val="00A310E4"/>
    <w:rsid w:val="00A34B33"/>
    <w:rsid w:val="00A35D11"/>
    <w:rsid w:val="00A37426"/>
    <w:rsid w:val="00A37DA8"/>
    <w:rsid w:val="00A37DFF"/>
    <w:rsid w:val="00A42296"/>
    <w:rsid w:val="00A42C9A"/>
    <w:rsid w:val="00A42D5F"/>
    <w:rsid w:val="00A432B0"/>
    <w:rsid w:val="00A4541A"/>
    <w:rsid w:val="00A46346"/>
    <w:rsid w:val="00A46806"/>
    <w:rsid w:val="00A46F5F"/>
    <w:rsid w:val="00A47C91"/>
    <w:rsid w:val="00A5020E"/>
    <w:rsid w:val="00A50C1D"/>
    <w:rsid w:val="00A5193D"/>
    <w:rsid w:val="00A52779"/>
    <w:rsid w:val="00A52E2F"/>
    <w:rsid w:val="00A53181"/>
    <w:rsid w:val="00A54239"/>
    <w:rsid w:val="00A549FB"/>
    <w:rsid w:val="00A609D6"/>
    <w:rsid w:val="00A6114A"/>
    <w:rsid w:val="00A61F0A"/>
    <w:rsid w:val="00A639DC"/>
    <w:rsid w:val="00A639F0"/>
    <w:rsid w:val="00A6490D"/>
    <w:rsid w:val="00A65462"/>
    <w:rsid w:val="00A6756E"/>
    <w:rsid w:val="00A70132"/>
    <w:rsid w:val="00A70192"/>
    <w:rsid w:val="00A73957"/>
    <w:rsid w:val="00A74C03"/>
    <w:rsid w:val="00A762AB"/>
    <w:rsid w:val="00A76E79"/>
    <w:rsid w:val="00A80DD8"/>
    <w:rsid w:val="00A81213"/>
    <w:rsid w:val="00A84F8D"/>
    <w:rsid w:val="00A85358"/>
    <w:rsid w:val="00A86EDD"/>
    <w:rsid w:val="00A8718B"/>
    <w:rsid w:val="00A909EF"/>
    <w:rsid w:val="00A92D12"/>
    <w:rsid w:val="00A937CD"/>
    <w:rsid w:val="00A93933"/>
    <w:rsid w:val="00A947E3"/>
    <w:rsid w:val="00A97480"/>
    <w:rsid w:val="00A97675"/>
    <w:rsid w:val="00AA0E38"/>
    <w:rsid w:val="00AA1BFC"/>
    <w:rsid w:val="00AA46D6"/>
    <w:rsid w:val="00AA5AB3"/>
    <w:rsid w:val="00AA5C64"/>
    <w:rsid w:val="00AA6A06"/>
    <w:rsid w:val="00AA7E65"/>
    <w:rsid w:val="00AB090A"/>
    <w:rsid w:val="00AB31D6"/>
    <w:rsid w:val="00AB5270"/>
    <w:rsid w:val="00AB5AB5"/>
    <w:rsid w:val="00AB6A06"/>
    <w:rsid w:val="00AB6E4B"/>
    <w:rsid w:val="00AB725E"/>
    <w:rsid w:val="00AB7627"/>
    <w:rsid w:val="00AB78C1"/>
    <w:rsid w:val="00AB79D3"/>
    <w:rsid w:val="00AB7F86"/>
    <w:rsid w:val="00AC1331"/>
    <w:rsid w:val="00AC4602"/>
    <w:rsid w:val="00AC746D"/>
    <w:rsid w:val="00AC76B8"/>
    <w:rsid w:val="00AC7ABB"/>
    <w:rsid w:val="00AD2CDB"/>
    <w:rsid w:val="00AD400C"/>
    <w:rsid w:val="00AD4C38"/>
    <w:rsid w:val="00AD743B"/>
    <w:rsid w:val="00AE0E61"/>
    <w:rsid w:val="00AE1822"/>
    <w:rsid w:val="00AE4222"/>
    <w:rsid w:val="00AE4415"/>
    <w:rsid w:val="00AE5102"/>
    <w:rsid w:val="00AE5D8A"/>
    <w:rsid w:val="00AE60F1"/>
    <w:rsid w:val="00AE7082"/>
    <w:rsid w:val="00AE7336"/>
    <w:rsid w:val="00AF0419"/>
    <w:rsid w:val="00AF2277"/>
    <w:rsid w:val="00AF2A62"/>
    <w:rsid w:val="00AF37A5"/>
    <w:rsid w:val="00AF5A6A"/>
    <w:rsid w:val="00AF65BC"/>
    <w:rsid w:val="00AF7815"/>
    <w:rsid w:val="00B01CF2"/>
    <w:rsid w:val="00B040DA"/>
    <w:rsid w:val="00B046D5"/>
    <w:rsid w:val="00B04A79"/>
    <w:rsid w:val="00B06368"/>
    <w:rsid w:val="00B07712"/>
    <w:rsid w:val="00B10132"/>
    <w:rsid w:val="00B12001"/>
    <w:rsid w:val="00B147E3"/>
    <w:rsid w:val="00B15139"/>
    <w:rsid w:val="00B154A7"/>
    <w:rsid w:val="00B1573E"/>
    <w:rsid w:val="00B15C89"/>
    <w:rsid w:val="00B16331"/>
    <w:rsid w:val="00B17B91"/>
    <w:rsid w:val="00B203F7"/>
    <w:rsid w:val="00B21AFE"/>
    <w:rsid w:val="00B2303C"/>
    <w:rsid w:val="00B250E4"/>
    <w:rsid w:val="00B329D5"/>
    <w:rsid w:val="00B32CC4"/>
    <w:rsid w:val="00B33207"/>
    <w:rsid w:val="00B332F1"/>
    <w:rsid w:val="00B35715"/>
    <w:rsid w:val="00B367EE"/>
    <w:rsid w:val="00B36BF8"/>
    <w:rsid w:val="00B4062C"/>
    <w:rsid w:val="00B40637"/>
    <w:rsid w:val="00B40FB0"/>
    <w:rsid w:val="00B4112B"/>
    <w:rsid w:val="00B41B36"/>
    <w:rsid w:val="00B4236B"/>
    <w:rsid w:val="00B429BA"/>
    <w:rsid w:val="00B42CD1"/>
    <w:rsid w:val="00B435F6"/>
    <w:rsid w:val="00B43B28"/>
    <w:rsid w:val="00B44C68"/>
    <w:rsid w:val="00B44D0D"/>
    <w:rsid w:val="00B45F39"/>
    <w:rsid w:val="00B46B50"/>
    <w:rsid w:val="00B4767D"/>
    <w:rsid w:val="00B47817"/>
    <w:rsid w:val="00B501E0"/>
    <w:rsid w:val="00B5129C"/>
    <w:rsid w:val="00B51638"/>
    <w:rsid w:val="00B51F6A"/>
    <w:rsid w:val="00B56167"/>
    <w:rsid w:val="00B5623B"/>
    <w:rsid w:val="00B5746E"/>
    <w:rsid w:val="00B614FD"/>
    <w:rsid w:val="00B62084"/>
    <w:rsid w:val="00B63448"/>
    <w:rsid w:val="00B636C9"/>
    <w:rsid w:val="00B63D41"/>
    <w:rsid w:val="00B63E2A"/>
    <w:rsid w:val="00B63E6D"/>
    <w:rsid w:val="00B64838"/>
    <w:rsid w:val="00B64BD1"/>
    <w:rsid w:val="00B6594D"/>
    <w:rsid w:val="00B67082"/>
    <w:rsid w:val="00B70EB3"/>
    <w:rsid w:val="00B71AE1"/>
    <w:rsid w:val="00B71DC2"/>
    <w:rsid w:val="00B72F03"/>
    <w:rsid w:val="00B736E9"/>
    <w:rsid w:val="00B73FA9"/>
    <w:rsid w:val="00B75EC6"/>
    <w:rsid w:val="00B77772"/>
    <w:rsid w:val="00B8016A"/>
    <w:rsid w:val="00B80C29"/>
    <w:rsid w:val="00B81272"/>
    <w:rsid w:val="00B83B18"/>
    <w:rsid w:val="00B84CF1"/>
    <w:rsid w:val="00B865AC"/>
    <w:rsid w:val="00B867C0"/>
    <w:rsid w:val="00B905B4"/>
    <w:rsid w:val="00B92615"/>
    <w:rsid w:val="00B94C83"/>
    <w:rsid w:val="00B9602E"/>
    <w:rsid w:val="00B96550"/>
    <w:rsid w:val="00BA0181"/>
    <w:rsid w:val="00BA01DD"/>
    <w:rsid w:val="00BA2E3D"/>
    <w:rsid w:val="00BA3CBB"/>
    <w:rsid w:val="00BA4D87"/>
    <w:rsid w:val="00BA5AE5"/>
    <w:rsid w:val="00BB065B"/>
    <w:rsid w:val="00BB0F5B"/>
    <w:rsid w:val="00BB19B3"/>
    <w:rsid w:val="00BB32D5"/>
    <w:rsid w:val="00BB351F"/>
    <w:rsid w:val="00BB3739"/>
    <w:rsid w:val="00BB5E0B"/>
    <w:rsid w:val="00BB5E35"/>
    <w:rsid w:val="00BB753B"/>
    <w:rsid w:val="00BB7D49"/>
    <w:rsid w:val="00BC0CFF"/>
    <w:rsid w:val="00BC131B"/>
    <w:rsid w:val="00BC2599"/>
    <w:rsid w:val="00BC3F2F"/>
    <w:rsid w:val="00BC50C4"/>
    <w:rsid w:val="00BC59EA"/>
    <w:rsid w:val="00BC7BF0"/>
    <w:rsid w:val="00BC7DA1"/>
    <w:rsid w:val="00BD00BC"/>
    <w:rsid w:val="00BD1159"/>
    <w:rsid w:val="00BD1B53"/>
    <w:rsid w:val="00BD2726"/>
    <w:rsid w:val="00BE016A"/>
    <w:rsid w:val="00BE4B6C"/>
    <w:rsid w:val="00BE5130"/>
    <w:rsid w:val="00BE53C5"/>
    <w:rsid w:val="00BE63A7"/>
    <w:rsid w:val="00BE6680"/>
    <w:rsid w:val="00BE6FB0"/>
    <w:rsid w:val="00BE756A"/>
    <w:rsid w:val="00BF0E5B"/>
    <w:rsid w:val="00BF117D"/>
    <w:rsid w:val="00BF1783"/>
    <w:rsid w:val="00BF184D"/>
    <w:rsid w:val="00BF1972"/>
    <w:rsid w:val="00BF19DF"/>
    <w:rsid w:val="00BF1BBC"/>
    <w:rsid w:val="00BF26FA"/>
    <w:rsid w:val="00BF32DD"/>
    <w:rsid w:val="00BF4945"/>
    <w:rsid w:val="00BF5743"/>
    <w:rsid w:val="00BF7DDE"/>
    <w:rsid w:val="00C012E2"/>
    <w:rsid w:val="00C01D25"/>
    <w:rsid w:val="00C04336"/>
    <w:rsid w:val="00C04A8F"/>
    <w:rsid w:val="00C052BF"/>
    <w:rsid w:val="00C068AF"/>
    <w:rsid w:val="00C07E8A"/>
    <w:rsid w:val="00C10111"/>
    <w:rsid w:val="00C10481"/>
    <w:rsid w:val="00C10F4D"/>
    <w:rsid w:val="00C11E63"/>
    <w:rsid w:val="00C14002"/>
    <w:rsid w:val="00C148F1"/>
    <w:rsid w:val="00C14ADD"/>
    <w:rsid w:val="00C158A9"/>
    <w:rsid w:val="00C16980"/>
    <w:rsid w:val="00C177E8"/>
    <w:rsid w:val="00C17C0A"/>
    <w:rsid w:val="00C20B1E"/>
    <w:rsid w:val="00C21516"/>
    <w:rsid w:val="00C23098"/>
    <w:rsid w:val="00C24D83"/>
    <w:rsid w:val="00C24E1A"/>
    <w:rsid w:val="00C255A4"/>
    <w:rsid w:val="00C264DF"/>
    <w:rsid w:val="00C303B5"/>
    <w:rsid w:val="00C30BBC"/>
    <w:rsid w:val="00C319A4"/>
    <w:rsid w:val="00C32D6F"/>
    <w:rsid w:val="00C32E5E"/>
    <w:rsid w:val="00C334BF"/>
    <w:rsid w:val="00C33979"/>
    <w:rsid w:val="00C34681"/>
    <w:rsid w:val="00C3695F"/>
    <w:rsid w:val="00C36BDC"/>
    <w:rsid w:val="00C37D06"/>
    <w:rsid w:val="00C41D08"/>
    <w:rsid w:val="00C41F05"/>
    <w:rsid w:val="00C42DA4"/>
    <w:rsid w:val="00C44AF3"/>
    <w:rsid w:val="00C45468"/>
    <w:rsid w:val="00C45EAC"/>
    <w:rsid w:val="00C46E75"/>
    <w:rsid w:val="00C473E7"/>
    <w:rsid w:val="00C477D2"/>
    <w:rsid w:val="00C479BC"/>
    <w:rsid w:val="00C47DA6"/>
    <w:rsid w:val="00C520D3"/>
    <w:rsid w:val="00C52AC6"/>
    <w:rsid w:val="00C52B1B"/>
    <w:rsid w:val="00C53603"/>
    <w:rsid w:val="00C5615F"/>
    <w:rsid w:val="00C56845"/>
    <w:rsid w:val="00C57208"/>
    <w:rsid w:val="00C5776A"/>
    <w:rsid w:val="00C60CBD"/>
    <w:rsid w:val="00C60FDD"/>
    <w:rsid w:val="00C6243F"/>
    <w:rsid w:val="00C6329D"/>
    <w:rsid w:val="00C65447"/>
    <w:rsid w:val="00C658A3"/>
    <w:rsid w:val="00C6772B"/>
    <w:rsid w:val="00C700AE"/>
    <w:rsid w:val="00C72648"/>
    <w:rsid w:val="00C73D29"/>
    <w:rsid w:val="00C74274"/>
    <w:rsid w:val="00C75B5B"/>
    <w:rsid w:val="00C7661C"/>
    <w:rsid w:val="00C76E32"/>
    <w:rsid w:val="00C803B1"/>
    <w:rsid w:val="00C813A9"/>
    <w:rsid w:val="00C821A2"/>
    <w:rsid w:val="00C822E8"/>
    <w:rsid w:val="00C82516"/>
    <w:rsid w:val="00C829A3"/>
    <w:rsid w:val="00C83D38"/>
    <w:rsid w:val="00C850D8"/>
    <w:rsid w:val="00C852F0"/>
    <w:rsid w:val="00C86B76"/>
    <w:rsid w:val="00C86B8B"/>
    <w:rsid w:val="00C87DC9"/>
    <w:rsid w:val="00C90758"/>
    <w:rsid w:val="00C90EE0"/>
    <w:rsid w:val="00C91B11"/>
    <w:rsid w:val="00C91C1C"/>
    <w:rsid w:val="00C92274"/>
    <w:rsid w:val="00C93FD3"/>
    <w:rsid w:val="00C95151"/>
    <w:rsid w:val="00C9545D"/>
    <w:rsid w:val="00C96C66"/>
    <w:rsid w:val="00C9729A"/>
    <w:rsid w:val="00C97400"/>
    <w:rsid w:val="00C976DD"/>
    <w:rsid w:val="00CA109F"/>
    <w:rsid w:val="00CA2635"/>
    <w:rsid w:val="00CA26E6"/>
    <w:rsid w:val="00CA3E4E"/>
    <w:rsid w:val="00CA56AF"/>
    <w:rsid w:val="00CA593C"/>
    <w:rsid w:val="00CA5E24"/>
    <w:rsid w:val="00CA6330"/>
    <w:rsid w:val="00CA65AB"/>
    <w:rsid w:val="00CB1C8C"/>
    <w:rsid w:val="00CB2043"/>
    <w:rsid w:val="00CB25D4"/>
    <w:rsid w:val="00CB3A04"/>
    <w:rsid w:val="00CB5283"/>
    <w:rsid w:val="00CB544A"/>
    <w:rsid w:val="00CB558E"/>
    <w:rsid w:val="00CB5E7C"/>
    <w:rsid w:val="00CB6B7A"/>
    <w:rsid w:val="00CB7CBB"/>
    <w:rsid w:val="00CC1F82"/>
    <w:rsid w:val="00CC2828"/>
    <w:rsid w:val="00CC3167"/>
    <w:rsid w:val="00CC34EB"/>
    <w:rsid w:val="00CC35F5"/>
    <w:rsid w:val="00CC4AE1"/>
    <w:rsid w:val="00CC4D38"/>
    <w:rsid w:val="00CC7E46"/>
    <w:rsid w:val="00CD0C58"/>
    <w:rsid w:val="00CD0E1A"/>
    <w:rsid w:val="00CD2B34"/>
    <w:rsid w:val="00CD43BD"/>
    <w:rsid w:val="00CD56F1"/>
    <w:rsid w:val="00CD71EA"/>
    <w:rsid w:val="00CD7B7E"/>
    <w:rsid w:val="00CE011D"/>
    <w:rsid w:val="00CE0DDB"/>
    <w:rsid w:val="00CE1610"/>
    <w:rsid w:val="00CE1688"/>
    <w:rsid w:val="00CE28BA"/>
    <w:rsid w:val="00CE3EB9"/>
    <w:rsid w:val="00CE4C8B"/>
    <w:rsid w:val="00CE4F48"/>
    <w:rsid w:val="00CE5B18"/>
    <w:rsid w:val="00CE5DF5"/>
    <w:rsid w:val="00CE619C"/>
    <w:rsid w:val="00CE6F1A"/>
    <w:rsid w:val="00CF0F18"/>
    <w:rsid w:val="00CF2046"/>
    <w:rsid w:val="00CF2355"/>
    <w:rsid w:val="00CF2772"/>
    <w:rsid w:val="00CF2A29"/>
    <w:rsid w:val="00CF3D9A"/>
    <w:rsid w:val="00CF57FE"/>
    <w:rsid w:val="00CF5960"/>
    <w:rsid w:val="00CF66E2"/>
    <w:rsid w:val="00CF6E7A"/>
    <w:rsid w:val="00CF7602"/>
    <w:rsid w:val="00CF76E3"/>
    <w:rsid w:val="00D00291"/>
    <w:rsid w:val="00D002FF"/>
    <w:rsid w:val="00D00A62"/>
    <w:rsid w:val="00D01B32"/>
    <w:rsid w:val="00D040A9"/>
    <w:rsid w:val="00D0454D"/>
    <w:rsid w:val="00D0526F"/>
    <w:rsid w:val="00D07B6F"/>
    <w:rsid w:val="00D07DBD"/>
    <w:rsid w:val="00D10BC1"/>
    <w:rsid w:val="00D11088"/>
    <w:rsid w:val="00D11A4D"/>
    <w:rsid w:val="00D11F72"/>
    <w:rsid w:val="00D12737"/>
    <w:rsid w:val="00D13376"/>
    <w:rsid w:val="00D14144"/>
    <w:rsid w:val="00D141D5"/>
    <w:rsid w:val="00D157B8"/>
    <w:rsid w:val="00D15FDE"/>
    <w:rsid w:val="00D16FAD"/>
    <w:rsid w:val="00D173E1"/>
    <w:rsid w:val="00D17965"/>
    <w:rsid w:val="00D17A27"/>
    <w:rsid w:val="00D20844"/>
    <w:rsid w:val="00D21E75"/>
    <w:rsid w:val="00D237DD"/>
    <w:rsid w:val="00D23CD0"/>
    <w:rsid w:val="00D2414C"/>
    <w:rsid w:val="00D2449E"/>
    <w:rsid w:val="00D2491E"/>
    <w:rsid w:val="00D25251"/>
    <w:rsid w:val="00D257A5"/>
    <w:rsid w:val="00D26501"/>
    <w:rsid w:val="00D26D3E"/>
    <w:rsid w:val="00D310E0"/>
    <w:rsid w:val="00D316D6"/>
    <w:rsid w:val="00D31AC6"/>
    <w:rsid w:val="00D32410"/>
    <w:rsid w:val="00D32707"/>
    <w:rsid w:val="00D32B88"/>
    <w:rsid w:val="00D3341D"/>
    <w:rsid w:val="00D36715"/>
    <w:rsid w:val="00D369CD"/>
    <w:rsid w:val="00D37883"/>
    <w:rsid w:val="00D378A0"/>
    <w:rsid w:val="00D40072"/>
    <w:rsid w:val="00D41DEF"/>
    <w:rsid w:val="00D420FE"/>
    <w:rsid w:val="00D42319"/>
    <w:rsid w:val="00D43A4B"/>
    <w:rsid w:val="00D44F9B"/>
    <w:rsid w:val="00D451DE"/>
    <w:rsid w:val="00D45B94"/>
    <w:rsid w:val="00D470A7"/>
    <w:rsid w:val="00D47AF8"/>
    <w:rsid w:val="00D50E37"/>
    <w:rsid w:val="00D51CEE"/>
    <w:rsid w:val="00D52F96"/>
    <w:rsid w:val="00D53C08"/>
    <w:rsid w:val="00D54F53"/>
    <w:rsid w:val="00D55B87"/>
    <w:rsid w:val="00D55BF9"/>
    <w:rsid w:val="00D56D4C"/>
    <w:rsid w:val="00D575C2"/>
    <w:rsid w:val="00D61113"/>
    <w:rsid w:val="00D6156A"/>
    <w:rsid w:val="00D62756"/>
    <w:rsid w:val="00D6294F"/>
    <w:rsid w:val="00D64140"/>
    <w:rsid w:val="00D64940"/>
    <w:rsid w:val="00D65627"/>
    <w:rsid w:val="00D70BC1"/>
    <w:rsid w:val="00D7154D"/>
    <w:rsid w:val="00D737A8"/>
    <w:rsid w:val="00D74384"/>
    <w:rsid w:val="00D75942"/>
    <w:rsid w:val="00D765DD"/>
    <w:rsid w:val="00D80080"/>
    <w:rsid w:val="00D80DDF"/>
    <w:rsid w:val="00D831DA"/>
    <w:rsid w:val="00D834E9"/>
    <w:rsid w:val="00D83683"/>
    <w:rsid w:val="00D84890"/>
    <w:rsid w:val="00D84AD9"/>
    <w:rsid w:val="00D865E6"/>
    <w:rsid w:val="00D872CF"/>
    <w:rsid w:val="00D87402"/>
    <w:rsid w:val="00D87DFA"/>
    <w:rsid w:val="00D9002D"/>
    <w:rsid w:val="00D911D4"/>
    <w:rsid w:val="00D91C0C"/>
    <w:rsid w:val="00D91FD1"/>
    <w:rsid w:val="00D920DE"/>
    <w:rsid w:val="00D92829"/>
    <w:rsid w:val="00D96C9C"/>
    <w:rsid w:val="00D96CB1"/>
    <w:rsid w:val="00DA2A21"/>
    <w:rsid w:val="00DA308C"/>
    <w:rsid w:val="00DA3E69"/>
    <w:rsid w:val="00DA4D71"/>
    <w:rsid w:val="00DA5191"/>
    <w:rsid w:val="00DA74B2"/>
    <w:rsid w:val="00DB052F"/>
    <w:rsid w:val="00DB116C"/>
    <w:rsid w:val="00DB281F"/>
    <w:rsid w:val="00DB2C70"/>
    <w:rsid w:val="00DB3F51"/>
    <w:rsid w:val="00DB484B"/>
    <w:rsid w:val="00DB64EC"/>
    <w:rsid w:val="00DB7149"/>
    <w:rsid w:val="00DC03E2"/>
    <w:rsid w:val="00DC0755"/>
    <w:rsid w:val="00DC0A21"/>
    <w:rsid w:val="00DC1BAD"/>
    <w:rsid w:val="00DC3A5C"/>
    <w:rsid w:val="00DC5E44"/>
    <w:rsid w:val="00DC6518"/>
    <w:rsid w:val="00DD015A"/>
    <w:rsid w:val="00DD5915"/>
    <w:rsid w:val="00DD792F"/>
    <w:rsid w:val="00DE00C9"/>
    <w:rsid w:val="00DE0ADC"/>
    <w:rsid w:val="00DE1B67"/>
    <w:rsid w:val="00DE1E7D"/>
    <w:rsid w:val="00DE259F"/>
    <w:rsid w:val="00DE29CF"/>
    <w:rsid w:val="00DE3412"/>
    <w:rsid w:val="00DE3708"/>
    <w:rsid w:val="00DE4C69"/>
    <w:rsid w:val="00DE5A7D"/>
    <w:rsid w:val="00DE6F83"/>
    <w:rsid w:val="00DF0DA2"/>
    <w:rsid w:val="00DF2AC8"/>
    <w:rsid w:val="00DF4580"/>
    <w:rsid w:val="00DF5718"/>
    <w:rsid w:val="00DF61CD"/>
    <w:rsid w:val="00DF6804"/>
    <w:rsid w:val="00DF6A7F"/>
    <w:rsid w:val="00E00693"/>
    <w:rsid w:val="00E01096"/>
    <w:rsid w:val="00E01AB2"/>
    <w:rsid w:val="00E01DC8"/>
    <w:rsid w:val="00E01FDE"/>
    <w:rsid w:val="00E026CE"/>
    <w:rsid w:val="00E02976"/>
    <w:rsid w:val="00E0358A"/>
    <w:rsid w:val="00E03697"/>
    <w:rsid w:val="00E06AA2"/>
    <w:rsid w:val="00E07FBB"/>
    <w:rsid w:val="00E122B4"/>
    <w:rsid w:val="00E13565"/>
    <w:rsid w:val="00E1378A"/>
    <w:rsid w:val="00E13E4B"/>
    <w:rsid w:val="00E143D6"/>
    <w:rsid w:val="00E16612"/>
    <w:rsid w:val="00E171C9"/>
    <w:rsid w:val="00E17C52"/>
    <w:rsid w:val="00E2203C"/>
    <w:rsid w:val="00E229B5"/>
    <w:rsid w:val="00E23852"/>
    <w:rsid w:val="00E2461F"/>
    <w:rsid w:val="00E248D7"/>
    <w:rsid w:val="00E25340"/>
    <w:rsid w:val="00E25DE9"/>
    <w:rsid w:val="00E2660B"/>
    <w:rsid w:val="00E26AF7"/>
    <w:rsid w:val="00E26B81"/>
    <w:rsid w:val="00E26D5D"/>
    <w:rsid w:val="00E271A0"/>
    <w:rsid w:val="00E27DAD"/>
    <w:rsid w:val="00E30631"/>
    <w:rsid w:val="00E30C11"/>
    <w:rsid w:val="00E313B0"/>
    <w:rsid w:val="00E316F6"/>
    <w:rsid w:val="00E31E14"/>
    <w:rsid w:val="00E33882"/>
    <w:rsid w:val="00E363E2"/>
    <w:rsid w:val="00E37D63"/>
    <w:rsid w:val="00E400C0"/>
    <w:rsid w:val="00E40417"/>
    <w:rsid w:val="00E40FAD"/>
    <w:rsid w:val="00E42AE4"/>
    <w:rsid w:val="00E42E6F"/>
    <w:rsid w:val="00E4391A"/>
    <w:rsid w:val="00E44D59"/>
    <w:rsid w:val="00E44EDD"/>
    <w:rsid w:val="00E45F8B"/>
    <w:rsid w:val="00E473C2"/>
    <w:rsid w:val="00E501C7"/>
    <w:rsid w:val="00E5259E"/>
    <w:rsid w:val="00E5742A"/>
    <w:rsid w:val="00E600EC"/>
    <w:rsid w:val="00E60938"/>
    <w:rsid w:val="00E61599"/>
    <w:rsid w:val="00E626B6"/>
    <w:rsid w:val="00E628BE"/>
    <w:rsid w:val="00E63C11"/>
    <w:rsid w:val="00E64792"/>
    <w:rsid w:val="00E64909"/>
    <w:rsid w:val="00E64ABB"/>
    <w:rsid w:val="00E66A61"/>
    <w:rsid w:val="00E71B5B"/>
    <w:rsid w:val="00E725E4"/>
    <w:rsid w:val="00E727E6"/>
    <w:rsid w:val="00E72E35"/>
    <w:rsid w:val="00E730A1"/>
    <w:rsid w:val="00E75879"/>
    <w:rsid w:val="00E76738"/>
    <w:rsid w:val="00E77B43"/>
    <w:rsid w:val="00E77C1F"/>
    <w:rsid w:val="00E80D99"/>
    <w:rsid w:val="00E8163A"/>
    <w:rsid w:val="00E828A1"/>
    <w:rsid w:val="00E83426"/>
    <w:rsid w:val="00E83A57"/>
    <w:rsid w:val="00E874D2"/>
    <w:rsid w:val="00E90C8F"/>
    <w:rsid w:val="00E91BE1"/>
    <w:rsid w:val="00E91D6B"/>
    <w:rsid w:val="00E91E2D"/>
    <w:rsid w:val="00E92582"/>
    <w:rsid w:val="00E9285D"/>
    <w:rsid w:val="00E94892"/>
    <w:rsid w:val="00E94BC0"/>
    <w:rsid w:val="00E95462"/>
    <w:rsid w:val="00E9550A"/>
    <w:rsid w:val="00EA3364"/>
    <w:rsid w:val="00EA4FE7"/>
    <w:rsid w:val="00EA56E9"/>
    <w:rsid w:val="00EA6411"/>
    <w:rsid w:val="00EA72CC"/>
    <w:rsid w:val="00EB1F6F"/>
    <w:rsid w:val="00EB2C26"/>
    <w:rsid w:val="00EB4243"/>
    <w:rsid w:val="00EB46DA"/>
    <w:rsid w:val="00EB4D3D"/>
    <w:rsid w:val="00EB4FF4"/>
    <w:rsid w:val="00EB7841"/>
    <w:rsid w:val="00EB7C99"/>
    <w:rsid w:val="00EC0B94"/>
    <w:rsid w:val="00EC2B4B"/>
    <w:rsid w:val="00EC55EC"/>
    <w:rsid w:val="00ED0405"/>
    <w:rsid w:val="00ED1F68"/>
    <w:rsid w:val="00ED2379"/>
    <w:rsid w:val="00ED5406"/>
    <w:rsid w:val="00ED6146"/>
    <w:rsid w:val="00ED7340"/>
    <w:rsid w:val="00ED74CF"/>
    <w:rsid w:val="00EE1269"/>
    <w:rsid w:val="00EE25F5"/>
    <w:rsid w:val="00EE2A69"/>
    <w:rsid w:val="00EE3C33"/>
    <w:rsid w:val="00EE6083"/>
    <w:rsid w:val="00EE6EEE"/>
    <w:rsid w:val="00EE7531"/>
    <w:rsid w:val="00EE7680"/>
    <w:rsid w:val="00EE7A53"/>
    <w:rsid w:val="00EF23BA"/>
    <w:rsid w:val="00EF40D2"/>
    <w:rsid w:val="00EF437F"/>
    <w:rsid w:val="00EF4C7E"/>
    <w:rsid w:val="00EF4FD4"/>
    <w:rsid w:val="00EF5205"/>
    <w:rsid w:val="00EF5457"/>
    <w:rsid w:val="00EF7421"/>
    <w:rsid w:val="00EF7B3A"/>
    <w:rsid w:val="00EF7BD8"/>
    <w:rsid w:val="00F001BA"/>
    <w:rsid w:val="00F00FB0"/>
    <w:rsid w:val="00F016B1"/>
    <w:rsid w:val="00F017E3"/>
    <w:rsid w:val="00F01F31"/>
    <w:rsid w:val="00F02C03"/>
    <w:rsid w:val="00F07C1E"/>
    <w:rsid w:val="00F102D5"/>
    <w:rsid w:val="00F103A6"/>
    <w:rsid w:val="00F10A45"/>
    <w:rsid w:val="00F11115"/>
    <w:rsid w:val="00F113A3"/>
    <w:rsid w:val="00F11971"/>
    <w:rsid w:val="00F11AE1"/>
    <w:rsid w:val="00F14524"/>
    <w:rsid w:val="00F14535"/>
    <w:rsid w:val="00F15E0A"/>
    <w:rsid w:val="00F17F0A"/>
    <w:rsid w:val="00F2010A"/>
    <w:rsid w:val="00F204B0"/>
    <w:rsid w:val="00F22240"/>
    <w:rsid w:val="00F22EF3"/>
    <w:rsid w:val="00F23058"/>
    <w:rsid w:val="00F23B11"/>
    <w:rsid w:val="00F248B8"/>
    <w:rsid w:val="00F25F64"/>
    <w:rsid w:val="00F26986"/>
    <w:rsid w:val="00F320C1"/>
    <w:rsid w:val="00F32850"/>
    <w:rsid w:val="00F33F23"/>
    <w:rsid w:val="00F3432C"/>
    <w:rsid w:val="00F343B4"/>
    <w:rsid w:val="00F35DCC"/>
    <w:rsid w:val="00F37B83"/>
    <w:rsid w:val="00F4082A"/>
    <w:rsid w:val="00F40CA4"/>
    <w:rsid w:val="00F40CC0"/>
    <w:rsid w:val="00F418B1"/>
    <w:rsid w:val="00F46432"/>
    <w:rsid w:val="00F4684C"/>
    <w:rsid w:val="00F4749C"/>
    <w:rsid w:val="00F476C2"/>
    <w:rsid w:val="00F500DF"/>
    <w:rsid w:val="00F5070B"/>
    <w:rsid w:val="00F5226A"/>
    <w:rsid w:val="00F5261A"/>
    <w:rsid w:val="00F532F2"/>
    <w:rsid w:val="00F54B18"/>
    <w:rsid w:val="00F54FC3"/>
    <w:rsid w:val="00F551B7"/>
    <w:rsid w:val="00F560BB"/>
    <w:rsid w:val="00F56759"/>
    <w:rsid w:val="00F56A10"/>
    <w:rsid w:val="00F56FFF"/>
    <w:rsid w:val="00F572DD"/>
    <w:rsid w:val="00F600CD"/>
    <w:rsid w:val="00F61391"/>
    <w:rsid w:val="00F613C8"/>
    <w:rsid w:val="00F61657"/>
    <w:rsid w:val="00F6181B"/>
    <w:rsid w:val="00F61873"/>
    <w:rsid w:val="00F61A67"/>
    <w:rsid w:val="00F61AC4"/>
    <w:rsid w:val="00F63341"/>
    <w:rsid w:val="00F63974"/>
    <w:rsid w:val="00F63D70"/>
    <w:rsid w:val="00F6641B"/>
    <w:rsid w:val="00F66D23"/>
    <w:rsid w:val="00F66E1D"/>
    <w:rsid w:val="00F67537"/>
    <w:rsid w:val="00F67BC0"/>
    <w:rsid w:val="00F70C8D"/>
    <w:rsid w:val="00F71BE4"/>
    <w:rsid w:val="00F72243"/>
    <w:rsid w:val="00F75752"/>
    <w:rsid w:val="00F75D0F"/>
    <w:rsid w:val="00F75E7A"/>
    <w:rsid w:val="00F771BB"/>
    <w:rsid w:val="00F8392A"/>
    <w:rsid w:val="00F84799"/>
    <w:rsid w:val="00F85D0E"/>
    <w:rsid w:val="00F85E9C"/>
    <w:rsid w:val="00F861D6"/>
    <w:rsid w:val="00F862DF"/>
    <w:rsid w:val="00F86324"/>
    <w:rsid w:val="00F87289"/>
    <w:rsid w:val="00F87D36"/>
    <w:rsid w:val="00F90527"/>
    <w:rsid w:val="00F92389"/>
    <w:rsid w:val="00F93E19"/>
    <w:rsid w:val="00F94F95"/>
    <w:rsid w:val="00F95184"/>
    <w:rsid w:val="00F95D93"/>
    <w:rsid w:val="00F964F7"/>
    <w:rsid w:val="00F965B7"/>
    <w:rsid w:val="00FA289B"/>
    <w:rsid w:val="00FA2B8B"/>
    <w:rsid w:val="00FA3573"/>
    <w:rsid w:val="00FA379E"/>
    <w:rsid w:val="00FA3F39"/>
    <w:rsid w:val="00FA4156"/>
    <w:rsid w:val="00FA56BC"/>
    <w:rsid w:val="00FA724B"/>
    <w:rsid w:val="00FB085D"/>
    <w:rsid w:val="00FB0F53"/>
    <w:rsid w:val="00FB2B8A"/>
    <w:rsid w:val="00FB313A"/>
    <w:rsid w:val="00FB4257"/>
    <w:rsid w:val="00FB4F3B"/>
    <w:rsid w:val="00FB55D1"/>
    <w:rsid w:val="00FB5F4A"/>
    <w:rsid w:val="00FB692A"/>
    <w:rsid w:val="00FC1202"/>
    <w:rsid w:val="00FC1CEB"/>
    <w:rsid w:val="00FC26CE"/>
    <w:rsid w:val="00FC306E"/>
    <w:rsid w:val="00FC33EF"/>
    <w:rsid w:val="00FC3D78"/>
    <w:rsid w:val="00FC4009"/>
    <w:rsid w:val="00FC4527"/>
    <w:rsid w:val="00FC5936"/>
    <w:rsid w:val="00FC787C"/>
    <w:rsid w:val="00FC7C82"/>
    <w:rsid w:val="00FD1376"/>
    <w:rsid w:val="00FD30A7"/>
    <w:rsid w:val="00FD32D8"/>
    <w:rsid w:val="00FD365A"/>
    <w:rsid w:val="00FD43A8"/>
    <w:rsid w:val="00FD4449"/>
    <w:rsid w:val="00FD6960"/>
    <w:rsid w:val="00FD6A2B"/>
    <w:rsid w:val="00FD754D"/>
    <w:rsid w:val="00FD770F"/>
    <w:rsid w:val="00FE092A"/>
    <w:rsid w:val="00FE163A"/>
    <w:rsid w:val="00FE1C32"/>
    <w:rsid w:val="00FE5E01"/>
    <w:rsid w:val="00FE6B69"/>
    <w:rsid w:val="00FE6FB4"/>
    <w:rsid w:val="00FF046B"/>
    <w:rsid w:val="00FF1077"/>
    <w:rsid w:val="00FF200E"/>
    <w:rsid w:val="00FF3333"/>
    <w:rsid w:val="00FF3734"/>
    <w:rsid w:val="00FF38CE"/>
    <w:rsid w:val="00FF3B35"/>
    <w:rsid w:val="00FF5759"/>
    <w:rsid w:val="00FF625F"/>
    <w:rsid w:val="00FF6FAA"/>
    <w:rsid w:val="00FF7766"/>
    <w:rsid w:val="0345D42B"/>
    <w:rsid w:val="03A2CF2C"/>
    <w:rsid w:val="03EF19C0"/>
    <w:rsid w:val="0414D7CD"/>
    <w:rsid w:val="043C6F4D"/>
    <w:rsid w:val="0623890B"/>
    <w:rsid w:val="06A3470A"/>
    <w:rsid w:val="08D279B0"/>
    <w:rsid w:val="099A043B"/>
    <w:rsid w:val="0A60AD0E"/>
    <w:rsid w:val="0A85EEF8"/>
    <w:rsid w:val="0C3D720E"/>
    <w:rsid w:val="0CD5D392"/>
    <w:rsid w:val="0E333CBD"/>
    <w:rsid w:val="0F3C40BA"/>
    <w:rsid w:val="0F447E37"/>
    <w:rsid w:val="0F7164E1"/>
    <w:rsid w:val="100C6931"/>
    <w:rsid w:val="104905FE"/>
    <w:rsid w:val="112E54EB"/>
    <w:rsid w:val="121EFA1E"/>
    <w:rsid w:val="123537F3"/>
    <w:rsid w:val="13E98AB3"/>
    <w:rsid w:val="154E3835"/>
    <w:rsid w:val="163B14BE"/>
    <w:rsid w:val="164B4A1F"/>
    <w:rsid w:val="1730FE8A"/>
    <w:rsid w:val="1768D759"/>
    <w:rsid w:val="17B5E986"/>
    <w:rsid w:val="186616CD"/>
    <w:rsid w:val="187F0A61"/>
    <w:rsid w:val="198A9FAE"/>
    <w:rsid w:val="1B5F4158"/>
    <w:rsid w:val="1C6502A1"/>
    <w:rsid w:val="1D2C800E"/>
    <w:rsid w:val="1DF14BF5"/>
    <w:rsid w:val="1EF64E8C"/>
    <w:rsid w:val="2078C48F"/>
    <w:rsid w:val="20AC98F2"/>
    <w:rsid w:val="22CB509B"/>
    <w:rsid w:val="230BC736"/>
    <w:rsid w:val="231A17CB"/>
    <w:rsid w:val="239582B9"/>
    <w:rsid w:val="23A52B0C"/>
    <w:rsid w:val="24027E2F"/>
    <w:rsid w:val="26556BDF"/>
    <w:rsid w:val="26DF686D"/>
    <w:rsid w:val="26E7411E"/>
    <w:rsid w:val="27611A7C"/>
    <w:rsid w:val="287AC322"/>
    <w:rsid w:val="288ED506"/>
    <w:rsid w:val="28A800C5"/>
    <w:rsid w:val="2B07ABC5"/>
    <w:rsid w:val="2BA6487B"/>
    <w:rsid w:val="2BB14D56"/>
    <w:rsid w:val="2BEF1B74"/>
    <w:rsid w:val="2D355B18"/>
    <w:rsid w:val="2D87F915"/>
    <w:rsid w:val="2F8D5A19"/>
    <w:rsid w:val="2F92CF41"/>
    <w:rsid w:val="2FB52954"/>
    <w:rsid w:val="308F67BC"/>
    <w:rsid w:val="30CF265D"/>
    <w:rsid w:val="30EF747D"/>
    <w:rsid w:val="30F4E7B7"/>
    <w:rsid w:val="3109B32F"/>
    <w:rsid w:val="3151B71C"/>
    <w:rsid w:val="316F9C81"/>
    <w:rsid w:val="33427690"/>
    <w:rsid w:val="3373C8BC"/>
    <w:rsid w:val="33B80DDB"/>
    <w:rsid w:val="33FDC4F5"/>
    <w:rsid w:val="34AAD57A"/>
    <w:rsid w:val="35CAAF79"/>
    <w:rsid w:val="35FD94C9"/>
    <w:rsid w:val="3908BDF4"/>
    <w:rsid w:val="392ADD37"/>
    <w:rsid w:val="39E7CD89"/>
    <w:rsid w:val="39EDED19"/>
    <w:rsid w:val="3AABCE70"/>
    <w:rsid w:val="3B6F2984"/>
    <w:rsid w:val="3C2B3C7E"/>
    <w:rsid w:val="3C9DB522"/>
    <w:rsid w:val="3CAD4678"/>
    <w:rsid w:val="3D6824E5"/>
    <w:rsid w:val="3D927174"/>
    <w:rsid w:val="3DF89D89"/>
    <w:rsid w:val="3E527C4A"/>
    <w:rsid w:val="3E64F550"/>
    <w:rsid w:val="420C8123"/>
    <w:rsid w:val="4295FCA8"/>
    <w:rsid w:val="42EF8F71"/>
    <w:rsid w:val="43A35F1B"/>
    <w:rsid w:val="43D16FE3"/>
    <w:rsid w:val="44F94A57"/>
    <w:rsid w:val="4544B2A2"/>
    <w:rsid w:val="461CF59E"/>
    <w:rsid w:val="46297DCF"/>
    <w:rsid w:val="46455143"/>
    <w:rsid w:val="47377F18"/>
    <w:rsid w:val="47C95A71"/>
    <w:rsid w:val="47EA7F3E"/>
    <w:rsid w:val="4930FCF5"/>
    <w:rsid w:val="497B535D"/>
    <w:rsid w:val="497D8C2A"/>
    <w:rsid w:val="49AC1485"/>
    <w:rsid w:val="4A4937F6"/>
    <w:rsid w:val="4BE1A9F7"/>
    <w:rsid w:val="4C1BEE48"/>
    <w:rsid w:val="4C6B56A5"/>
    <w:rsid w:val="4D08A87B"/>
    <w:rsid w:val="4D2ED8D7"/>
    <w:rsid w:val="4DC76C5F"/>
    <w:rsid w:val="4DEACF84"/>
    <w:rsid w:val="4E3F85F7"/>
    <w:rsid w:val="4FA82F93"/>
    <w:rsid w:val="505C0FE4"/>
    <w:rsid w:val="51306783"/>
    <w:rsid w:val="52BBD23F"/>
    <w:rsid w:val="54833B33"/>
    <w:rsid w:val="558E7C7A"/>
    <w:rsid w:val="55ADA85B"/>
    <w:rsid w:val="55BC264F"/>
    <w:rsid w:val="5671D307"/>
    <w:rsid w:val="57FD378D"/>
    <w:rsid w:val="5894814E"/>
    <w:rsid w:val="59220532"/>
    <w:rsid w:val="5958246C"/>
    <w:rsid w:val="5A317F47"/>
    <w:rsid w:val="5B8A4825"/>
    <w:rsid w:val="5BEAEA9A"/>
    <w:rsid w:val="5D28148E"/>
    <w:rsid w:val="5D779A2D"/>
    <w:rsid w:val="5D8A45E1"/>
    <w:rsid w:val="5DD8C17F"/>
    <w:rsid w:val="63886BAF"/>
    <w:rsid w:val="63CE44BE"/>
    <w:rsid w:val="6422E382"/>
    <w:rsid w:val="65173D23"/>
    <w:rsid w:val="654ABD90"/>
    <w:rsid w:val="66154FD5"/>
    <w:rsid w:val="662FBCFD"/>
    <w:rsid w:val="676BFE17"/>
    <w:rsid w:val="67A581EF"/>
    <w:rsid w:val="6958BCED"/>
    <w:rsid w:val="698955C7"/>
    <w:rsid w:val="6C59CCDD"/>
    <w:rsid w:val="6C998F74"/>
    <w:rsid w:val="6CA40A4C"/>
    <w:rsid w:val="6D28B334"/>
    <w:rsid w:val="6D3E47C8"/>
    <w:rsid w:val="6E9E95E1"/>
    <w:rsid w:val="6F47AAD2"/>
    <w:rsid w:val="6F784D38"/>
    <w:rsid w:val="709A8DD2"/>
    <w:rsid w:val="716710C5"/>
    <w:rsid w:val="72117005"/>
    <w:rsid w:val="725DD7B6"/>
    <w:rsid w:val="727AF289"/>
    <w:rsid w:val="7287D4C4"/>
    <w:rsid w:val="73531353"/>
    <w:rsid w:val="740D8FC4"/>
    <w:rsid w:val="74B62145"/>
    <w:rsid w:val="750157F8"/>
    <w:rsid w:val="7644C090"/>
    <w:rsid w:val="78052B98"/>
    <w:rsid w:val="781DA477"/>
    <w:rsid w:val="7998FADE"/>
    <w:rsid w:val="79A5ACFD"/>
    <w:rsid w:val="7AB5F902"/>
    <w:rsid w:val="7AF822F8"/>
    <w:rsid w:val="7B7E057D"/>
    <w:rsid w:val="7C0450B7"/>
    <w:rsid w:val="7CE029CF"/>
    <w:rsid w:val="7D29EBB4"/>
    <w:rsid w:val="7D760F8A"/>
    <w:rsid w:val="7EB8BE7D"/>
    <w:rsid w:val="7EB9A1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B83DE"/>
  <w15:docId w15:val="{17F9F63B-5528-43FE-8389-DDAB751B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C0A"/>
  </w:style>
  <w:style w:type="paragraph" w:styleId="Naslov1">
    <w:name w:val="heading 1"/>
    <w:basedOn w:val="Normal"/>
    <w:next w:val="Normal"/>
    <w:link w:val="Naslov1Char"/>
    <w:uiPriority w:val="9"/>
    <w:qFormat/>
    <w:rsid w:val="004774A0"/>
    <w:pPr>
      <w:keepNext/>
      <w:keepLines/>
      <w:spacing w:before="480" w:after="120"/>
      <w:outlineLvl w:val="0"/>
    </w:pPr>
    <w:rPr>
      <w:rFonts w:ascii="Calibri" w:eastAsia="Calibri" w:hAnsi="Calibri" w:cs="Calibri"/>
      <w:b/>
      <w:sz w:val="48"/>
      <w:szCs w:val="48"/>
      <w:lang w:eastAsia="hr-HR"/>
    </w:rPr>
  </w:style>
  <w:style w:type="paragraph" w:styleId="Naslov2">
    <w:name w:val="heading 2"/>
    <w:basedOn w:val="Normal"/>
    <w:next w:val="Normal"/>
    <w:link w:val="Naslov2Char"/>
    <w:uiPriority w:val="9"/>
    <w:unhideWhenUsed/>
    <w:qFormat/>
    <w:rsid w:val="004774A0"/>
    <w:pPr>
      <w:keepNext/>
      <w:keepLines/>
      <w:spacing w:before="360" w:after="80"/>
      <w:outlineLvl w:val="1"/>
    </w:pPr>
    <w:rPr>
      <w:rFonts w:ascii="Calibri" w:eastAsia="Calibri" w:hAnsi="Calibri" w:cs="Calibri"/>
      <w:b/>
      <w:sz w:val="36"/>
      <w:szCs w:val="36"/>
      <w:lang w:eastAsia="hr-HR"/>
    </w:rPr>
  </w:style>
  <w:style w:type="paragraph" w:styleId="Naslov3">
    <w:name w:val="heading 3"/>
    <w:basedOn w:val="Normal"/>
    <w:next w:val="Normal"/>
    <w:link w:val="Naslov3Char"/>
    <w:uiPriority w:val="9"/>
    <w:unhideWhenUsed/>
    <w:qFormat/>
    <w:rsid w:val="004774A0"/>
    <w:pPr>
      <w:keepNext/>
      <w:keepLines/>
      <w:spacing w:before="280" w:after="80"/>
      <w:outlineLvl w:val="2"/>
    </w:pPr>
    <w:rPr>
      <w:rFonts w:ascii="Calibri" w:eastAsia="Calibri" w:hAnsi="Calibri" w:cs="Calibri"/>
      <w:b/>
      <w:sz w:val="28"/>
      <w:szCs w:val="28"/>
      <w:lang w:eastAsia="hr-HR"/>
    </w:rPr>
  </w:style>
  <w:style w:type="paragraph" w:styleId="Naslov4">
    <w:name w:val="heading 4"/>
    <w:basedOn w:val="Normal"/>
    <w:next w:val="Normal"/>
    <w:link w:val="Naslov4Char"/>
    <w:uiPriority w:val="9"/>
    <w:unhideWhenUsed/>
    <w:qFormat/>
    <w:rsid w:val="004774A0"/>
    <w:pPr>
      <w:keepNext/>
      <w:keepLines/>
      <w:spacing w:before="240" w:after="40"/>
      <w:outlineLvl w:val="3"/>
    </w:pPr>
    <w:rPr>
      <w:rFonts w:ascii="Calibri" w:eastAsia="Calibri" w:hAnsi="Calibri" w:cs="Calibri"/>
      <w:b/>
      <w:sz w:val="24"/>
      <w:szCs w:val="24"/>
      <w:lang w:eastAsia="hr-HR"/>
    </w:rPr>
  </w:style>
  <w:style w:type="paragraph" w:styleId="Naslov5">
    <w:name w:val="heading 5"/>
    <w:basedOn w:val="Normal"/>
    <w:next w:val="Normal"/>
    <w:link w:val="Naslov5Char"/>
    <w:uiPriority w:val="9"/>
    <w:semiHidden/>
    <w:unhideWhenUsed/>
    <w:qFormat/>
    <w:rsid w:val="004774A0"/>
    <w:pPr>
      <w:keepNext/>
      <w:keepLines/>
      <w:spacing w:before="220" w:after="40"/>
      <w:outlineLvl w:val="4"/>
    </w:pPr>
    <w:rPr>
      <w:rFonts w:ascii="Calibri" w:eastAsia="Calibri" w:hAnsi="Calibri" w:cs="Calibri"/>
      <w:b/>
      <w:lang w:eastAsia="hr-HR"/>
    </w:rPr>
  </w:style>
  <w:style w:type="paragraph" w:styleId="Naslov6">
    <w:name w:val="heading 6"/>
    <w:basedOn w:val="Normal"/>
    <w:next w:val="Normal"/>
    <w:link w:val="Naslov6Char"/>
    <w:uiPriority w:val="9"/>
    <w:semiHidden/>
    <w:unhideWhenUsed/>
    <w:qFormat/>
    <w:rsid w:val="004774A0"/>
    <w:pPr>
      <w:keepNext/>
      <w:keepLines/>
      <w:spacing w:before="200" w:after="40"/>
      <w:outlineLvl w:val="5"/>
    </w:pPr>
    <w:rPr>
      <w:rFonts w:ascii="Calibri" w:eastAsia="Calibri" w:hAnsi="Calibri" w:cs="Calibri"/>
      <w:b/>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17C0A"/>
    <w:pPr>
      <w:ind w:left="720"/>
      <w:contextualSpacing/>
    </w:pPr>
  </w:style>
  <w:style w:type="paragraph" w:styleId="Tekstfusnote">
    <w:name w:val="footnote text"/>
    <w:basedOn w:val="Normal"/>
    <w:link w:val="TekstfusnoteChar"/>
    <w:uiPriority w:val="99"/>
    <w:semiHidden/>
    <w:unhideWhenUsed/>
    <w:rsid w:val="002E7ADE"/>
    <w:pPr>
      <w:spacing w:after="200" w:line="276" w:lineRule="auto"/>
    </w:pPr>
    <w:rPr>
      <w:rFonts w:ascii="Calibri" w:eastAsia="Calibri" w:hAnsi="Calibri" w:cs="Times New Roman"/>
      <w:sz w:val="20"/>
      <w:szCs w:val="20"/>
    </w:rPr>
  </w:style>
  <w:style w:type="character" w:customStyle="1" w:styleId="TekstfusnoteChar">
    <w:name w:val="Tekst fusnote Char"/>
    <w:basedOn w:val="Zadanifontodlomka"/>
    <w:link w:val="Tekstfusnote"/>
    <w:uiPriority w:val="99"/>
    <w:semiHidden/>
    <w:rsid w:val="002E7ADE"/>
    <w:rPr>
      <w:rFonts w:ascii="Calibri" w:eastAsia="Calibri" w:hAnsi="Calibri" w:cs="Times New Roman"/>
      <w:sz w:val="20"/>
      <w:szCs w:val="20"/>
    </w:rPr>
  </w:style>
  <w:style w:type="character" w:styleId="Referencafusnote">
    <w:name w:val="footnote reference"/>
    <w:uiPriority w:val="99"/>
    <w:semiHidden/>
    <w:unhideWhenUsed/>
    <w:rsid w:val="002E7ADE"/>
    <w:rPr>
      <w:vertAlign w:val="superscript"/>
    </w:rPr>
  </w:style>
  <w:style w:type="paragraph" w:styleId="Opisslike">
    <w:name w:val="caption"/>
    <w:basedOn w:val="Normal"/>
    <w:next w:val="Normal"/>
    <w:uiPriority w:val="35"/>
    <w:unhideWhenUsed/>
    <w:qFormat/>
    <w:rsid w:val="004774A0"/>
    <w:pPr>
      <w:spacing w:after="200" w:line="240" w:lineRule="auto"/>
    </w:pPr>
    <w:rPr>
      <w:rFonts w:ascii="Calibri" w:eastAsia="Calibri" w:hAnsi="Calibri" w:cs="Calibri"/>
      <w:i/>
      <w:iCs/>
      <w:color w:val="44546A" w:themeColor="text2"/>
      <w:sz w:val="18"/>
      <w:szCs w:val="18"/>
      <w:lang w:eastAsia="hr-HR"/>
    </w:rPr>
  </w:style>
  <w:style w:type="character" w:customStyle="1" w:styleId="Naslov1Char">
    <w:name w:val="Naslov 1 Char"/>
    <w:basedOn w:val="Zadanifontodlomka"/>
    <w:link w:val="Naslov1"/>
    <w:uiPriority w:val="9"/>
    <w:rsid w:val="004774A0"/>
    <w:rPr>
      <w:rFonts w:ascii="Calibri" w:eastAsia="Calibri" w:hAnsi="Calibri" w:cs="Calibri"/>
      <w:b/>
      <w:sz w:val="48"/>
      <w:szCs w:val="48"/>
      <w:lang w:eastAsia="hr-HR"/>
    </w:rPr>
  </w:style>
  <w:style w:type="character" w:customStyle="1" w:styleId="Naslov2Char">
    <w:name w:val="Naslov 2 Char"/>
    <w:basedOn w:val="Zadanifontodlomka"/>
    <w:link w:val="Naslov2"/>
    <w:uiPriority w:val="9"/>
    <w:rsid w:val="004774A0"/>
    <w:rPr>
      <w:rFonts w:ascii="Calibri" w:eastAsia="Calibri" w:hAnsi="Calibri" w:cs="Calibri"/>
      <w:b/>
      <w:sz w:val="36"/>
      <w:szCs w:val="36"/>
      <w:lang w:eastAsia="hr-HR"/>
    </w:rPr>
  </w:style>
  <w:style w:type="character" w:customStyle="1" w:styleId="Naslov3Char">
    <w:name w:val="Naslov 3 Char"/>
    <w:basedOn w:val="Zadanifontodlomka"/>
    <w:link w:val="Naslov3"/>
    <w:uiPriority w:val="9"/>
    <w:rsid w:val="004774A0"/>
    <w:rPr>
      <w:rFonts w:ascii="Calibri" w:eastAsia="Calibri" w:hAnsi="Calibri" w:cs="Calibri"/>
      <w:b/>
      <w:sz w:val="28"/>
      <w:szCs w:val="28"/>
      <w:lang w:eastAsia="hr-HR"/>
    </w:rPr>
  </w:style>
  <w:style w:type="character" w:customStyle="1" w:styleId="Naslov4Char">
    <w:name w:val="Naslov 4 Char"/>
    <w:basedOn w:val="Zadanifontodlomka"/>
    <w:link w:val="Naslov4"/>
    <w:uiPriority w:val="9"/>
    <w:rsid w:val="004774A0"/>
    <w:rPr>
      <w:rFonts w:ascii="Calibri" w:eastAsia="Calibri" w:hAnsi="Calibri" w:cs="Calibri"/>
      <w:b/>
      <w:sz w:val="24"/>
      <w:szCs w:val="24"/>
      <w:lang w:eastAsia="hr-HR"/>
    </w:rPr>
  </w:style>
  <w:style w:type="character" w:customStyle="1" w:styleId="Naslov5Char">
    <w:name w:val="Naslov 5 Char"/>
    <w:basedOn w:val="Zadanifontodlomka"/>
    <w:link w:val="Naslov5"/>
    <w:uiPriority w:val="9"/>
    <w:semiHidden/>
    <w:rsid w:val="004774A0"/>
    <w:rPr>
      <w:rFonts w:ascii="Calibri" w:eastAsia="Calibri" w:hAnsi="Calibri" w:cs="Calibri"/>
      <w:b/>
      <w:lang w:eastAsia="hr-HR"/>
    </w:rPr>
  </w:style>
  <w:style w:type="character" w:customStyle="1" w:styleId="Naslov6Char">
    <w:name w:val="Naslov 6 Char"/>
    <w:basedOn w:val="Zadanifontodlomka"/>
    <w:link w:val="Naslov6"/>
    <w:uiPriority w:val="9"/>
    <w:semiHidden/>
    <w:rsid w:val="004774A0"/>
    <w:rPr>
      <w:rFonts w:ascii="Calibri" w:eastAsia="Calibri" w:hAnsi="Calibri" w:cs="Calibri"/>
      <w:b/>
      <w:sz w:val="20"/>
      <w:szCs w:val="20"/>
      <w:lang w:eastAsia="hr-HR"/>
    </w:rPr>
  </w:style>
  <w:style w:type="paragraph" w:styleId="Naslov">
    <w:name w:val="Title"/>
    <w:basedOn w:val="Normal"/>
    <w:next w:val="Normal"/>
    <w:link w:val="NaslovChar"/>
    <w:uiPriority w:val="10"/>
    <w:qFormat/>
    <w:rsid w:val="004774A0"/>
    <w:pPr>
      <w:spacing w:after="0" w:line="240" w:lineRule="auto"/>
      <w:contextualSpacing/>
    </w:pPr>
    <w:rPr>
      <w:rFonts w:asciiTheme="majorHAnsi" w:eastAsiaTheme="majorEastAsia" w:hAnsiTheme="majorHAnsi" w:cstheme="majorBidi"/>
      <w:spacing w:val="-10"/>
      <w:kern w:val="28"/>
      <w:sz w:val="56"/>
      <w:szCs w:val="56"/>
      <w:lang w:eastAsia="hr-HR"/>
    </w:rPr>
  </w:style>
  <w:style w:type="character" w:customStyle="1" w:styleId="NaslovChar">
    <w:name w:val="Naslov Char"/>
    <w:basedOn w:val="Zadanifontodlomka"/>
    <w:link w:val="Naslov"/>
    <w:uiPriority w:val="10"/>
    <w:rsid w:val="004774A0"/>
    <w:rPr>
      <w:rFonts w:asciiTheme="majorHAnsi" w:eastAsiaTheme="majorEastAsia" w:hAnsiTheme="majorHAnsi" w:cstheme="majorBidi"/>
      <w:spacing w:val="-10"/>
      <w:kern w:val="28"/>
      <w:sz w:val="56"/>
      <w:szCs w:val="56"/>
      <w:lang w:eastAsia="hr-HR"/>
    </w:rPr>
  </w:style>
  <w:style w:type="table" w:styleId="Reetkatablice">
    <w:name w:val="Table Grid"/>
    <w:basedOn w:val="Obinatablica"/>
    <w:uiPriority w:val="39"/>
    <w:rsid w:val="004774A0"/>
    <w:pPr>
      <w:spacing w:after="0" w:line="240" w:lineRule="auto"/>
    </w:pPr>
    <w:rPr>
      <w:rFonts w:ascii="Calibri" w:eastAsia="Calibri" w:hAnsi="Calibri" w:cs="Calibri"/>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4774A0"/>
    <w:pPr>
      <w:tabs>
        <w:tab w:val="center" w:pos="4513"/>
        <w:tab w:val="right" w:pos="9026"/>
      </w:tabs>
      <w:spacing w:after="0" w:line="240" w:lineRule="auto"/>
    </w:pPr>
    <w:rPr>
      <w:rFonts w:ascii="Calibri" w:eastAsia="Calibri" w:hAnsi="Calibri" w:cs="Calibri"/>
      <w:lang w:eastAsia="hr-HR"/>
    </w:rPr>
  </w:style>
  <w:style w:type="character" w:customStyle="1" w:styleId="ZaglavljeChar">
    <w:name w:val="Zaglavlje Char"/>
    <w:basedOn w:val="Zadanifontodlomka"/>
    <w:link w:val="Zaglavlje"/>
    <w:uiPriority w:val="99"/>
    <w:rsid w:val="004774A0"/>
    <w:rPr>
      <w:rFonts w:ascii="Calibri" w:eastAsia="Calibri" w:hAnsi="Calibri" w:cs="Calibri"/>
      <w:lang w:eastAsia="hr-HR"/>
    </w:rPr>
  </w:style>
  <w:style w:type="paragraph" w:styleId="Podnoje">
    <w:name w:val="footer"/>
    <w:basedOn w:val="Normal"/>
    <w:link w:val="PodnojeChar"/>
    <w:uiPriority w:val="99"/>
    <w:unhideWhenUsed/>
    <w:rsid w:val="004774A0"/>
    <w:pPr>
      <w:tabs>
        <w:tab w:val="center" w:pos="4513"/>
        <w:tab w:val="right" w:pos="9026"/>
      </w:tabs>
      <w:spacing w:after="0" w:line="240" w:lineRule="auto"/>
    </w:pPr>
    <w:rPr>
      <w:rFonts w:ascii="Calibri" w:eastAsia="Calibri" w:hAnsi="Calibri" w:cs="Calibri"/>
      <w:lang w:eastAsia="hr-HR"/>
    </w:rPr>
  </w:style>
  <w:style w:type="character" w:customStyle="1" w:styleId="PodnojeChar">
    <w:name w:val="Podnožje Char"/>
    <w:basedOn w:val="Zadanifontodlomka"/>
    <w:link w:val="Podnoje"/>
    <w:uiPriority w:val="99"/>
    <w:rsid w:val="004774A0"/>
    <w:rPr>
      <w:rFonts w:ascii="Calibri" w:eastAsia="Calibri" w:hAnsi="Calibri" w:cs="Calibri"/>
      <w:lang w:eastAsia="hr-HR"/>
    </w:rPr>
  </w:style>
  <w:style w:type="table" w:styleId="Obinatablica1">
    <w:name w:val="Plain Table 1"/>
    <w:basedOn w:val="Obinatablica"/>
    <w:uiPriority w:val="41"/>
    <w:rsid w:val="004774A0"/>
    <w:pPr>
      <w:spacing w:after="0" w:line="240" w:lineRule="auto"/>
    </w:pPr>
    <w:rPr>
      <w:rFonts w:ascii="Calibri" w:eastAsia="Calibri" w:hAnsi="Calibri" w:cs="Calibri"/>
      <w:lang w:eastAsia="hr-H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dnaslov">
    <w:name w:val="Subtitle"/>
    <w:basedOn w:val="Normal"/>
    <w:next w:val="Normal"/>
    <w:link w:val="PodnaslovChar"/>
    <w:uiPriority w:val="11"/>
    <w:qFormat/>
    <w:rsid w:val="004774A0"/>
    <w:pPr>
      <w:keepNext/>
      <w:keepLines/>
      <w:spacing w:before="360" w:after="80"/>
    </w:pPr>
    <w:rPr>
      <w:rFonts w:ascii="Georgia" w:eastAsia="Georgia" w:hAnsi="Georgia" w:cs="Georgia"/>
      <w:i/>
      <w:color w:val="666666"/>
      <w:sz w:val="48"/>
      <w:szCs w:val="48"/>
      <w:lang w:eastAsia="hr-HR"/>
    </w:rPr>
  </w:style>
  <w:style w:type="character" w:customStyle="1" w:styleId="PodnaslovChar">
    <w:name w:val="Podnaslov Char"/>
    <w:basedOn w:val="Zadanifontodlomka"/>
    <w:link w:val="Podnaslov"/>
    <w:uiPriority w:val="11"/>
    <w:rsid w:val="004774A0"/>
    <w:rPr>
      <w:rFonts w:ascii="Georgia" w:eastAsia="Georgia" w:hAnsi="Georgia" w:cs="Georgia"/>
      <w:i/>
      <w:color w:val="666666"/>
      <w:sz w:val="48"/>
      <w:szCs w:val="48"/>
      <w:lang w:eastAsia="hr-HR"/>
    </w:rPr>
  </w:style>
  <w:style w:type="table" w:customStyle="1" w:styleId="7">
    <w:name w:val="7"/>
    <w:basedOn w:val="Obinatablica"/>
    <w:rsid w:val="004774A0"/>
    <w:pPr>
      <w:spacing w:after="0" w:line="240" w:lineRule="auto"/>
    </w:pPr>
    <w:rPr>
      <w:rFonts w:ascii="Calibri" w:eastAsia="Calibri" w:hAnsi="Calibri" w:cs="Calibri"/>
      <w:lang w:eastAsia="hr-HR"/>
    </w:rPr>
    <w:tblPr>
      <w:tblStyleRowBandSize w:val="1"/>
      <w:tblStyleColBandSize w:val="1"/>
      <w:tblInd w:w="0" w:type="nil"/>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6">
    <w:name w:val="6"/>
    <w:basedOn w:val="Obinatablica"/>
    <w:rsid w:val="004774A0"/>
    <w:pPr>
      <w:spacing w:after="0" w:line="240" w:lineRule="auto"/>
    </w:pPr>
    <w:rPr>
      <w:rFonts w:ascii="Calibri" w:eastAsia="Calibri" w:hAnsi="Calibri" w:cs="Calibri"/>
      <w:lang w:eastAsia="hr-HR"/>
    </w:rPr>
    <w:tblPr>
      <w:tblStyleRowBandSize w:val="1"/>
      <w:tblStyleColBandSize w:val="1"/>
      <w:tblInd w:w="0" w:type="nil"/>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
    <w:name w:val="5"/>
    <w:basedOn w:val="Obinatablica"/>
    <w:rsid w:val="004774A0"/>
    <w:rPr>
      <w:rFonts w:ascii="Calibri" w:eastAsia="Calibri" w:hAnsi="Calibri" w:cs="Calibri"/>
      <w:lang w:eastAsia="hr-HR"/>
    </w:rPr>
    <w:tblPr>
      <w:tblStyleRowBandSize w:val="1"/>
      <w:tblStyleColBandSize w:val="1"/>
      <w:tblInd w:w="0" w:type="nil"/>
      <w:tblCellMar>
        <w:top w:w="100" w:type="dxa"/>
        <w:left w:w="100" w:type="dxa"/>
        <w:bottom w:w="100" w:type="dxa"/>
        <w:right w:w="100" w:type="dxa"/>
      </w:tblCellMar>
    </w:tblPr>
  </w:style>
  <w:style w:type="table" w:customStyle="1" w:styleId="4">
    <w:name w:val="4"/>
    <w:basedOn w:val="Obinatablica"/>
    <w:rsid w:val="004774A0"/>
    <w:pPr>
      <w:spacing w:after="0" w:line="240" w:lineRule="auto"/>
    </w:pPr>
    <w:rPr>
      <w:rFonts w:ascii="Calibri" w:eastAsia="Calibri" w:hAnsi="Calibri" w:cs="Calibri"/>
      <w:lang w:eastAsia="hr-HR"/>
    </w:rPr>
    <w:tblPr>
      <w:tblStyleRowBandSize w:val="1"/>
      <w:tblStyleColBandSize w:val="1"/>
      <w:tblInd w:w="0" w:type="nil"/>
    </w:tblPr>
  </w:style>
  <w:style w:type="table" w:customStyle="1" w:styleId="3">
    <w:name w:val="3"/>
    <w:basedOn w:val="Obinatablica"/>
    <w:rsid w:val="004774A0"/>
    <w:rPr>
      <w:rFonts w:ascii="Calibri" w:eastAsia="Calibri" w:hAnsi="Calibri" w:cs="Calibri"/>
      <w:lang w:eastAsia="hr-HR"/>
    </w:rPr>
    <w:tblPr>
      <w:tblStyleRowBandSize w:val="1"/>
      <w:tblStyleColBandSize w:val="1"/>
      <w:tblInd w:w="0" w:type="nil"/>
      <w:tblCellMar>
        <w:top w:w="100" w:type="dxa"/>
        <w:left w:w="100" w:type="dxa"/>
        <w:bottom w:w="100" w:type="dxa"/>
        <w:right w:w="100" w:type="dxa"/>
      </w:tblCellMar>
    </w:tblPr>
  </w:style>
  <w:style w:type="table" w:customStyle="1" w:styleId="2">
    <w:name w:val="2"/>
    <w:basedOn w:val="Obinatablica"/>
    <w:rsid w:val="004774A0"/>
    <w:rPr>
      <w:rFonts w:ascii="Calibri" w:eastAsia="Calibri" w:hAnsi="Calibri" w:cs="Calibri"/>
      <w:lang w:eastAsia="hr-HR"/>
    </w:rPr>
    <w:tblPr>
      <w:tblStyleRowBandSize w:val="1"/>
      <w:tblStyleColBandSize w:val="1"/>
      <w:tblInd w:w="0" w:type="nil"/>
      <w:tblCellMar>
        <w:top w:w="100" w:type="dxa"/>
        <w:left w:w="100" w:type="dxa"/>
        <w:bottom w:w="100" w:type="dxa"/>
        <w:right w:w="100" w:type="dxa"/>
      </w:tblCellMar>
    </w:tblPr>
  </w:style>
  <w:style w:type="table" w:customStyle="1" w:styleId="1">
    <w:name w:val="1"/>
    <w:basedOn w:val="Obinatablica"/>
    <w:rsid w:val="004774A0"/>
    <w:rPr>
      <w:rFonts w:ascii="Calibri" w:eastAsia="Calibri" w:hAnsi="Calibri" w:cs="Calibri"/>
      <w:lang w:eastAsia="hr-HR"/>
    </w:rPr>
    <w:tblPr>
      <w:tblStyleRowBandSize w:val="1"/>
      <w:tblStyleColBandSize w:val="1"/>
      <w:tblInd w:w="0" w:type="nil"/>
      <w:tblCellMar>
        <w:top w:w="100" w:type="dxa"/>
        <w:left w:w="100" w:type="dxa"/>
        <w:bottom w:w="100" w:type="dxa"/>
        <w:right w:w="100" w:type="dxa"/>
      </w:tblCellMar>
    </w:tblPr>
  </w:style>
  <w:style w:type="character" w:styleId="Hiperveza">
    <w:name w:val="Hyperlink"/>
    <w:basedOn w:val="Zadanifontodlomka"/>
    <w:uiPriority w:val="99"/>
    <w:unhideWhenUsed/>
    <w:rsid w:val="004774A0"/>
    <w:rPr>
      <w:color w:val="0563C1" w:themeColor="hyperlink"/>
      <w:u w:val="single"/>
    </w:rPr>
  </w:style>
  <w:style w:type="character" w:styleId="Naglaeno">
    <w:name w:val="Strong"/>
    <w:basedOn w:val="Zadanifontodlomka"/>
    <w:uiPriority w:val="22"/>
    <w:qFormat/>
    <w:rsid w:val="004774A0"/>
    <w:rPr>
      <w:b/>
      <w:bCs/>
    </w:rPr>
  </w:style>
  <w:style w:type="character" w:styleId="SlijeenaHiperveza">
    <w:name w:val="FollowedHyperlink"/>
    <w:basedOn w:val="Zadanifontodlomka"/>
    <w:uiPriority w:val="99"/>
    <w:semiHidden/>
    <w:unhideWhenUsed/>
    <w:rsid w:val="004774A0"/>
    <w:rPr>
      <w:color w:val="954F72" w:themeColor="followedHyperlink"/>
      <w:u w:val="single"/>
    </w:rPr>
  </w:style>
  <w:style w:type="table" w:styleId="Svijetlareetkatablice">
    <w:name w:val="Grid Table Light"/>
    <w:basedOn w:val="Obinatablica"/>
    <w:uiPriority w:val="40"/>
    <w:rsid w:val="004774A0"/>
    <w:pPr>
      <w:spacing w:after="0" w:line="240" w:lineRule="auto"/>
    </w:pPr>
    <w:rPr>
      <w:rFonts w:ascii="Calibri" w:eastAsia="Calibri" w:hAnsi="Calibri" w:cs="Calibri"/>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3">
    <w:name w:val="Plain Table 3"/>
    <w:basedOn w:val="Obinatablica"/>
    <w:uiPriority w:val="43"/>
    <w:rsid w:val="004774A0"/>
    <w:pPr>
      <w:spacing w:after="0" w:line="240" w:lineRule="auto"/>
    </w:pPr>
    <w:rPr>
      <w:rFonts w:ascii="Calibri" w:eastAsia="Calibri" w:hAnsi="Calibri" w:cs="Calibri"/>
      <w:lang w:eastAsia="hr-H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vijetlatablicareetke-isticanje1">
    <w:name w:val="Grid Table 1 Light Accent 1"/>
    <w:basedOn w:val="Obinatablica"/>
    <w:uiPriority w:val="46"/>
    <w:rsid w:val="004774A0"/>
    <w:pPr>
      <w:spacing w:after="0" w:line="240" w:lineRule="auto"/>
    </w:pPr>
    <w:rPr>
      <w:rFonts w:ascii="Calibri" w:eastAsia="Calibri" w:hAnsi="Calibri" w:cs="Calibri"/>
      <w:lang w:eastAsia="hr-H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Svijetlatablicareetke1">
    <w:name w:val="Grid Table 1 Light"/>
    <w:basedOn w:val="Obinatablica"/>
    <w:uiPriority w:val="46"/>
    <w:rsid w:val="004774A0"/>
    <w:pPr>
      <w:spacing w:after="0" w:line="240" w:lineRule="auto"/>
    </w:pPr>
    <w:rPr>
      <w:rFonts w:ascii="Calibri" w:eastAsia="Calibri" w:hAnsi="Calibri" w:cs="Calibri"/>
      <w:lang w:eastAsia="hr-H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icareetke4-isticanje5">
    <w:name w:val="Grid Table 4 Accent 5"/>
    <w:basedOn w:val="Obinatablica"/>
    <w:uiPriority w:val="49"/>
    <w:rsid w:val="004774A0"/>
    <w:pPr>
      <w:spacing w:after="0" w:line="240" w:lineRule="auto"/>
    </w:pPr>
    <w:rPr>
      <w:rFonts w:ascii="Calibri" w:eastAsia="Calibri" w:hAnsi="Calibri" w:cs="Calibri"/>
      <w:lang w:eastAsia="hr-H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3-isticanje1">
    <w:name w:val="Grid Table 3 Accent 1"/>
    <w:basedOn w:val="Obinatablica"/>
    <w:uiPriority w:val="48"/>
    <w:rsid w:val="004774A0"/>
    <w:pPr>
      <w:spacing w:after="0" w:line="240" w:lineRule="auto"/>
    </w:pPr>
    <w:rPr>
      <w:rFonts w:ascii="Calibri" w:eastAsia="Calibri" w:hAnsi="Calibri" w:cs="Calibri"/>
      <w:lang w:eastAsia="hr-H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icareetke4-isticanje1">
    <w:name w:val="Grid Table 4 Accent 1"/>
    <w:basedOn w:val="Obinatablica"/>
    <w:uiPriority w:val="49"/>
    <w:rsid w:val="004774A0"/>
    <w:pPr>
      <w:spacing w:after="0" w:line="240" w:lineRule="auto"/>
    </w:pPr>
    <w:rPr>
      <w:rFonts w:ascii="Calibri" w:eastAsia="Calibri" w:hAnsi="Calibri" w:cs="Calibri"/>
      <w:lang w:eastAsia="hr-H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proreda">
    <w:name w:val="No Spacing"/>
    <w:link w:val="BezproredaChar"/>
    <w:uiPriority w:val="1"/>
    <w:qFormat/>
    <w:rsid w:val="004774A0"/>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4774A0"/>
    <w:rPr>
      <w:rFonts w:eastAsiaTheme="minorEastAsia"/>
      <w:lang w:eastAsia="hr-HR"/>
    </w:rPr>
  </w:style>
  <w:style w:type="paragraph" w:styleId="TOCNaslov">
    <w:name w:val="TOC Heading"/>
    <w:basedOn w:val="Naslov1"/>
    <w:next w:val="Normal"/>
    <w:uiPriority w:val="39"/>
    <w:unhideWhenUsed/>
    <w:qFormat/>
    <w:rsid w:val="004774A0"/>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adraj3">
    <w:name w:val="toc 3"/>
    <w:basedOn w:val="Normal"/>
    <w:next w:val="Normal"/>
    <w:autoRedefine/>
    <w:uiPriority w:val="39"/>
    <w:unhideWhenUsed/>
    <w:rsid w:val="004774A0"/>
    <w:pPr>
      <w:spacing w:after="100"/>
      <w:ind w:left="440"/>
    </w:pPr>
    <w:rPr>
      <w:rFonts w:ascii="Calibri" w:eastAsia="Calibri" w:hAnsi="Calibri" w:cs="Calibri"/>
      <w:lang w:eastAsia="hr-HR"/>
    </w:rPr>
  </w:style>
  <w:style w:type="paragraph" w:styleId="Tekstkrajnjebiljeke">
    <w:name w:val="endnote text"/>
    <w:basedOn w:val="Normal"/>
    <w:link w:val="TekstkrajnjebiljekeChar"/>
    <w:uiPriority w:val="99"/>
    <w:semiHidden/>
    <w:unhideWhenUsed/>
    <w:rsid w:val="004774A0"/>
    <w:pPr>
      <w:spacing w:after="0" w:line="240" w:lineRule="auto"/>
    </w:pPr>
    <w:rPr>
      <w:rFonts w:ascii="Calibri" w:eastAsia="Calibri" w:hAnsi="Calibri" w:cs="Calibri"/>
      <w:sz w:val="20"/>
      <w:szCs w:val="20"/>
      <w:lang w:eastAsia="hr-HR"/>
    </w:rPr>
  </w:style>
  <w:style w:type="character" w:customStyle="1" w:styleId="TekstkrajnjebiljekeChar">
    <w:name w:val="Tekst krajnje bilješke Char"/>
    <w:basedOn w:val="Zadanifontodlomka"/>
    <w:link w:val="Tekstkrajnjebiljeke"/>
    <w:uiPriority w:val="99"/>
    <w:semiHidden/>
    <w:rsid w:val="004774A0"/>
    <w:rPr>
      <w:rFonts w:ascii="Calibri" w:eastAsia="Calibri" w:hAnsi="Calibri" w:cs="Calibri"/>
      <w:sz w:val="20"/>
      <w:szCs w:val="20"/>
      <w:lang w:eastAsia="hr-HR"/>
    </w:rPr>
  </w:style>
  <w:style w:type="character" w:styleId="Referencakrajnjebiljeke">
    <w:name w:val="endnote reference"/>
    <w:basedOn w:val="Zadanifontodlomka"/>
    <w:uiPriority w:val="99"/>
    <w:semiHidden/>
    <w:unhideWhenUsed/>
    <w:rsid w:val="004774A0"/>
    <w:rPr>
      <w:vertAlign w:val="superscript"/>
    </w:rPr>
  </w:style>
  <w:style w:type="character" w:styleId="Nerijeenospominjanje">
    <w:name w:val="Unresolved Mention"/>
    <w:basedOn w:val="Zadanifontodlomka"/>
    <w:uiPriority w:val="99"/>
    <w:semiHidden/>
    <w:unhideWhenUsed/>
    <w:rsid w:val="004774A0"/>
    <w:rPr>
      <w:color w:val="605E5C"/>
      <w:shd w:val="clear" w:color="auto" w:fill="E1DFDD"/>
    </w:rPr>
  </w:style>
  <w:style w:type="table" w:customStyle="1" w:styleId="Reetkatablice1">
    <w:name w:val="Rešetka tablice1"/>
    <w:basedOn w:val="Obinatablica"/>
    <w:next w:val="Reetkatablice"/>
    <w:uiPriority w:val="39"/>
    <w:rsid w:val="00477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2">
    <w:name w:val="toc 2"/>
    <w:basedOn w:val="Normal"/>
    <w:next w:val="Normal"/>
    <w:autoRedefine/>
    <w:uiPriority w:val="39"/>
    <w:unhideWhenUsed/>
    <w:rsid w:val="004774A0"/>
    <w:pPr>
      <w:spacing w:after="100"/>
      <w:ind w:left="220"/>
    </w:pPr>
    <w:rPr>
      <w:rFonts w:ascii="Calibri" w:eastAsia="Calibri" w:hAnsi="Calibri" w:cs="Calibri"/>
      <w:lang w:eastAsia="hr-HR"/>
    </w:rPr>
  </w:style>
  <w:style w:type="paragraph" w:styleId="Tablicaslika">
    <w:name w:val="table of figures"/>
    <w:basedOn w:val="Normal"/>
    <w:next w:val="Normal"/>
    <w:uiPriority w:val="99"/>
    <w:unhideWhenUsed/>
    <w:rsid w:val="004774A0"/>
    <w:pPr>
      <w:spacing w:after="0"/>
    </w:pPr>
    <w:rPr>
      <w:rFonts w:ascii="Calibri" w:eastAsia="Calibri" w:hAnsi="Calibri" w:cs="Calibri"/>
      <w:lang w:eastAsia="hr-HR"/>
    </w:rPr>
  </w:style>
  <w:style w:type="character" w:styleId="Tekstrezerviranogmjesta">
    <w:name w:val="Placeholder Text"/>
    <w:basedOn w:val="Zadanifontodlomka"/>
    <w:uiPriority w:val="99"/>
    <w:semiHidden/>
    <w:rsid w:val="004774A0"/>
    <w:rPr>
      <w:color w:val="808080"/>
    </w:rPr>
  </w:style>
  <w:style w:type="paragraph" w:styleId="Sadraj1">
    <w:name w:val="toc 1"/>
    <w:basedOn w:val="Normal"/>
    <w:next w:val="Normal"/>
    <w:autoRedefine/>
    <w:uiPriority w:val="39"/>
    <w:unhideWhenUsed/>
    <w:rsid w:val="004A0582"/>
    <w:pPr>
      <w:tabs>
        <w:tab w:val="left" w:pos="440"/>
        <w:tab w:val="right" w:leader="dot" w:pos="9062"/>
      </w:tabs>
      <w:spacing w:after="100"/>
    </w:pPr>
    <w:rPr>
      <w:rFonts w:ascii="Symbol" w:eastAsia="Calibri" w:hAnsi="Symbol" w:cs="Times New Roman"/>
      <w:noProof/>
      <w:lang w:eastAsia="hr-HR"/>
    </w:rPr>
  </w:style>
  <w:style w:type="paragraph" w:styleId="Revizija">
    <w:name w:val="Revision"/>
    <w:hidden/>
    <w:uiPriority w:val="99"/>
    <w:semiHidden/>
    <w:rsid w:val="00C24D83"/>
    <w:pPr>
      <w:spacing w:after="0" w:line="240" w:lineRule="auto"/>
    </w:pPr>
  </w:style>
  <w:style w:type="character" w:styleId="Referencakomentara">
    <w:name w:val="annotation reference"/>
    <w:basedOn w:val="Zadanifontodlomka"/>
    <w:uiPriority w:val="99"/>
    <w:semiHidden/>
    <w:unhideWhenUsed/>
    <w:rsid w:val="00C24D83"/>
    <w:rPr>
      <w:sz w:val="16"/>
      <w:szCs w:val="16"/>
    </w:rPr>
  </w:style>
  <w:style w:type="paragraph" w:styleId="Tekstkomentara">
    <w:name w:val="annotation text"/>
    <w:basedOn w:val="Normal"/>
    <w:link w:val="TekstkomentaraChar"/>
    <w:uiPriority w:val="99"/>
    <w:unhideWhenUsed/>
    <w:rsid w:val="00C24D83"/>
    <w:pPr>
      <w:spacing w:line="240" w:lineRule="auto"/>
    </w:pPr>
    <w:rPr>
      <w:sz w:val="20"/>
      <w:szCs w:val="20"/>
    </w:rPr>
  </w:style>
  <w:style w:type="character" w:customStyle="1" w:styleId="TekstkomentaraChar">
    <w:name w:val="Tekst komentara Char"/>
    <w:basedOn w:val="Zadanifontodlomka"/>
    <w:link w:val="Tekstkomentara"/>
    <w:uiPriority w:val="99"/>
    <w:rsid w:val="00C24D83"/>
    <w:rPr>
      <w:sz w:val="20"/>
      <w:szCs w:val="20"/>
    </w:rPr>
  </w:style>
  <w:style w:type="paragraph" w:customStyle="1" w:styleId="Default">
    <w:name w:val="Default"/>
    <w:rsid w:val="00C24D83"/>
    <w:pPr>
      <w:autoSpaceDE w:val="0"/>
      <w:autoSpaceDN w:val="0"/>
      <w:adjustRightInd w:val="0"/>
      <w:spacing w:after="0" w:line="240" w:lineRule="auto"/>
    </w:pPr>
    <w:rPr>
      <w:rFonts w:ascii="Calibri" w:hAnsi="Calibri" w:cs="Calibri"/>
      <w:color w:val="000000"/>
      <w:sz w:val="24"/>
      <w:szCs w:val="24"/>
      <w:lang w:val="en-GB"/>
    </w:rPr>
  </w:style>
  <w:style w:type="character" w:customStyle="1" w:styleId="cf01">
    <w:name w:val="cf01"/>
    <w:basedOn w:val="Zadanifontodlomka"/>
    <w:rsid w:val="00C24D83"/>
    <w:rPr>
      <w:rFonts w:ascii="Segoe UI" w:hAnsi="Segoe UI" w:cs="Segoe UI" w:hint="default"/>
      <w:color w:val="0070C0"/>
      <w:sz w:val="18"/>
      <w:szCs w:val="18"/>
    </w:rPr>
  </w:style>
  <w:style w:type="paragraph" w:styleId="Obinitekst">
    <w:name w:val="Plain Text"/>
    <w:basedOn w:val="Normal"/>
    <w:link w:val="ObinitekstChar"/>
    <w:uiPriority w:val="99"/>
    <w:semiHidden/>
    <w:unhideWhenUsed/>
    <w:rsid w:val="00C24D83"/>
    <w:pPr>
      <w:spacing w:after="0" w:line="240" w:lineRule="auto"/>
    </w:pPr>
    <w:rPr>
      <w:rFonts w:ascii="Calibri" w:hAnsi="Calibri"/>
      <w:szCs w:val="21"/>
    </w:rPr>
  </w:style>
  <w:style w:type="character" w:customStyle="1" w:styleId="ObinitekstChar">
    <w:name w:val="Obični tekst Char"/>
    <w:basedOn w:val="Zadanifontodlomka"/>
    <w:link w:val="Obinitekst"/>
    <w:uiPriority w:val="99"/>
    <w:semiHidden/>
    <w:rsid w:val="00C24D83"/>
    <w:rPr>
      <w:rFonts w:ascii="Calibri" w:hAnsi="Calibri"/>
      <w:szCs w:val="21"/>
    </w:rPr>
  </w:style>
  <w:style w:type="table" w:customStyle="1" w:styleId="Reetkatablice6">
    <w:name w:val="Rešetka tablice6"/>
    <w:basedOn w:val="Obinatablica"/>
    <w:next w:val="Reetkatablice"/>
    <w:uiPriority w:val="39"/>
    <w:rsid w:val="00C24D83"/>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
    <w:name w:val="Normal Table0"/>
    <w:rsid w:val="00667A4D"/>
    <w:rPr>
      <w:rFonts w:ascii="Calibri" w:eastAsia="Calibri" w:hAnsi="Calibri" w:cs="Calibri"/>
      <w:lang w:eastAsia="hr-HR"/>
    </w:rPr>
    <w:tblPr>
      <w:tblCellMar>
        <w:top w:w="0" w:type="dxa"/>
        <w:left w:w="0" w:type="dxa"/>
        <w:bottom w:w="0" w:type="dxa"/>
        <w:right w:w="0" w:type="dxa"/>
      </w:tblCellMar>
    </w:tblPr>
  </w:style>
  <w:style w:type="paragraph" w:styleId="Predmetkomentara">
    <w:name w:val="annotation subject"/>
    <w:basedOn w:val="Tekstkomentara"/>
    <w:next w:val="Tekstkomentara"/>
    <w:link w:val="PredmetkomentaraChar"/>
    <w:uiPriority w:val="99"/>
    <w:semiHidden/>
    <w:unhideWhenUsed/>
    <w:rsid w:val="002B2CC4"/>
    <w:rPr>
      <w:b/>
      <w:bCs/>
    </w:rPr>
  </w:style>
  <w:style w:type="character" w:customStyle="1" w:styleId="PredmetkomentaraChar">
    <w:name w:val="Predmet komentara Char"/>
    <w:basedOn w:val="TekstkomentaraChar"/>
    <w:link w:val="Predmetkomentara"/>
    <w:uiPriority w:val="99"/>
    <w:semiHidden/>
    <w:rsid w:val="002B2CC4"/>
    <w:rPr>
      <w:b/>
      <w:bCs/>
      <w:sz w:val="20"/>
      <w:szCs w:val="20"/>
    </w:rPr>
  </w:style>
  <w:style w:type="character" w:styleId="Neupadljivoisticanje">
    <w:name w:val="Subtle Emphasis"/>
    <w:basedOn w:val="Zadanifontodlomka"/>
    <w:uiPriority w:val="19"/>
    <w:qFormat/>
    <w:rsid w:val="00171F09"/>
    <w:rPr>
      <w:i/>
      <w:iCs/>
      <w:color w:val="404040" w:themeColor="text1" w:themeTint="BF"/>
    </w:rPr>
  </w:style>
  <w:style w:type="numbering" w:customStyle="1" w:styleId="Trenutnipopis1">
    <w:name w:val="Trenutni popis1"/>
    <w:uiPriority w:val="99"/>
    <w:rsid w:val="00576B24"/>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463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diagramLayout" Target="diagrams/layout1.xml"/><Relationship Id="rId3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0AA1B5-763E-4029-9BCB-C4D1E8553FDA}"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hr-HR"/>
        </a:p>
      </dgm:t>
    </dgm:pt>
    <dgm:pt modelId="{BF0D9A39-3BCE-4C38-9C46-2B40F160C63B}">
      <dgm:prSet phldrT="[Text]"/>
      <dgm:spPr/>
      <dgm:t>
        <a:bodyPr/>
        <a:lstStyle/>
        <a:p>
          <a:r>
            <a:rPr lang="hr-HR" dirty="0"/>
            <a:t>Prikupljanje informacija</a:t>
          </a:r>
        </a:p>
      </dgm:t>
    </dgm:pt>
    <dgm:pt modelId="{18997E6E-6D7D-41FD-8F40-141DBDF0E6A8}" type="parTrans" cxnId="{6EE884D9-38A5-49C8-A01F-E1CD15856D4D}">
      <dgm:prSet/>
      <dgm:spPr/>
      <dgm:t>
        <a:bodyPr/>
        <a:lstStyle/>
        <a:p>
          <a:endParaRPr lang="hr-HR"/>
        </a:p>
      </dgm:t>
    </dgm:pt>
    <dgm:pt modelId="{A811A851-2E82-487D-9898-F18C265A40BA}" type="sibTrans" cxnId="{6EE884D9-38A5-49C8-A01F-E1CD15856D4D}">
      <dgm:prSet/>
      <dgm:spPr/>
      <dgm:t>
        <a:bodyPr/>
        <a:lstStyle/>
        <a:p>
          <a:endParaRPr lang="hr-HR"/>
        </a:p>
      </dgm:t>
    </dgm:pt>
    <dgm:pt modelId="{CD9F742C-D7D1-4517-AD49-EB44BD8D01F6}">
      <dgm:prSet phldrT="[Text]"/>
      <dgm:spPr/>
      <dgm:t>
        <a:bodyPr/>
        <a:lstStyle/>
        <a:p>
          <a:r>
            <a:rPr lang="hr-HR" dirty="0"/>
            <a:t>Definiranje vizije i ciljeva</a:t>
          </a:r>
        </a:p>
      </dgm:t>
    </dgm:pt>
    <dgm:pt modelId="{20341367-6E30-4F86-A6C6-C56DADB1F5A3}" type="parTrans" cxnId="{58C98B10-BE94-4AE5-A62C-F0D04B06E1E5}">
      <dgm:prSet/>
      <dgm:spPr/>
      <dgm:t>
        <a:bodyPr/>
        <a:lstStyle/>
        <a:p>
          <a:endParaRPr lang="hr-HR"/>
        </a:p>
      </dgm:t>
    </dgm:pt>
    <dgm:pt modelId="{EEEFEC49-93EF-4E33-9460-A22B4A39355F}" type="sibTrans" cxnId="{58C98B10-BE94-4AE5-A62C-F0D04B06E1E5}">
      <dgm:prSet/>
      <dgm:spPr/>
      <dgm:t>
        <a:bodyPr/>
        <a:lstStyle/>
        <a:p>
          <a:endParaRPr lang="hr-HR"/>
        </a:p>
      </dgm:t>
    </dgm:pt>
    <dgm:pt modelId="{E916318E-D944-4AA7-BECF-BAC9EE655E68}">
      <dgm:prSet phldrT="[Text]"/>
      <dgm:spPr/>
      <dgm:t>
        <a:bodyPr/>
        <a:lstStyle/>
        <a:p>
          <a:r>
            <a:rPr lang="hr-HR" dirty="0"/>
            <a:t>Razvoj mjera</a:t>
          </a:r>
        </a:p>
      </dgm:t>
    </dgm:pt>
    <dgm:pt modelId="{A573AD74-F784-4393-91B6-A40AAA4E8C31}" type="parTrans" cxnId="{F8503425-F998-4262-85C5-1CDA8746C37A}">
      <dgm:prSet/>
      <dgm:spPr/>
      <dgm:t>
        <a:bodyPr/>
        <a:lstStyle/>
        <a:p>
          <a:endParaRPr lang="hr-HR"/>
        </a:p>
      </dgm:t>
    </dgm:pt>
    <dgm:pt modelId="{D09DD31E-2DA5-42A0-AA92-49FF6770C685}" type="sibTrans" cxnId="{F8503425-F998-4262-85C5-1CDA8746C37A}">
      <dgm:prSet/>
      <dgm:spPr/>
      <dgm:t>
        <a:bodyPr/>
        <a:lstStyle/>
        <a:p>
          <a:endParaRPr lang="hr-HR"/>
        </a:p>
      </dgm:t>
    </dgm:pt>
    <dgm:pt modelId="{25C88F51-15EB-445B-AA0B-58ED3A5D5694}">
      <dgm:prSet phldrT="[Text]"/>
      <dgm:spPr/>
      <dgm:t>
        <a:bodyPr/>
        <a:lstStyle/>
        <a:p>
          <a:r>
            <a:rPr lang="hr-HR" dirty="0"/>
            <a:t>Akcijski plan s bazom razvojnih projekata</a:t>
          </a:r>
        </a:p>
      </dgm:t>
    </dgm:pt>
    <dgm:pt modelId="{8AFCB5A0-9ADC-4F31-A727-32903399AE48}" type="parTrans" cxnId="{6EDBD3C0-45EF-4770-A980-4DBC441F2ACA}">
      <dgm:prSet/>
      <dgm:spPr/>
      <dgm:t>
        <a:bodyPr/>
        <a:lstStyle/>
        <a:p>
          <a:endParaRPr lang="hr-HR"/>
        </a:p>
      </dgm:t>
    </dgm:pt>
    <dgm:pt modelId="{F8ACE97E-5FA3-4363-A1A3-984E1B652197}" type="sibTrans" cxnId="{6EDBD3C0-45EF-4770-A980-4DBC441F2ACA}">
      <dgm:prSet/>
      <dgm:spPr/>
      <dgm:t>
        <a:bodyPr/>
        <a:lstStyle/>
        <a:p>
          <a:endParaRPr lang="hr-HR"/>
        </a:p>
      </dgm:t>
    </dgm:pt>
    <dgm:pt modelId="{FD46BA11-5F11-44E9-B9DC-F5E6E3834D07}">
      <dgm:prSet phldrT="[Text]"/>
      <dgm:spPr/>
      <dgm:t>
        <a:bodyPr/>
        <a:lstStyle/>
        <a:p>
          <a:r>
            <a:rPr lang="hr-HR" dirty="0"/>
            <a:t>Praćenje i evaluacija</a:t>
          </a:r>
        </a:p>
      </dgm:t>
    </dgm:pt>
    <dgm:pt modelId="{1520E869-0D68-4D0A-9601-077F7DC07209}" type="parTrans" cxnId="{1E865A31-E960-478F-9A38-522DBA120805}">
      <dgm:prSet/>
      <dgm:spPr/>
      <dgm:t>
        <a:bodyPr/>
        <a:lstStyle/>
        <a:p>
          <a:endParaRPr lang="hr-HR"/>
        </a:p>
      </dgm:t>
    </dgm:pt>
    <dgm:pt modelId="{5B64BDE7-55B2-4D3A-998C-AACD34054B03}" type="sibTrans" cxnId="{1E865A31-E960-478F-9A38-522DBA120805}">
      <dgm:prSet/>
      <dgm:spPr/>
      <dgm:t>
        <a:bodyPr/>
        <a:lstStyle/>
        <a:p>
          <a:endParaRPr lang="hr-HR"/>
        </a:p>
      </dgm:t>
    </dgm:pt>
    <dgm:pt modelId="{D023A6B5-66DF-434D-86C5-D7BEFDDEF48E}">
      <dgm:prSet phldrT="[Text]"/>
      <dgm:spPr/>
      <dgm:t>
        <a:bodyPr/>
        <a:lstStyle/>
        <a:p>
          <a:r>
            <a:rPr lang="hr-HR" dirty="0"/>
            <a:t>Određivanje prioriteta</a:t>
          </a:r>
        </a:p>
      </dgm:t>
    </dgm:pt>
    <dgm:pt modelId="{D1AD1FC9-A9A0-486D-BEAF-33780B57684F}" type="parTrans" cxnId="{742F00D7-2ABF-42EF-AD00-5A55E3A88296}">
      <dgm:prSet/>
      <dgm:spPr/>
      <dgm:t>
        <a:bodyPr/>
        <a:lstStyle/>
        <a:p>
          <a:endParaRPr lang="hr-HR"/>
        </a:p>
      </dgm:t>
    </dgm:pt>
    <dgm:pt modelId="{4CC71ED5-B752-4F9F-B514-49F459923389}" type="sibTrans" cxnId="{742F00D7-2ABF-42EF-AD00-5A55E3A88296}">
      <dgm:prSet/>
      <dgm:spPr/>
      <dgm:t>
        <a:bodyPr/>
        <a:lstStyle/>
        <a:p>
          <a:endParaRPr lang="hr-HR"/>
        </a:p>
      </dgm:t>
    </dgm:pt>
    <dgm:pt modelId="{3D104076-F7C1-4DA7-8206-F7DC5A1C1091}" type="pres">
      <dgm:prSet presAssocID="{AA0AA1B5-763E-4029-9BCB-C4D1E8553FDA}" presName="cycle" presStyleCnt="0">
        <dgm:presLayoutVars>
          <dgm:dir/>
          <dgm:resizeHandles val="exact"/>
        </dgm:presLayoutVars>
      </dgm:prSet>
      <dgm:spPr/>
    </dgm:pt>
    <dgm:pt modelId="{A95EB10B-6294-45AB-B672-8C69A1C4C55B}" type="pres">
      <dgm:prSet presAssocID="{BF0D9A39-3BCE-4C38-9C46-2B40F160C63B}" presName="node" presStyleLbl="node1" presStyleIdx="0" presStyleCnt="6" custScaleX="189172">
        <dgm:presLayoutVars>
          <dgm:bulletEnabled val="1"/>
        </dgm:presLayoutVars>
      </dgm:prSet>
      <dgm:spPr/>
    </dgm:pt>
    <dgm:pt modelId="{0B81F193-F0F4-4835-A45D-208813AE4EE2}" type="pres">
      <dgm:prSet presAssocID="{BF0D9A39-3BCE-4C38-9C46-2B40F160C63B}" presName="spNode" presStyleCnt="0"/>
      <dgm:spPr/>
    </dgm:pt>
    <dgm:pt modelId="{E72186BB-78F9-4CBD-8E17-63CA10DDAE5E}" type="pres">
      <dgm:prSet presAssocID="{A811A851-2E82-487D-9898-F18C265A40BA}" presName="sibTrans" presStyleLbl="sibTrans1D1" presStyleIdx="0" presStyleCnt="6" custScaleX="1930074"/>
      <dgm:spPr/>
    </dgm:pt>
    <dgm:pt modelId="{74B5EB93-F182-4539-8164-88AA774C6652}" type="pres">
      <dgm:prSet presAssocID="{CD9F742C-D7D1-4517-AD49-EB44BD8D01F6}" presName="node" presStyleLbl="node1" presStyleIdx="1" presStyleCnt="6" custScaleX="189172" custRadScaleRad="96522" custRadScaleInc="13846">
        <dgm:presLayoutVars>
          <dgm:bulletEnabled val="1"/>
        </dgm:presLayoutVars>
      </dgm:prSet>
      <dgm:spPr/>
    </dgm:pt>
    <dgm:pt modelId="{3CE33077-79DB-4B9C-AC33-6C92EADE99F5}" type="pres">
      <dgm:prSet presAssocID="{CD9F742C-D7D1-4517-AD49-EB44BD8D01F6}" presName="spNode" presStyleCnt="0"/>
      <dgm:spPr/>
    </dgm:pt>
    <dgm:pt modelId="{43132C70-673C-4E97-BB1E-97425FC761B2}" type="pres">
      <dgm:prSet presAssocID="{EEEFEC49-93EF-4E33-9460-A22B4A39355F}" presName="sibTrans" presStyleLbl="sibTrans1D1" presStyleIdx="1" presStyleCnt="6" custScaleX="1930074"/>
      <dgm:spPr/>
    </dgm:pt>
    <dgm:pt modelId="{3777E45E-7A1F-4793-B636-A11577C63E30}" type="pres">
      <dgm:prSet presAssocID="{D023A6B5-66DF-434D-86C5-D7BEFDDEF48E}" presName="node" presStyleLbl="node1" presStyleIdx="2" presStyleCnt="6" custScaleX="189172" custRadScaleRad="95156" custRadScaleInc="-52639">
        <dgm:presLayoutVars>
          <dgm:bulletEnabled val="1"/>
        </dgm:presLayoutVars>
      </dgm:prSet>
      <dgm:spPr/>
    </dgm:pt>
    <dgm:pt modelId="{936ABFD9-4462-4CB0-ADCD-DBD4FF9D7AB1}" type="pres">
      <dgm:prSet presAssocID="{D023A6B5-66DF-434D-86C5-D7BEFDDEF48E}" presName="spNode" presStyleCnt="0"/>
      <dgm:spPr/>
    </dgm:pt>
    <dgm:pt modelId="{860B6A70-2A13-478D-ACF1-317A4D5A72AC}" type="pres">
      <dgm:prSet presAssocID="{4CC71ED5-B752-4F9F-B514-49F459923389}" presName="sibTrans" presStyleLbl="sibTrans1D1" presStyleIdx="2" presStyleCnt="6" custScaleX="1930074"/>
      <dgm:spPr/>
    </dgm:pt>
    <dgm:pt modelId="{7D6F3994-E0CE-4BCE-9905-A5F21617F9E4}" type="pres">
      <dgm:prSet presAssocID="{E916318E-D944-4AA7-BECF-BAC9EE655E68}" presName="node" presStyleLbl="node1" presStyleIdx="3" presStyleCnt="6" custScaleX="189172" custRadScaleRad="91832">
        <dgm:presLayoutVars>
          <dgm:bulletEnabled val="1"/>
        </dgm:presLayoutVars>
      </dgm:prSet>
      <dgm:spPr/>
    </dgm:pt>
    <dgm:pt modelId="{75379900-2552-47C4-91B1-D7ED0A7E76D5}" type="pres">
      <dgm:prSet presAssocID="{E916318E-D944-4AA7-BECF-BAC9EE655E68}" presName="spNode" presStyleCnt="0"/>
      <dgm:spPr/>
    </dgm:pt>
    <dgm:pt modelId="{8DA6C09F-469D-4838-AA5D-BC0F66D85F14}" type="pres">
      <dgm:prSet presAssocID="{D09DD31E-2DA5-42A0-AA92-49FF6770C685}" presName="sibTrans" presStyleLbl="sibTrans1D1" presStyleIdx="3" presStyleCnt="6" custScaleX="1930074"/>
      <dgm:spPr/>
    </dgm:pt>
    <dgm:pt modelId="{7AD8D52E-FD0B-4BB9-9166-05D557C60E84}" type="pres">
      <dgm:prSet presAssocID="{25C88F51-15EB-445B-AA0B-58ED3A5D5694}" presName="node" presStyleLbl="node1" presStyleIdx="4" presStyleCnt="6" custScaleX="189172" custRadScaleRad="95511" custRadScaleInc="56717">
        <dgm:presLayoutVars>
          <dgm:bulletEnabled val="1"/>
        </dgm:presLayoutVars>
      </dgm:prSet>
      <dgm:spPr/>
    </dgm:pt>
    <dgm:pt modelId="{50CBE6B2-2561-482F-86E3-20023FCC8AC5}" type="pres">
      <dgm:prSet presAssocID="{25C88F51-15EB-445B-AA0B-58ED3A5D5694}" presName="spNode" presStyleCnt="0"/>
      <dgm:spPr/>
    </dgm:pt>
    <dgm:pt modelId="{50A987C2-DAC9-4D9A-9D46-877F3885FD62}" type="pres">
      <dgm:prSet presAssocID="{F8ACE97E-5FA3-4363-A1A3-984E1B652197}" presName="sibTrans" presStyleLbl="sibTrans1D1" presStyleIdx="4" presStyleCnt="6" custScaleX="1930074"/>
      <dgm:spPr/>
    </dgm:pt>
    <dgm:pt modelId="{FB994951-14ED-403D-8FBE-DA52FC4A10AE}" type="pres">
      <dgm:prSet presAssocID="{FD46BA11-5F11-44E9-B9DC-F5E6E3834D07}" presName="node" presStyleLbl="node1" presStyleIdx="5" presStyleCnt="6" custScaleX="189172" custRadScaleRad="97908" custRadScaleInc="-15929">
        <dgm:presLayoutVars>
          <dgm:bulletEnabled val="1"/>
        </dgm:presLayoutVars>
      </dgm:prSet>
      <dgm:spPr/>
    </dgm:pt>
    <dgm:pt modelId="{EB6816F2-9315-495B-B46E-E8616752C637}" type="pres">
      <dgm:prSet presAssocID="{FD46BA11-5F11-44E9-B9DC-F5E6E3834D07}" presName="spNode" presStyleCnt="0"/>
      <dgm:spPr/>
    </dgm:pt>
    <dgm:pt modelId="{26F51E6C-73B1-444E-891B-D8916BD0A654}" type="pres">
      <dgm:prSet presAssocID="{5B64BDE7-55B2-4D3A-998C-AACD34054B03}" presName="sibTrans" presStyleLbl="sibTrans1D1" presStyleIdx="5" presStyleCnt="6" custScaleX="1930074"/>
      <dgm:spPr/>
    </dgm:pt>
  </dgm:ptLst>
  <dgm:cxnLst>
    <dgm:cxn modelId="{CEB24B03-9EF7-47A1-A64E-62F6606E80F3}" type="presOf" srcId="{CD9F742C-D7D1-4517-AD49-EB44BD8D01F6}" destId="{74B5EB93-F182-4539-8164-88AA774C6652}" srcOrd="0" destOrd="0" presId="urn:microsoft.com/office/officeart/2005/8/layout/cycle5"/>
    <dgm:cxn modelId="{58C98B10-BE94-4AE5-A62C-F0D04B06E1E5}" srcId="{AA0AA1B5-763E-4029-9BCB-C4D1E8553FDA}" destId="{CD9F742C-D7D1-4517-AD49-EB44BD8D01F6}" srcOrd="1" destOrd="0" parTransId="{20341367-6E30-4F86-A6C6-C56DADB1F5A3}" sibTransId="{EEEFEC49-93EF-4E33-9460-A22B4A39355F}"/>
    <dgm:cxn modelId="{F8503425-F998-4262-85C5-1CDA8746C37A}" srcId="{AA0AA1B5-763E-4029-9BCB-C4D1E8553FDA}" destId="{E916318E-D944-4AA7-BECF-BAC9EE655E68}" srcOrd="3" destOrd="0" parTransId="{A573AD74-F784-4393-91B6-A40AAA4E8C31}" sibTransId="{D09DD31E-2DA5-42A0-AA92-49FF6770C685}"/>
    <dgm:cxn modelId="{1E865A31-E960-478F-9A38-522DBA120805}" srcId="{AA0AA1B5-763E-4029-9BCB-C4D1E8553FDA}" destId="{FD46BA11-5F11-44E9-B9DC-F5E6E3834D07}" srcOrd="5" destOrd="0" parTransId="{1520E869-0D68-4D0A-9601-077F7DC07209}" sibTransId="{5B64BDE7-55B2-4D3A-998C-AACD34054B03}"/>
    <dgm:cxn modelId="{28224E5C-F1A7-4475-B4FA-94A3BA0BAEAF}" type="presOf" srcId="{E916318E-D944-4AA7-BECF-BAC9EE655E68}" destId="{7D6F3994-E0CE-4BCE-9905-A5F21617F9E4}" srcOrd="0" destOrd="0" presId="urn:microsoft.com/office/officeart/2005/8/layout/cycle5"/>
    <dgm:cxn modelId="{FC48FB46-9F82-4F98-90F8-D26433D74AF4}" type="presOf" srcId="{F8ACE97E-5FA3-4363-A1A3-984E1B652197}" destId="{50A987C2-DAC9-4D9A-9D46-877F3885FD62}" srcOrd="0" destOrd="0" presId="urn:microsoft.com/office/officeart/2005/8/layout/cycle5"/>
    <dgm:cxn modelId="{97CB0B69-30D7-4DB2-A2A4-141A6D744839}" type="presOf" srcId="{A811A851-2E82-487D-9898-F18C265A40BA}" destId="{E72186BB-78F9-4CBD-8E17-63CA10DDAE5E}" srcOrd="0" destOrd="0" presId="urn:microsoft.com/office/officeart/2005/8/layout/cycle5"/>
    <dgm:cxn modelId="{E3A9C64E-3FEC-404B-A6CB-4F2F7358486D}" type="presOf" srcId="{EEEFEC49-93EF-4E33-9460-A22B4A39355F}" destId="{43132C70-673C-4E97-BB1E-97425FC761B2}" srcOrd="0" destOrd="0" presId="urn:microsoft.com/office/officeart/2005/8/layout/cycle5"/>
    <dgm:cxn modelId="{DD6CDC54-D96C-4FAA-A93E-803E070411D3}" type="presOf" srcId="{FD46BA11-5F11-44E9-B9DC-F5E6E3834D07}" destId="{FB994951-14ED-403D-8FBE-DA52FC4A10AE}" srcOrd="0" destOrd="0" presId="urn:microsoft.com/office/officeart/2005/8/layout/cycle5"/>
    <dgm:cxn modelId="{AC587386-8573-4FDF-8DFF-667B06B96339}" type="presOf" srcId="{25C88F51-15EB-445B-AA0B-58ED3A5D5694}" destId="{7AD8D52E-FD0B-4BB9-9166-05D557C60E84}" srcOrd="0" destOrd="0" presId="urn:microsoft.com/office/officeart/2005/8/layout/cycle5"/>
    <dgm:cxn modelId="{9B8A4790-9896-40D8-9A50-103FA24F4CEA}" type="presOf" srcId="{4CC71ED5-B752-4F9F-B514-49F459923389}" destId="{860B6A70-2A13-478D-ACF1-317A4D5A72AC}" srcOrd="0" destOrd="0" presId="urn:microsoft.com/office/officeart/2005/8/layout/cycle5"/>
    <dgm:cxn modelId="{A1554BB9-6784-4EF9-85BE-55E6F43C35E3}" type="presOf" srcId="{5B64BDE7-55B2-4D3A-998C-AACD34054B03}" destId="{26F51E6C-73B1-444E-891B-D8916BD0A654}" srcOrd="0" destOrd="0" presId="urn:microsoft.com/office/officeart/2005/8/layout/cycle5"/>
    <dgm:cxn modelId="{5051F6BC-504A-45D4-ADA9-A583B1347404}" type="presOf" srcId="{BF0D9A39-3BCE-4C38-9C46-2B40F160C63B}" destId="{A95EB10B-6294-45AB-B672-8C69A1C4C55B}" srcOrd="0" destOrd="0" presId="urn:microsoft.com/office/officeart/2005/8/layout/cycle5"/>
    <dgm:cxn modelId="{6EDBD3C0-45EF-4770-A980-4DBC441F2ACA}" srcId="{AA0AA1B5-763E-4029-9BCB-C4D1E8553FDA}" destId="{25C88F51-15EB-445B-AA0B-58ED3A5D5694}" srcOrd="4" destOrd="0" parTransId="{8AFCB5A0-9ADC-4F31-A727-32903399AE48}" sibTransId="{F8ACE97E-5FA3-4363-A1A3-984E1B652197}"/>
    <dgm:cxn modelId="{7D3694C7-0237-42E0-9D36-CF68550A99A2}" type="presOf" srcId="{D09DD31E-2DA5-42A0-AA92-49FF6770C685}" destId="{8DA6C09F-469D-4838-AA5D-BC0F66D85F14}" srcOrd="0" destOrd="0" presId="urn:microsoft.com/office/officeart/2005/8/layout/cycle5"/>
    <dgm:cxn modelId="{E4A4D5CF-384C-4A35-9826-37DA6A01F4B8}" type="presOf" srcId="{AA0AA1B5-763E-4029-9BCB-C4D1E8553FDA}" destId="{3D104076-F7C1-4DA7-8206-F7DC5A1C1091}" srcOrd="0" destOrd="0" presId="urn:microsoft.com/office/officeart/2005/8/layout/cycle5"/>
    <dgm:cxn modelId="{742F00D7-2ABF-42EF-AD00-5A55E3A88296}" srcId="{AA0AA1B5-763E-4029-9BCB-C4D1E8553FDA}" destId="{D023A6B5-66DF-434D-86C5-D7BEFDDEF48E}" srcOrd="2" destOrd="0" parTransId="{D1AD1FC9-A9A0-486D-BEAF-33780B57684F}" sibTransId="{4CC71ED5-B752-4F9F-B514-49F459923389}"/>
    <dgm:cxn modelId="{6EE884D9-38A5-49C8-A01F-E1CD15856D4D}" srcId="{AA0AA1B5-763E-4029-9BCB-C4D1E8553FDA}" destId="{BF0D9A39-3BCE-4C38-9C46-2B40F160C63B}" srcOrd="0" destOrd="0" parTransId="{18997E6E-6D7D-41FD-8F40-141DBDF0E6A8}" sibTransId="{A811A851-2E82-487D-9898-F18C265A40BA}"/>
    <dgm:cxn modelId="{FE815DDD-E611-4051-ADB2-2A89937F5BE0}" type="presOf" srcId="{D023A6B5-66DF-434D-86C5-D7BEFDDEF48E}" destId="{3777E45E-7A1F-4793-B636-A11577C63E30}" srcOrd="0" destOrd="0" presId="urn:microsoft.com/office/officeart/2005/8/layout/cycle5"/>
    <dgm:cxn modelId="{472FA7BD-6B2E-481E-AF83-B1979094E758}" type="presParOf" srcId="{3D104076-F7C1-4DA7-8206-F7DC5A1C1091}" destId="{A95EB10B-6294-45AB-B672-8C69A1C4C55B}" srcOrd="0" destOrd="0" presId="urn:microsoft.com/office/officeart/2005/8/layout/cycle5"/>
    <dgm:cxn modelId="{81C00BFD-4A11-4868-9B3B-C7C00A506A1C}" type="presParOf" srcId="{3D104076-F7C1-4DA7-8206-F7DC5A1C1091}" destId="{0B81F193-F0F4-4835-A45D-208813AE4EE2}" srcOrd="1" destOrd="0" presId="urn:microsoft.com/office/officeart/2005/8/layout/cycle5"/>
    <dgm:cxn modelId="{A1A2C221-96EB-4409-B968-B980C72EC360}" type="presParOf" srcId="{3D104076-F7C1-4DA7-8206-F7DC5A1C1091}" destId="{E72186BB-78F9-4CBD-8E17-63CA10DDAE5E}" srcOrd="2" destOrd="0" presId="urn:microsoft.com/office/officeart/2005/8/layout/cycle5"/>
    <dgm:cxn modelId="{ED4E5B72-0F76-4673-9848-7D97F0B2462E}" type="presParOf" srcId="{3D104076-F7C1-4DA7-8206-F7DC5A1C1091}" destId="{74B5EB93-F182-4539-8164-88AA774C6652}" srcOrd="3" destOrd="0" presId="urn:microsoft.com/office/officeart/2005/8/layout/cycle5"/>
    <dgm:cxn modelId="{CCA2CF22-02C2-4386-975B-4DED0E06515E}" type="presParOf" srcId="{3D104076-F7C1-4DA7-8206-F7DC5A1C1091}" destId="{3CE33077-79DB-4B9C-AC33-6C92EADE99F5}" srcOrd="4" destOrd="0" presId="urn:microsoft.com/office/officeart/2005/8/layout/cycle5"/>
    <dgm:cxn modelId="{99C4BA0D-BB6A-4CD5-9321-8B4D08D7E633}" type="presParOf" srcId="{3D104076-F7C1-4DA7-8206-F7DC5A1C1091}" destId="{43132C70-673C-4E97-BB1E-97425FC761B2}" srcOrd="5" destOrd="0" presId="urn:microsoft.com/office/officeart/2005/8/layout/cycle5"/>
    <dgm:cxn modelId="{CFD8A016-E168-4283-BDD1-7BEC88F77BCC}" type="presParOf" srcId="{3D104076-F7C1-4DA7-8206-F7DC5A1C1091}" destId="{3777E45E-7A1F-4793-B636-A11577C63E30}" srcOrd="6" destOrd="0" presId="urn:microsoft.com/office/officeart/2005/8/layout/cycle5"/>
    <dgm:cxn modelId="{2BBD0703-E382-4DFD-AE3B-776D05E63AA4}" type="presParOf" srcId="{3D104076-F7C1-4DA7-8206-F7DC5A1C1091}" destId="{936ABFD9-4462-4CB0-ADCD-DBD4FF9D7AB1}" srcOrd="7" destOrd="0" presId="urn:microsoft.com/office/officeart/2005/8/layout/cycle5"/>
    <dgm:cxn modelId="{44763DDF-21DC-4C0C-BDE2-BA17D0DF7F97}" type="presParOf" srcId="{3D104076-F7C1-4DA7-8206-F7DC5A1C1091}" destId="{860B6A70-2A13-478D-ACF1-317A4D5A72AC}" srcOrd="8" destOrd="0" presId="urn:microsoft.com/office/officeart/2005/8/layout/cycle5"/>
    <dgm:cxn modelId="{A87DC4DE-936F-45CC-93FA-29B7D81C6446}" type="presParOf" srcId="{3D104076-F7C1-4DA7-8206-F7DC5A1C1091}" destId="{7D6F3994-E0CE-4BCE-9905-A5F21617F9E4}" srcOrd="9" destOrd="0" presId="urn:microsoft.com/office/officeart/2005/8/layout/cycle5"/>
    <dgm:cxn modelId="{7C377D8F-C20F-46C9-8A37-ACAF2F636973}" type="presParOf" srcId="{3D104076-F7C1-4DA7-8206-F7DC5A1C1091}" destId="{75379900-2552-47C4-91B1-D7ED0A7E76D5}" srcOrd="10" destOrd="0" presId="urn:microsoft.com/office/officeart/2005/8/layout/cycle5"/>
    <dgm:cxn modelId="{284611AB-F875-4BB9-A331-46CD8834AF09}" type="presParOf" srcId="{3D104076-F7C1-4DA7-8206-F7DC5A1C1091}" destId="{8DA6C09F-469D-4838-AA5D-BC0F66D85F14}" srcOrd="11" destOrd="0" presId="urn:microsoft.com/office/officeart/2005/8/layout/cycle5"/>
    <dgm:cxn modelId="{EB0487C9-71BE-4E6C-87DB-A691A6AE36B1}" type="presParOf" srcId="{3D104076-F7C1-4DA7-8206-F7DC5A1C1091}" destId="{7AD8D52E-FD0B-4BB9-9166-05D557C60E84}" srcOrd="12" destOrd="0" presId="urn:microsoft.com/office/officeart/2005/8/layout/cycle5"/>
    <dgm:cxn modelId="{3F178EAF-7F27-4999-B31B-34AE4EDE0E97}" type="presParOf" srcId="{3D104076-F7C1-4DA7-8206-F7DC5A1C1091}" destId="{50CBE6B2-2561-482F-86E3-20023FCC8AC5}" srcOrd="13" destOrd="0" presId="urn:microsoft.com/office/officeart/2005/8/layout/cycle5"/>
    <dgm:cxn modelId="{B2063B61-A78D-4EC8-9F96-82C683CFBB2C}" type="presParOf" srcId="{3D104076-F7C1-4DA7-8206-F7DC5A1C1091}" destId="{50A987C2-DAC9-4D9A-9D46-877F3885FD62}" srcOrd="14" destOrd="0" presId="urn:microsoft.com/office/officeart/2005/8/layout/cycle5"/>
    <dgm:cxn modelId="{01285D17-75AE-4311-AFAB-28F37EB91B9E}" type="presParOf" srcId="{3D104076-F7C1-4DA7-8206-F7DC5A1C1091}" destId="{FB994951-14ED-403D-8FBE-DA52FC4A10AE}" srcOrd="15" destOrd="0" presId="urn:microsoft.com/office/officeart/2005/8/layout/cycle5"/>
    <dgm:cxn modelId="{F812CF12-6CF4-4BE6-BBE8-12C228E23D41}" type="presParOf" srcId="{3D104076-F7C1-4DA7-8206-F7DC5A1C1091}" destId="{EB6816F2-9315-495B-B46E-E8616752C637}" srcOrd="16" destOrd="0" presId="urn:microsoft.com/office/officeart/2005/8/layout/cycle5"/>
    <dgm:cxn modelId="{EAAD1B0F-BBFB-40D2-8D3B-0602FF15F156}" type="presParOf" srcId="{3D104076-F7C1-4DA7-8206-F7DC5A1C1091}" destId="{26F51E6C-73B1-444E-891B-D8916BD0A654}" srcOrd="17"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EB10B-6294-45AB-B672-8C69A1C4C55B}">
      <dsp:nvSpPr>
        <dsp:cNvPr id="0" name=""/>
        <dsp:cNvSpPr/>
      </dsp:nvSpPr>
      <dsp:spPr>
        <a:xfrm>
          <a:off x="1717940" y="1228"/>
          <a:ext cx="2065758" cy="70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hr-HR" sz="1700" kern="1200" dirty="0"/>
            <a:t>Prikupljanje informacija</a:t>
          </a:r>
        </a:p>
      </dsp:txBody>
      <dsp:txXfrm>
        <a:off x="1752590" y="35878"/>
        <a:ext cx="1996458" cy="640500"/>
      </dsp:txXfrm>
    </dsp:sp>
    <dsp:sp modelId="{E72186BB-78F9-4CBD-8E17-63CA10DDAE5E}">
      <dsp:nvSpPr>
        <dsp:cNvPr id="0" name=""/>
        <dsp:cNvSpPr/>
      </dsp:nvSpPr>
      <dsp:spPr>
        <a:xfrm>
          <a:off x="892743" y="541744"/>
          <a:ext cx="3341583" cy="3341583"/>
        </a:xfrm>
        <a:custGeom>
          <a:avLst/>
          <a:gdLst/>
          <a:ahLst/>
          <a:cxnLst/>
          <a:rect l="0" t="0" r="0" b="0"/>
          <a:pathLst>
            <a:path>
              <a:moveTo>
                <a:pt x="2476223" y="206952"/>
              </a:moveTo>
              <a:arcTo wR="1670791" hR="1670791" stAng="17929224" swAng="507114"/>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4B5EB93-F182-4539-8164-88AA774C6652}">
      <dsp:nvSpPr>
        <dsp:cNvPr id="0" name=""/>
        <dsp:cNvSpPr/>
      </dsp:nvSpPr>
      <dsp:spPr>
        <a:xfrm>
          <a:off x="3151889" y="934095"/>
          <a:ext cx="2065758" cy="70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hr-HR" sz="1700" kern="1200" dirty="0"/>
            <a:t>Definiranje vizije i ciljeva</a:t>
          </a:r>
        </a:p>
      </dsp:txBody>
      <dsp:txXfrm>
        <a:off x="3186539" y="968745"/>
        <a:ext cx="1996458" cy="640500"/>
      </dsp:txXfrm>
    </dsp:sp>
    <dsp:sp modelId="{43132C70-673C-4E97-BB1E-97425FC761B2}">
      <dsp:nvSpPr>
        <dsp:cNvPr id="0" name=""/>
        <dsp:cNvSpPr/>
      </dsp:nvSpPr>
      <dsp:spPr>
        <a:xfrm>
          <a:off x="1006573" y="292442"/>
          <a:ext cx="3341583" cy="3341583"/>
        </a:xfrm>
        <a:custGeom>
          <a:avLst/>
          <a:gdLst/>
          <a:ahLst/>
          <a:cxnLst/>
          <a:rect l="0" t="0" r="0" b="0"/>
          <a:pathLst>
            <a:path>
              <a:moveTo>
                <a:pt x="3328446" y="1461679"/>
              </a:moveTo>
              <a:arcTo wR="1670791" hR="1670791" stAng="21168609" swAng="694614"/>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777E45E-7A1F-4793-B636-A11577C63E30}">
      <dsp:nvSpPr>
        <dsp:cNvPr id="0" name=""/>
        <dsp:cNvSpPr/>
      </dsp:nvSpPr>
      <dsp:spPr>
        <a:xfrm>
          <a:off x="3216864" y="2201998"/>
          <a:ext cx="2065758" cy="70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hr-HR" sz="1700" kern="1200" dirty="0"/>
            <a:t>Određivanje prioriteta</a:t>
          </a:r>
        </a:p>
      </dsp:txBody>
      <dsp:txXfrm>
        <a:off x="3251514" y="2236648"/>
        <a:ext cx="1996458" cy="640500"/>
      </dsp:txXfrm>
    </dsp:sp>
    <dsp:sp modelId="{860B6A70-2A13-478D-ACF1-317A4D5A72AC}">
      <dsp:nvSpPr>
        <dsp:cNvPr id="0" name=""/>
        <dsp:cNvSpPr/>
      </dsp:nvSpPr>
      <dsp:spPr>
        <a:xfrm>
          <a:off x="911194" y="17774"/>
          <a:ext cx="3341583" cy="3341583"/>
        </a:xfrm>
        <a:custGeom>
          <a:avLst/>
          <a:gdLst/>
          <a:ahLst/>
          <a:cxnLst/>
          <a:rect l="0" t="0" r="0" b="0"/>
          <a:pathLst>
            <a:path>
              <a:moveTo>
                <a:pt x="2729171" y="2963609"/>
              </a:moveTo>
              <a:arcTo wR="1670791" hR="1670791" stAng="3041650" swAng="65784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D6F3994-E0CE-4BCE-9905-A5F21617F9E4}">
      <dsp:nvSpPr>
        <dsp:cNvPr id="0" name=""/>
        <dsp:cNvSpPr/>
      </dsp:nvSpPr>
      <dsp:spPr>
        <a:xfrm>
          <a:off x="1717940" y="3206341"/>
          <a:ext cx="2065758" cy="70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hr-HR" sz="1700" kern="1200" dirty="0"/>
            <a:t>Razvoj mjera</a:t>
          </a:r>
        </a:p>
      </dsp:txBody>
      <dsp:txXfrm>
        <a:off x="1752590" y="3240991"/>
        <a:ext cx="1996458" cy="640500"/>
      </dsp:txXfrm>
    </dsp:sp>
    <dsp:sp modelId="{8DA6C09F-469D-4838-AA5D-BC0F66D85F14}">
      <dsp:nvSpPr>
        <dsp:cNvPr id="0" name=""/>
        <dsp:cNvSpPr/>
      </dsp:nvSpPr>
      <dsp:spPr>
        <a:xfrm>
          <a:off x="1247630" y="14661"/>
          <a:ext cx="3341583" cy="3341583"/>
        </a:xfrm>
        <a:custGeom>
          <a:avLst/>
          <a:gdLst/>
          <a:ahLst/>
          <a:cxnLst/>
          <a:rect l="0" t="0" r="0" b="0"/>
          <a:pathLst>
            <a:path>
              <a:moveTo>
                <a:pt x="878761" y="3141924"/>
              </a:moveTo>
              <a:arcTo wR="1670791" hR="1670791" stAng="7097832" swAng="69689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AD8D52E-FD0B-4BB9-9166-05D557C60E84}">
      <dsp:nvSpPr>
        <dsp:cNvPr id="0" name=""/>
        <dsp:cNvSpPr/>
      </dsp:nvSpPr>
      <dsp:spPr>
        <a:xfrm>
          <a:off x="206004" y="2182505"/>
          <a:ext cx="2065758" cy="70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hr-HR" sz="1700" kern="1200" dirty="0"/>
            <a:t>Akcijski plan s bazom razvojnih projekata</a:t>
          </a:r>
        </a:p>
      </dsp:txBody>
      <dsp:txXfrm>
        <a:off x="240654" y="2217155"/>
        <a:ext cx="1996458" cy="640500"/>
      </dsp:txXfrm>
    </dsp:sp>
    <dsp:sp modelId="{50A987C2-DAC9-4D9A-9D46-877F3885FD62}">
      <dsp:nvSpPr>
        <dsp:cNvPr id="0" name=""/>
        <dsp:cNvSpPr/>
      </dsp:nvSpPr>
      <dsp:spPr>
        <a:xfrm>
          <a:off x="1139683" y="235741"/>
          <a:ext cx="3341583" cy="3341583"/>
        </a:xfrm>
        <a:custGeom>
          <a:avLst/>
          <a:gdLst/>
          <a:ahLst/>
          <a:cxnLst/>
          <a:rect l="0" t="0" r="0" b="0"/>
          <a:pathLst>
            <a:path>
              <a:moveTo>
                <a:pt x="8592" y="1840021"/>
              </a:moveTo>
              <a:arcTo wR="1670791" hR="1670791" stAng="10451203" swAng="669794"/>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B994951-14ED-403D-8FBE-DA52FC4A10AE}">
      <dsp:nvSpPr>
        <dsp:cNvPr id="0" name=""/>
        <dsp:cNvSpPr/>
      </dsp:nvSpPr>
      <dsp:spPr>
        <a:xfrm>
          <a:off x="257996" y="934095"/>
          <a:ext cx="2065758" cy="70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hr-HR" sz="1700" kern="1200" dirty="0"/>
            <a:t>Praćenje i evaluacija</a:t>
          </a:r>
        </a:p>
      </dsp:txBody>
      <dsp:txXfrm>
        <a:off x="292646" y="968745"/>
        <a:ext cx="1996458" cy="640500"/>
      </dsp:txXfrm>
    </dsp:sp>
    <dsp:sp modelId="{26F51E6C-73B1-444E-891B-D8916BD0A654}">
      <dsp:nvSpPr>
        <dsp:cNvPr id="0" name=""/>
        <dsp:cNvSpPr/>
      </dsp:nvSpPr>
      <dsp:spPr>
        <a:xfrm>
          <a:off x="1242737" y="548822"/>
          <a:ext cx="3341583" cy="3341583"/>
        </a:xfrm>
        <a:custGeom>
          <a:avLst/>
          <a:gdLst/>
          <a:ahLst/>
          <a:cxnLst/>
          <a:rect l="0" t="0" r="0" b="0"/>
          <a:pathLst>
            <a:path>
              <a:moveTo>
                <a:pt x="668596" y="333948"/>
              </a:moveTo>
              <a:arcTo wR="1670791" hR="1670791" stAng="13988525" swAng="51364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f9db85-7ae0-4877-a81f-8c568e164e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3CEB857A92FF246BFF531F7D098B697" ma:contentTypeVersion="19" ma:contentTypeDescription="Stvaranje novog dokumenta." ma:contentTypeScope="" ma:versionID="08f50e38556e05465a256f43b492b9b2">
  <xsd:schema xmlns:xsd="http://www.w3.org/2001/XMLSchema" xmlns:xs="http://www.w3.org/2001/XMLSchema" xmlns:p="http://schemas.microsoft.com/office/2006/metadata/properties" xmlns:ns2="2df9db85-7ae0-4877-a81f-8c568e164e0b" targetNamespace="http://schemas.microsoft.com/office/2006/metadata/properties" ma:root="true" ma:fieldsID="aeb3bf16893d6a0fe489694cf53a9156" ns2:_="">
    <xsd:import namespace="2df9db85-7ae0-4877-a81f-8c568e164e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9db85-7ae0-4877-a81f-8c568e164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4" nillable="true" ma:displayName="Oznake slika_0" ma:hidden="true" ma:internalName="lcf76f155ced4ddcb4097134ff3c332f">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FDBB5D-7EC9-44B8-B8BF-2B7838A29D56}">
  <ds:schemaRefs>
    <ds:schemaRef ds:uri="http://schemas.microsoft.com/office/2006/metadata/properties"/>
    <ds:schemaRef ds:uri="http://schemas.microsoft.com/office/infopath/2007/PartnerControls"/>
    <ds:schemaRef ds:uri="2df9db85-7ae0-4877-a81f-8c568e164e0b"/>
  </ds:schemaRefs>
</ds:datastoreItem>
</file>

<file path=customXml/itemProps2.xml><?xml version="1.0" encoding="utf-8"?>
<ds:datastoreItem xmlns:ds="http://schemas.openxmlformats.org/officeDocument/2006/customXml" ds:itemID="{EF3B90BE-3F40-4E66-9186-70F615B3A215}">
  <ds:schemaRefs>
    <ds:schemaRef ds:uri="http://schemas.microsoft.com/sharepoint/v3/contenttype/forms"/>
  </ds:schemaRefs>
</ds:datastoreItem>
</file>

<file path=customXml/itemProps3.xml><?xml version="1.0" encoding="utf-8"?>
<ds:datastoreItem xmlns:ds="http://schemas.openxmlformats.org/officeDocument/2006/customXml" ds:itemID="{B7A87FC5-CB0C-4502-AA19-9FF82E405BE2}">
  <ds:schemaRefs>
    <ds:schemaRef ds:uri="http://schemas.openxmlformats.org/officeDocument/2006/bibliography"/>
  </ds:schemaRefs>
</ds:datastoreItem>
</file>

<file path=customXml/itemProps4.xml><?xml version="1.0" encoding="utf-8"?>
<ds:datastoreItem xmlns:ds="http://schemas.openxmlformats.org/officeDocument/2006/customXml" ds:itemID="{134F60F5-74BA-4E48-BFAC-BA98037EC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9db85-7ae0-4877-a81f-8c568e164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Pages>
  <Words>30737</Words>
  <Characters>175205</Characters>
  <Application>Microsoft Office Word</Application>
  <DocSecurity>0</DocSecurity>
  <Lines>1460</Lines>
  <Paragraphs>411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Karlo Jurak - BDC</dc:creator>
  <cp:keywords/>
  <dc:description/>
  <cp:lastModifiedBy>Aleksandra Ličanin</cp:lastModifiedBy>
  <cp:revision>16</cp:revision>
  <cp:lastPrinted>2025-10-30T07:53:00Z</cp:lastPrinted>
  <dcterms:created xsi:type="dcterms:W3CDTF">2025-10-27T07:12:00Z</dcterms:created>
  <dcterms:modified xsi:type="dcterms:W3CDTF">2025-10-30T07:53:00Z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0x010100E3CEB857A92FF246BFF531F7D098B697</vt:lpwstr>
  </property>
  <property fmtid="{D5CDD505-2E9C-101B-9397-08002B2CF9AE}" pid="3" name="MediaServiceImageTags">
    <vt:lpwstr/>
  </property>
</Properties>
</file>