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10207" w:type="dxa"/>
        <w:tblInd w:w="-601" w:type="dxa"/>
        <w:tblLook w:val="04A0" w:firstRow="1" w:lastRow="0" w:firstColumn="1" w:lastColumn="0" w:noHBand="0" w:noVBand="1"/>
      </w:tblPr>
      <w:tblGrid>
        <w:gridCol w:w="5214"/>
        <w:gridCol w:w="4993"/>
      </w:tblGrid>
      <w:tr w:rsidR="008D160C" w:rsidRPr="004501A4" w14:paraId="24CCAE51" w14:textId="77777777" w:rsidTr="00E97189">
        <w:trPr>
          <w:trHeight w:val="504"/>
        </w:trPr>
        <w:tc>
          <w:tcPr>
            <w:tcW w:w="10207" w:type="dxa"/>
            <w:gridSpan w:val="2"/>
            <w:vAlign w:val="center"/>
          </w:tcPr>
          <w:p w14:paraId="0DF5ABCE" w14:textId="77777777" w:rsidR="008D160C" w:rsidRPr="004501A4" w:rsidRDefault="008D160C" w:rsidP="008D160C">
            <w:pPr>
              <w:jc w:val="center"/>
              <w:rPr>
                <w:rFonts w:ascii="Arial" w:hAnsi="Arial" w:cs="Arial"/>
                <w:b/>
                <w:sz w:val="24"/>
                <w:szCs w:val="24"/>
              </w:rPr>
            </w:pPr>
            <w:r w:rsidRPr="004501A4">
              <w:rPr>
                <w:rFonts w:ascii="Arial" w:hAnsi="Arial" w:cs="Arial"/>
                <w:b/>
                <w:sz w:val="24"/>
                <w:szCs w:val="24"/>
              </w:rPr>
              <w:t>DOKUMENT ZA INTERNETSKO SAVJETOVANJE O NACRTU OPĆEG AKTA</w:t>
            </w:r>
          </w:p>
        </w:tc>
      </w:tr>
      <w:tr w:rsidR="008D160C" w:rsidRPr="004501A4" w14:paraId="59B6AA0D" w14:textId="77777777" w:rsidTr="00E97189">
        <w:trPr>
          <w:trHeight w:val="878"/>
        </w:trPr>
        <w:tc>
          <w:tcPr>
            <w:tcW w:w="10207" w:type="dxa"/>
            <w:gridSpan w:val="2"/>
            <w:vAlign w:val="center"/>
          </w:tcPr>
          <w:p w14:paraId="54ED3298" w14:textId="4638854B" w:rsidR="000D733A" w:rsidRPr="004501A4" w:rsidRDefault="001D0AB1" w:rsidP="000D733A">
            <w:pPr>
              <w:jc w:val="center"/>
              <w:rPr>
                <w:rFonts w:ascii="Arial" w:hAnsi="Arial" w:cs="Arial"/>
                <w:b/>
                <w:sz w:val="24"/>
                <w:szCs w:val="24"/>
              </w:rPr>
            </w:pPr>
            <w:r w:rsidRPr="004501A4">
              <w:rPr>
                <w:rFonts w:ascii="Arial" w:hAnsi="Arial" w:cs="Arial"/>
                <w:b/>
                <w:sz w:val="24"/>
                <w:szCs w:val="24"/>
              </w:rPr>
              <w:t xml:space="preserve">Nacrt prijedloga </w:t>
            </w:r>
            <w:r w:rsidR="000D733A">
              <w:rPr>
                <w:rFonts w:ascii="Arial" w:hAnsi="Arial" w:cs="Arial"/>
                <w:b/>
                <w:sz w:val="24"/>
                <w:szCs w:val="24"/>
              </w:rPr>
              <w:t xml:space="preserve">Odluke o </w:t>
            </w:r>
            <w:r w:rsidR="009F79B5">
              <w:rPr>
                <w:rFonts w:ascii="Arial" w:hAnsi="Arial" w:cs="Arial"/>
                <w:b/>
                <w:sz w:val="24"/>
                <w:szCs w:val="24"/>
              </w:rPr>
              <w:t xml:space="preserve">načinu pružanja javne usluge sakupljanja komunalnog otpada na području Grada Čakovca </w:t>
            </w:r>
          </w:p>
          <w:p w14:paraId="7923490E" w14:textId="24D8187D" w:rsidR="008D160C" w:rsidRPr="004501A4" w:rsidRDefault="008D160C" w:rsidP="00241F98">
            <w:pPr>
              <w:jc w:val="center"/>
              <w:rPr>
                <w:rFonts w:ascii="Arial" w:hAnsi="Arial" w:cs="Arial"/>
                <w:b/>
                <w:sz w:val="24"/>
                <w:szCs w:val="24"/>
              </w:rPr>
            </w:pPr>
          </w:p>
        </w:tc>
      </w:tr>
      <w:tr w:rsidR="008D160C" w:rsidRPr="004501A4" w14:paraId="373352E1" w14:textId="77777777" w:rsidTr="00E97189">
        <w:trPr>
          <w:trHeight w:val="613"/>
        </w:trPr>
        <w:tc>
          <w:tcPr>
            <w:tcW w:w="10207" w:type="dxa"/>
            <w:gridSpan w:val="2"/>
            <w:vAlign w:val="center"/>
          </w:tcPr>
          <w:p w14:paraId="4FA69A40" w14:textId="77777777" w:rsidR="008D160C" w:rsidRPr="004501A4" w:rsidRDefault="008D160C" w:rsidP="008D160C">
            <w:pPr>
              <w:jc w:val="center"/>
              <w:rPr>
                <w:rFonts w:ascii="Arial" w:hAnsi="Arial" w:cs="Arial"/>
                <w:b/>
                <w:sz w:val="24"/>
                <w:szCs w:val="24"/>
              </w:rPr>
            </w:pPr>
            <w:r w:rsidRPr="004501A4">
              <w:rPr>
                <w:rFonts w:ascii="Arial" w:hAnsi="Arial" w:cs="Arial"/>
                <w:b/>
                <w:sz w:val="24"/>
                <w:szCs w:val="24"/>
              </w:rPr>
              <w:t>GRAD ČAKOVEC</w:t>
            </w:r>
          </w:p>
          <w:p w14:paraId="457867CF" w14:textId="5B0E634B" w:rsidR="008D160C" w:rsidRPr="004501A4" w:rsidRDefault="008D160C" w:rsidP="00814939">
            <w:pPr>
              <w:jc w:val="center"/>
              <w:rPr>
                <w:rFonts w:ascii="Arial" w:hAnsi="Arial" w:cs="Arial"/>
                <w:sz w:val="24"/>
                <w:szCs w:val="24"/>
              </w:rPr>
            </w:pPr>
          </w:p>
        </w:tc>
      </w:tr>
      <w:tr w:rsidR="008D160C" w:rsidRPr="004501A4" w14:paraId="5E25AF4C" w14:textId="77777777" w:rsidTr="00E97189">
        <w:trPr>
          <w:trHeight w:val="759"/>
        </w:trPr>
        <w:tc>
          <w:tcPr>
            <w:tcW w:w="5214" w:type="dxa"/>
            <w:vAlign w:val="center"/>
          </w:tcPr>
          <w:p w14:paraId="46FF640B" w14:textId="77777777" w:rsidR="008D160C" w:rsidRPr="004501A4" w:rsidRDefault="008D160C" w:rsidP="008D160C">
            <w:pPr>
              <w:jc w:val="center"/>
              <w:rPr>
                <w:rFonts w:ascii="Arial" w:hAnsi="Arial" w:cs="Arial"/>
                <w:b/>
                <w:sz w:val="24"/>
                <w:szCs w:val="24"/>
                <w:u w:val="single"/>
              </w:rPr>
            </w:pPr>
            <w:r w:rsidRPr="004501A4">
              <w:rPr>
                <w:rFonts w:ascii="Arial" w:hAnsi="Arial" w:cs="Arial"/>
                <w:b/>
                <w:sz w:val="24"/>
                <w:szCs w:val="24"/>
                <w:u w:val="single"/>
              </w:rPr>
              <w:t>Početak savjetovanja</w:t>
            </w:r>
          </w:p>
          <w:p w14:paraId="4EADDFD3" w14:textId="293F985D" w:rsidR="008D160C" w:rsidRPr="004501A4" w:rsidRDefault="004E6951" w:rsidP="00DA0870">
            <w:pPr>
              <w:jc w:val="center"/>
              <w:rPr>
                <w:rFonts w:ascii="Arial" w:hAnsi="Arial" w:cs="Arial"/>
                <w:b/>
                <w:sz w:val="24"/>
                <w:szCs w:val="24"/>
              </w:rPr>
            </w:pPr>
            <w:r>
              <w:rPr>
                <w:rFonts w:ascii="Arial" w:hAnsi="Arial" w:cs="Arial"/>
                <w:b/>
                <w:sz w:val="24"/>
                <w:szCs w:val="24"/>
              </w:rPr>
              <w:t>2</w:t>
            </w:r>
            <w:r w:rsidR="000D733A">
              <w:rPr>
                <w:rFonts w:ascii="Arial" w:hAnsi="Arial" w:cs="Arial"/>
                <w:b/>
                <w:sz w:val="24"/>
                <w:szCs w:val="24"/>
              </w:rPr>
              <w:t>6</w:t>
            </w:r>
            <w:r w:rsidR="006B48AE" w:rsidRPr="004501A4">
              <w:rPr>
                <w:rFonts w:ascii="Arial" w:hAnsi="Arial" w:cs="Arial"/>
                <w:b/>
                <w:sz w:val="24"/>
                <w:szCs w:val="24"/>
              </w:rPr>
              <w:t>.</w:t>
            </w:r>
            <w:r w:rsidR="00686A5D" w:rsidRPr="004501A4">
              <w:rPr>
                <w:rFonts w:ascii="Arial" w:hAnsi="Arial" w:cs="Arial"/>
                <w:b/>
                <w:sz w:val="24"/>
                <w:szCs w:val="24"/>
              </w:rPr>
              <w:t xml:space="preserve"> </w:t>
            </w:r>
            <w:r>
              <w:rPr>
                <w:rFonts w:ascii="Arial" w:hAnsi="Arial" w:cs="Arial"/>
                <w:b/>
                <w:sz w:val="24"/>
                <w:szCs w:val="24"/>
              </w:rPr>
              <w:t>rujna</w:t>
            </w:r>
            <w:r w:rsidR="00924480" w:rsidRPr="004501A4">
              <w:rPr>
                <w:rFonts w:ascii="Arial" w:hAnsi="Arial" w:cs="Arial"/>
                <w:b/>
                <w:sz w:val="24"/>
                <w:szCs w:val="24"/>
              </w:rPr>
              <w:t xml:space="preserve"> 202</w:t>
            </w:r>
            <w:r w:rsidR="00A525CC" w:rsidRPr="004501A4">
              <w:rPr>
                <w:rFonts w:ascii="Arial" w:hAnsi="Arial" w:cs="Arial"/>
                <w:b/>
                <w:sz w:val="24"/>
                <w:szCs w:val="24"/>
              </w:rPr>
              <w:t>5</w:t>
            </w:r>
            <w:r w:rsidR="00924480" w:rsidRPr="004501A4">
              <w:rPr>
                <w:rFonts w:ascii="Arial" w:hAnsi="Arial" w:cs="Arial"/>
                <w:b/>
                <w:sz w:val="24"/>
                <w:szCs w:val="24"/>
              </w:rPr>
              <w:t xml:space="preserve">. </w:t>
            </w:r>
          </w:p>
        </w:tc>
        <w:tc>
          <w:tcPr>
            <w:tcW w:w="4993" w:type="dxa"/>
            <w:vAlign w:val="center"/>
          </w:tcPr>
          <w:p w14:paraId="7F7075B8" w14:textId="77777777" w:rsidR="008D160C" w:rsidRPr="004501A4" w:rsidRDefault="008D160C" w:rsidP="008D160C">
            <w:pPr>
              <w:jc w:val="center"/>
              <w:rPr>
                <w:rFonts w:ascii="Arial" w:hAnsi="Arial" w:cs="Arial"/>
                <w:b/>
                <w:sz w:val="24"/>
                <w:szCs w:val="24"/>
                <w:u w:val="single"/>
              </w:rPr>
            </w:pPr>
            <w:r w:rsidRPr="004501A4">
              <w:rPr>
                <w:rFonts w:ascii="Arial" w:hAnsi="Arial" w:cs="Arial"/>
                <w:b/>
                <w:sz w:val="24"/>
                <w:szCs w:val="24"/>
                <w:u w:val="single"/>
              </w:rPr>
              <w:t>Završetak savjetovanja</w:t>
            </w:r>
          </w:p>
          <w:p w14:paraId="18610C68" w14:textId="2947068B" w:rsidR="008D160C" w:rsidRPr="004501A4" w:rsidRDefault="004E6951" w:rsidP="00DA0870">
            <w:pPr>
              <w:jc w:val="center"/>
              <w:rPr>
                <w:rFonts w:ascii="Arial" w:hAnsi="Arial" w:cs="Arial"/>
                <w:b/>
                <w:sz w:val="24"/>
                <w:szCs w:val="24"/>
              </w:rPr>
            </w:pPr>
            <w:r>
              <w:rPr>
                <w:rFonts w:ascii="Arial" w:hAnsi="Arial" w:cs="Arial"/>
                <w:b/>
                <w:sz w:val="24"/>
                <w:szCs w:val="24"/>
              </w:rPr>
              <w:t>2</w:t>
            </w:r>
            <w:r w:rsidR="000D733A">
              <w:rPr>
                <w:rFonts w:ascii="Arial" w:hAnsi="Arial" w:cs="Arial"/>
                <w:b/>
                <w:sz w:val="24"/>
                <w:szCs w:val="24"/>
              </w:rPr>
              <w:t>7</w:t>
            </w:r>
            <w:r w:rsidR="00FB2410" w:rsidRPr="004501A4">
              <w:rPr>
                <w:rFonts w:ascii="Arial" w:hAnsi="Arial" w:cs="Arial"/>
                <w:b/>
                <w:sz w:val="24"/>
                <w:szCs w:val="24"/>
              </w:rPr>
              <w:t xml:space="preserve">. </w:t>
            </w:r>
            <w:r>
              <w:rPr>
                <w:rFonts w:ascii="Arial" w:hAnsi="Arial" w:cs="Arial"/>
                <w:b/>
                <w:sz w:val="24"/>
                <w:szCs w:val="24"/>
              </w:rPr>
              <w:t>listopada</w:t>
            </w:r>
            <w:r w:rsidR="00924480" w:rsidRPr="004501A4">
              <w:rPr>
                <w:rFonts w:ascii="Arial" w:hAnsi="Arial" w:cs="Arial"/>
                <w:b/>
                <w:sz w:val="24"/>
                <w:szCs w:val="24"/>
              </w:rPr>
              <w:t xml:space="preserve"> 202</w:t>
            </w:r>
            <w:r w:rsidR="00A525CC" w:rsidRPr="004501A4">
              <w:rPr>
                <w:rFonts w:ascii="Arial" w:hAnsi="Arial" w:cs="Arial"/>
                <w:b/>
                <w:sz w:val="24"/>
                <w:szCs w:val="24"/>
              </w:rPr>
              <w:t>5</w:t>
            </w:r>
            <w:r w:rsidR="00924480" w:rsidRPr="004501A4">
              <w:rPr>
                <w:rFonts w:ascii="Arial" w:hAnsi="Arial" w:cs="Arial"/>
                <w:b/>
                <w:sz w:val="24"/>
                <w:szCs w:val="24"/>
              </w:rPr>
              <w:t xml:space="preserve">. </w:t>
            </w:r>
          </w:p>
        </w:tc>
      </w:tr>
      <w:tr w:rsidR="008D160C" w:rsidRPr="004501A4" w14:paraId="5B7E750B" w14:textId="77777777" w:rsidTr="00E97189">
        <w:trPr>
          <w:trHeight w:val="493"/>
        </w:trPr>
        <w:tc>
          <w:tcPr>
            <w:tcW w:w="10207" w:type="dxa"/>
            <w:gridSpan w:val="2"/>
            <w:vAlign w:val="center"/>
          </w:tcPr>
          <w:p w14:paraId="66C2D551" w14:textId="77777777" w:rsidR="008D160C" w:rsidRPr="004501A4" w:rsidRDefault="001D0AB1" w:rsidP="008D160C">
            <w:pPr>
              <w:jc w:val="center"/>
              <w:rPr>
                <w:rFonts w:ascii="Arial" w:hAnsi="Arial" w:cs="Arial"/>
                <w:b/>
                <w:sz w:val="24"/>
                <w:szCs w:val="24"/>
              </w:rPr>
            </w:pPr>
            <w:r w:rsidRPr="004501A4">
              <w:rPr>
                <w:rFonts w:ascii="Arial" w:hAnsi="Arial" w:cs="Arial"/>
                <w:b/>
                <w:sz w:val="24"/>
                <w:szCs w:val="24"/>
              </w:rPr>
              <w:t>RAZLOG DONOŠENJA</w:t>
            </w:r>
          </w:p>
        </w:tc>
      </w:tr>
      <w:tr w:rsidR="008D160C" w:rsidRPr="004501A4" w14:paraId="25F57092" w14:textId="77777777" w:rsidTr="00BA6364">
        <w:trPr>
          <w:trHeight w:val="414"/>
        </w:trPr>
        <w:tc>
          <w:tcPr>
            <w:tcW w:w="10207" w:type="dxa"/>
            <w:gridSpan w:val="2"/>
          </w:tcPr>
          <w:p w14:paraId="7B165768" w14:textId="08BC977C" w:rsidR="009F79B5" w:rsidRPr="009F79B5" w:rsidRDefault="009F79B5" w:rsidP="009F79B5">
            <w:pPr>
              <w:jc w:val="both"/>
              <w:rPr>
                <w:rFonts w:ascii="Arial" w:hAnsi="Arial" w:cs="Arial"/>
                <w:sz w:val="24"/>
                <w:szCs w:val="24"/>
              </w:rPr>
            </w:pPr>
            <w:r w:rsidRPr="009F79B5">
              <w:rPr>
                <w:rFonts w:ascii="Arial" w:hAnsi="Arial" w:cs="Arial"/>
                <w:sz w:val="24"/>
                <w:szCs w:val="24"/>
              </w:rPr>
              <w:t>Donošenje nove Odluke o načinu pružanja javne usluge sakupljanja komunalnog otpada na području Grada Čakovca (dalje: Odluka o načinu pružanja javne usluge) predlaže se zbog donošenja nekoliko izmjena, odnosno novina u odnosu na dosadašnje reguliranje problematike sakupljanja komunalnog otpada na području Grada Čakovca. Na tom tragu, novom Odlukom o načinu pružanja javne usluge dodatno su precizirani volumeni spremnika putem kojih se pruža javna usluga te je smanjen volumen spremnika za pravne osobe koji volumen je uključen u javnu uslugu sa 1.100 litara na 360 litara. Na novi način se predlaže reguliranje dinamike odvoza otpada i to sve na dva tjedna (a ne svaki tjedan kao do sada), osim za zgrade u naselju Čakovec u kojima bi ostao tjedni odvoz otpada. Budući je cijena javne usluge sakupljanja komunalnog otpada regulirana kroz dva dijela od kojih je dio koji se odnosi na cijenu obavezne minimalne javne usluge sastavni dio Odluke o načinu pružanja javne usluge po samom zakonu, a s obzirom na porast svih ulaznih troškova za izračun cijene (kako u dijelu cijene obavezne minimalne javne usluge tako i u dijelu cijene za količinu), nužna je izmjena u pravcu povećanja tog dijela cijene koji je sastavni dio odluke. Cijena obavezne minimalne javne usluge koja je bila iskazana u Odluci o načinu pružanja javne usluge sakupljanja komunalnog otpada (Službeni glasnik Grada Čakovca br. 8/22) izračunata je na osnovi troškova iz studenog, prosinca 2021. godine te kao takva  ne osigurava ekonomski održivo poslovanje Davatelja javne usluge – GKP ČAKOM d.o.o. (što je zahtjev iz članka 76. stavka 1. Zakona o gospodarenju otpadom NN 84/21; 142/23) zbog čega se predlaže nova - povećana cijena obavezne minimalne javne usluge kako za korisnike iz kategorije kućanstva (fizičke osobe) tako i za korisnike iz kategorije nije kućanstvo (pravne osobe). Nadalje, na novi način se predlaže reguliranje ugovorne kazne, preciznijim određenjem konkretnih situacija za njihovo izricanje i u visini koja je aktualizirana te usklađena s trenutnim troškovima saniranja pogrešnog postupanja korisnika. Uveden je novi kriterij umanjenja cijene javne usluge spram korisnika koji nije kućanstvo (pravnih osoba) u slučaju da koriste manji volumen spremnika. Završno, u dodatku II koji prati Odluku o načinu pružanja javne usluge promjena je glede postupanja s dosadašnjim kuponima koji se  novom odlukom ukidaju te se uvodi odvoz glomaznog otpada narudžbom odvoza putem weba i telefona.</w:t>
            </w:r>
          </w:p>
          <w:p w14:paraId="13FE8307" w14:textId="2FCB1B93" w:rsidR="00B3263A" w:rsidRPr="004501A4" w:rsidRDefault="009F79B5" w:rsidP="009F79B5">
            <w:pPr>
              <w:jc w:val="both"/>
              <w:rPr>
                <w:rFonts w:ascii="Arial" w:hAnsi="Arial" w:cs="Arial"/>
                <w:sz w:val="24"/>
                <w:szCs w:val="24"/>
                <w:lang w:eastAsia="zh-CN"/>
              </w:rPr>
            </w:pPr>
            <w:r w:rsidRPr="009F79B5">
              <w:rPr>
                <w:rFonts w:ascii="Arial" w:hAnsi="Arial" w:cs="Arial"/>
                <w:sz w:val="24"/>
                <w:szCs w:val="24"/>
              </w:rPr>
              <w:t>Formalno se predlaže donošenje potpuno nove Odluke o načinu pružanja javne usluge uz istovremeno stavljanje van snage Odluke o načinu pružanja javne usluge sakupljanja komunalnog otpada na području Grada Čakovca (Službeni glasnik Grada Čakovca br. 8/22) zbog pragmatičnih razloga u lakšem korištenju iste.</w:t>
            </w:r>
            <w:r>
              <w:rPr>
                <w:rFonts w:ascii="Arial" w:hAnsi="Arial" w:cs="Arial"/>
                <w:sz w:val="24"/>
                <w:szCs w:val="24"/>
              </w:rPr>
              <w:t xml:space="preserve">  </w:t>
            </w:r>
            <w:r w:rsidR="004E6951">
              <w:rPr>
                <w:rFonts w:ascii="Arial" w:eastAsiaTheme="majorEastAsia" w:hAnsi="Arial" w:cs="Arial"/>
                <w:sz w:val="24"/>
                <w:szCs w:val="24"/>
                <w:lang w:eastAsia="hr-HR"/>
              </w:rPr>
              <w:t xml:space="preserve"> </w:t>
            </w:r>
          </w:p>
        </w:tc>
      </w:tr>
    </w:tbl>
    <w:p w14:paraId="427F4678" w14:textId="77777777" w:rsidR="004E6951" w:rsidRDefault="004E6951" w:rsidP="004E6951">
      <w:pPr>
        <w:jc w:val="both"/>
        <w:rPr>
          <w:rFonts w:ascii="Arial" w:hAnsi="Arial" w:cs="Arial"/>
          <w:sz w:val="24"/>
          <w:szCs w:val="24"/>
        </w:rPr>
      </w:pPr>
    </w:p>
    <w:p w14:paraId="51DD2425" w14:textId="6B3D1BC3" w:rsidR="005C45DE" w:rsidRPr="00B5580E" w:rsidRDefault="00504BE0" w:rsidP="004E6951">
      <w:pPr>
        <w:ind w:left="-709"/>
        <w:jc w:val="both"/>
        <w:rPr>
          <w:rFonts w:ascii="Arial" w:hAnsi="Arial" w:cs="Arial"/>
          <w:bCs/>
          <w:sz w:val="24"/>
          <w:szCs w:val="24"/>
        </w:rPr>
      </w:pPr>
      <w:r w:rsidRPr="004501A4">
        <w:rPr>
          <w:rFonts w:ascii="Arial" w:hAnsi="Arial" w:cs="Arial"/>
          <w:sz w:val="24"/>
          <w:szCs w:val="24"/>
        </w:rPr>
        <w:t>Pozivamo predstavnike zainteresi</w:t>
      </w:r>
      <w:r w:rsidR="00445B9C" w:rsidRPr="004501A4">
        <w:rPr>
          <w:rFonts w:ascii="Arial" w:hAnsi="Arial" w:cs="Arial"/>
          <w:sz w:val="24"/>
          <w:szCs w:val="24"/>
        </w:rPr>
        <w:t xml:space="preserve">rane javnosti da najkasnije do </w:t>
      </w:r>
      <w:r w:rsidR="004E6951">
        <w:rPr>
          <w:rFonts w:ascii="Arial" w:hAnsi="Arial" w:cs="Arial"/>
          <w:sz w:val="24"/>
          <w:szCs w:val="24"/>
        </w:rPr>
        <w:t>2</w:t>
      </w:r>
      <w:r w:rsidR="000D733A">
        <w:rPr>
          <w:rFonts w:ascii="Arial" w:hAnsi="Arial" w:cs="Arial"/>
          <w:sz w:val="24"/>
          <w:szCs w:val="24"/>
        </w:rPr>
        <w:t>7</w:t>
      </w:r>
      <w:r w:rsidR="002439BE" w:rsidRPr="004501A4">
        <w:rPr>
          <w:rFonts w:ascii="Arial" w:hAnsi="Arial" w:cs="Arial"/>
          <w:sz w:val="24"/>
          <w:szCs w:val="24"/>
        </w:rPr>
        <w:t>.</w:t>
      </w:r>
      <w:r w:rsidR="00B91993" w:rsidRPr="004501A4">
        <w:rPr>
          <w:rFonts w:ascii="Arial" w:hAnsi="Arial" w:cs="Arial"/>
          <w:sz w:val="24"/>
          <w:szCs w:val="24"/>
        </w:rPr>
        <w:t xml:space="preserve"> </w:t>
      </w:r>
      <w:r w:rsidR="004E6951">
        <w:rPr>
          <w:rFonts w:ascii="Arial" w:hAnsi="Arial" w:cs="Arial"/>
          <w:sz w:val="24"/>
          <w:szCs w:val="24"/>
        </w:rPr>
        <w:t>listopada</w:t>
      </w:r>
      <w:r w:rsidR="00B224C6" w:rsidRPr="004501A4">
        <w:rPr>
          <w:rFonts w:ascii="Arial" w:hAnsi="Arial" w:cs="Arial"/>
          <w:sz w:val="24"/>
          <w:szCs w:val="24"/>
        </w:rPr>
        <w:t xml:space="preserve"> </w:t>
      </w:r>
      <w:r w:rsidR="00360936" w:rsidRPr="004501A4">
        <w:rPr>
          <w:rFonts w:ascii="Arial" w:hAnsi="Arial" w:cs="Arial"/>
          <w:sz w:val="24"/>
          <w:szCs w:val="24"/>
        </w:rPr>
        <w:t>20</w:t>
      </w:r>
      <w:r w:rsidR="005A7116" w:rsidRPr="004501A4">
        <w:rPr>
          <w:rFonts w:ascii="Arial" w:hAnsi="Arial" w:cs="Arial"/>
          <w:sz w:val="24"/>
          <w:szCs w:val="24"/>
        </w:rPr>
        <w:t>2</w:t>
      </w:r>
      <w:r w:rsidR="00A525CC" w:rsidRPr="004501A4">
        <w:rPr>
          <w:rFonts w:ascii="Arial" w:hAnsi="Arial" w:cs="Arial"/>
          <w:sz w:val="24"/>
          <w:szCs w:val="24"/>
        </w:rPr>
        <w:t>5</w:t>
      </w:r>
      <w:r w:rsidRPr="004501A4">
        <w:rPr>
          <w:rFonts w:ascii="Arial" w:hAnsi="Arial" w:cs="Arial"/>
          <w:sz w:val="24"/>
          <w:szCs w:val="24"/>
        </w:rPr>
        <w:t>. dostave svoje komentare na nacrt</w:t>
      </w:r>
      <w:r w:rsidR="00B168A0" w:rsidRPr="004501A4">
        <w:rPr>
          <w:rFonts w:ascii="Arial" w:hAnsi="Arial" w:cs="Arial"/>
          <w:sz w:val="24"/>
          <w:szCs w:val="24"/>
        </w:rPr>
        <w:t xml:space="preserve"> prijedloga</w:t>
      </w:r>
      <w:r w:rsidR="00976834">
        <w:rPr>
          <w:rFonts w:ascii="Arial" w:hAnsi="Arial" w:cs="Arial"/>
          <w:sz w:val="24"/>
          <w:szCs w:val="24"/>
        </w:rPr>
        <w:t xml:space="preserve"> </w:t>
      </w:r>
      <w:r w:rsidR="009F79B5" w:rsidRPr="009F79B5">
        <w:rPr>
          <w:rFonts w:ascii="Arial" w:hAnsi="Arial" w:cs="Arial"/>
          <w:bCs/>
          <w:sz w:val="24"/>
          <w:szCs w:val="24"/>
        </w:rPr>
        <w:t>Odluke o načinu pružanja javne usluge sakupljanja komunalnog otpada na području Grada Čakovca</w:t>
      </w:r>
      <w:r w:rsidR="009F79B5" w:rsidRPr="009F79B5">
        <w:rPr>
          <w:rFonts w:ascii="Arial" w:hAnsi="Arial" w:cs="Arial"/>
          <w:bCs/>
          <w:sz w:val="24"/>
          <w:szCs w:val="24"/>
        </w:rPr>
        <w:t>.</w:t>
      </w:r>
    </w:p>
    <w:p w14:paraId="03023D9D" w14:textId="77777777" w:rsidR="00EC71CE" w:rsidRPr="004501A4" w:rsidRDefault="00504BE0" w:rsidP="0012209E">
      <w:pPr>
        <w:spacing w:after="0" w:line="240" w:lineRule="auto"/>
        <w:ind w:left="-709"/>
        <w:jc w:val="both"/>
        <w:rPr>
          <w:rFonts w:ascii="Arial" w:hAnsi="Arial" w:cs="Arial"/>
          <w:b/>
          <w:sz w:val="24"/>
          <w:szCs w:val="24"/>
        </w:rPr>
      </w:pPr>
      <w:r w:rsidRPr="004501A4">
        <w:rPr>
          <w:rFonts w:ascii="Arial" w:hAnsi="Arial" w:cs="Arial"/>
          <w:sz w:val="24"/>
          <w:szCs w:val="24"/>
        </w:rPr>
        <w:t>Po završetku sav</w:t>
      </w:r>
      <w:r w:rsidR="004D6BB1" w:rsidRPr="004501A4">
        <w:rPr>
          <w:rFonts w:ascii="Arial" w:hAnsi="Arial" w:cs="Arial"/>
          <w:sz w:val="24"/>
          <w:szCs w:val="24"/>
        </w:rPr>
        <w:t>jetovanja svi pristigli doprinos</w:t>
      </w:r>
      <w:r w:rsidRPr="004501A4">
        <w:rPr>
          <w:rFonts w:ascii="Arial" w:hAnsi="Arial" w:cs="Arial"/>
          <w:sz w:val="24"/>
          <w:szCs w:val="24"/>
        </w:rPr>
        <w:t>i bit će javno dostupni na internetskoj stranici Grada Čakovca.</w:t>
      </w:r>
    </w:p>
    <w:p w14:paraId="08024FBC" w14:textId="77777777" w:rsidR="00EC71CE" w:rsidRPr="004501A4" w:rsidRDefault="00EC71CE" w:rsidP="00E97189">
      <w:pPr>
        <w:spacing w:after="0" w:line="240" w:lineRule="auto"/>
        <w:ind w:left="-709"/>
        <w:jc w:val="both"/>
        <w:rPr>
          <w:rFonts w:ascii="Arial" w:hAnsi="Arial" w:cs="Arial"/>
          <w:b/>
          <w:sz w:val="24"/>
          <w:szCs w:val="24"/>
        </w:rPr>
      </w:pPr>
    </w:p>
    <w:p w14:paraId="5BB98C68" w14:textId="77777777" w:rsidR="00E97189" w:rsidRPr="004501A4" w:rsidRDefault="00504BE0" w:rsidP="00E97189">
      <w:pPr>
        <w:spacing w:after="0" w:line="240" w:lineRule="auto"/>
        <w:ind w:left="-709"/>
        <w:jc w:val="both"/>
        <w:rPr>
          <w:rFonts w:ascii="Arial" w:hAnsi="Arial" w:cs="Arial"/>
          <w:b/>
          <w:sz w:val="24"/>
          <w:szCs w:val="24"/>
        </w:rPr>
      </w:pPr>
      <w:r w:rsidRPr="004501A4">
        <w:rPr>
          <w:rFonts w:ascii="Arial" w:hAnsi="Arial" w:cs="Arial"/>
          <w:sz w:val="24"/>
          <w:szCs w:val="24"/>
        </w:rPr>
        <w:lastRenderedPageBreak/>
        <w:t>Ukoliko ne želite da Vaš doprinos bude javno objavljen, molimo Vas da to jasno istaknete pri dostavi obrasca.</w:t>
      </w:r>
    </w:p>
    <w:p w14:paraId="784C4996" w14:textId="77777777" w:rsidR="00E97189" w:rsidRPr="004501A4" w:rsidRDefault="00E97189" w:rsidP="00E97189">
      <w:pPr>
        <w:spacing w:after="0" w:line="240" w:lineRule="auto"/>
        <w:ind w:left="-709"/>
        <w:jc w:val="both"/>
        <w:rPr>
          <w:rFonts w:ascii="Arial" w:hAnsi="Arial" w:cs="Arial"/>
          <w:b/>
          <w:iCs/>
          <w:sz w:val="24"/>
          <w:szCs w:val="24"/>
        </w:rPr>
      </w:pPr>
    </w:p>
    <w:p w14:paraId="2E23F83C" w14:textId="0B752546" w:rsidR="004E6951" w:rsidRPr="00B5580E" w:rsidRDefault="00504BE0" w:rsidP="004E6951">
      <w:pPr>
        <w:ind w:left="-709"/>
        <w:jc w:val="both"/>
        <w:rPr>
          <w:rFonts w:ascii="Arial" w:hAnsi="Arial" w:cs="Arial"/>
          <w:bCs/>
          <w:sz w:val="24"/>
          <w:szCs w:val="24"/>
        </w:rPr>
      </w:pPr>
      <w:r w:rsidRPr="004501A4">
        <w:rPr>
          <w:rFonts w:ascii="Arial" w:hAnsi="Arial" w:cs="Arial"/>
          <w:iCs/>
          <w:sz w:val="24"/>
          <w:szCs w:val="24"/>
        </w:rPr>
        <w:t>Zahvaljujemo na doprinosu u i</w:t>
      </w:r>
      <w:r w:rsidR="00D511C2" w:rsidRPr="004501A4">
        <w:rPr>
          <w:rFonts w:ascii="Arial" w:hAnsi="Arial" w:cs="Arial"/>
          <w:iCs/>
          <w:sz w:val="24"/>
          <w:szCs w:val="24"/>
        </w:rPr>
        <w:t xml:space="preserve">zradi što kvalitetnijeg </w:t>
      </w:r>
      <w:r w:rsidR="00686A5D" w:rsidRPr="004501A4">
        <w:rPr>
          <w:rFonts w:ascii="Arial" w:hAnsi="Arial" w:cs="Arial"/>
          <w:iCs/>
          <w:sz w:val="24"/>
          <w:szCs w:val="24"/>
        </w:rPr>
        <w:t xml:space="preserve">prijedloga </w:t>
      </w:r>
      <w:r w:rsidR="009F79B5" w:rsidRPr="009F79B5">
        <w:rPr>
          <w:rFonts w:ascii="Arial" w:hAnsi="Arial" w:cs="Arial"/>
          <w:bCs/>
          <w:sz w:val="24"/>
          <w:szCs w:val="24"/>
        </w:rPr>
        <w:t>Odluke o načinu pružanja javne usluge sakupljanja komunalnog otpada na području Grada Čakovca.</w:t>
      </w:r>
    </w:p>
    <w:p w14:paraId="1DA9FE97" w14:textId="77777777" w:rsidR="00801B4B" w:rsidRPr="004501A4" w:rsidRDefault="00801B4B" w:rsidP="00E97189">
      <w:pPr>
        <w:spacing w:after="0" w:line="240" w:lineRule="auto"/>
        <w:ind w:left="-709"/>
        <w:jc w:val="both"/>
        <w:rPr>
          <w:rFonts w:ascii="Arial" w:hAnsi="Arial" w:cs="Arial"/>
          <w:b/>
          <w:i/>
          <w:sz w:val="24"/>
          <w:szCs w:val="24"/>
        </w:rPr>
      </w:pPr>
    </w:p>
    <w:p w14:paraId="1D98A38D" w14:textId="1A4D7882" w:rsidR="00E97189" w:rsidRPr="004501A4" w:rsidRDefault="00737AAB" w:rsidP="00E97189">
      <w:pPr>
        <w:spacing w:after="0" w:line="240" w:lineRule="auto"/>
        <w:ind w:left="-709"/>
        <w:jc w:val="both"/>
        <w:rPr>
          <w:rFonts w:ascii="Arial" w:hAnsi="Arial" w:cs="Arial"/>
          <w:b/>
          <w:sz w:val="24"/>
          <w:szCs w:val="24"/>
        </w:rPr>
      </w:pPr>
      <w:r w:rsidRPr="004501A4">
        <w:rPr>
          <w:rFonts w:ascii="Arial" w:hAnsi="Arial" w:cs="Arial"/>
          <w:sz w:val="24"/>
          <w:szCs w:val="24"/>
        </w:rPr>
        <w:t xml:space="preserve">KLASA: </w:t>
      </w:r>
      <w:r w:rsidR="009F79B5">
        <w:rPr>
          <w:rFonts w:ascii="Arial" w:hAnsi="Arial" w:cs="Arial"/>
          <w:sz w:val="24"/>
          <w:szCs w:val="24"/>
        </w:rPr>
        <w:t>351-04/25-01/5</w:t>
      </w:r>
    </w:p>
    <w:p w14:paraId="03C710A6" w14:textId="5050CF96" w:rsidR="00E97189" w:rsidRPr="004501A4" w:rsidRDefault="00737AAB" w:rsidP="00E97189">
      <w:pPr>
        <w:spacing w:after="0" w:line="240" w:lineRule="auto"/>
        <w:ind w:left="-709"/>
        <w:jc w:val="both"/>
        <w:rPr>
          <w:rFonts w:ascii="Arial" w:hAnsi="Arial" w:cs="Arial"/>
          <w:b/>
          <w:sz w:val="24"/>
          <w:szCs w:val="24"/>
        </w:rPr>
      </w:pPr>
      <w:r w:rsidRPr="004501A4">
        <w:rPr>
          <w:rFonts w:ascii="Arial" w:hAnsi="Arial" w:cs="Arial"/>
          <w:sz w:val="24"/>
          <w:szCs w:val="24"/>
        </w:rPr>
        <w:t>URBROJ: 2109</w:t>
      </w:r>
      <w:r w:rsidR="00FB2410" w:rsidRPr="004501A4">
        <w:rPr>
          <w:rFonts w:ascii="Arial" w:hAnsi="Arial" w:cs="Arial"/>
          <w:sz w:val="24"/>
          <w:szCs w:val="24"/>
        </w:rPr>
        <w:t>-</w:t>
      </w:r>
      <w:r w:rsidR="00964FCB" w:rsidRPr="004501A4">
        <w:rPr>
          <w:rFonts w:ascii="Arial" w:hAnsi="Arial" w:cs="Arial"/>
          <w:sz w:val="24"/>
          <w:szCs w:val="24"/>
        </w:rPr>
        <w:t>2-0</w:t>
      </w:r>
      <w:r w:rsidR="0011354A" w:rsidRPr="004501A4">
        <w:rPr>
          <w:rFonts w:ascii="Arial" w:hAnsi="Arial" w:cs="Arial"/>
          <w:sz w:val="24"/>
          <w:szCs w:val="24"/>
        </w:rPr>
        <w:t>9-01-</w:t>
      </w:r>
      <w:r w:rsidR="005A7116" w:rsidRPr="004501A4">
        <w:rPr>
          <w:rFonts w:ascii="Arial" w:hAnsi="Arial" w:cs="Arial"/>
          <w:sz w:val="24"/>
          <w:szCs w:val="24"/>
        </w:rPr>
        <w:t>2</w:t>
      </w:r>
      <w:r w:rsidR="00A525CC" w:rsidRPr="004501A4">
        <w:rPr>
          <w:rFonts w:ascii="Arial" w:hAnsi="Arial" w:cs="Arial"/>
          <w:sz w:val="24"/>
          <w:szCs w:val="24"/>
        </w:rPr>
        <w:t>5</w:t>
      </w:r>
      <w:r w:rsidR="004C6967" w:rsidRPr="004501A4">
        <w:rPr>
          <w:rFonts w:ascii="Arial" w:hAnsi="Arial" w:cs="Arial"/>
          <w:sz w:val="24"/>
          <w:szCs w:val="24"/>
        </w:rPr>
        <w:t>-</w:t>
      </w:r>
      <w:r w:rsidR="008B648C" w:rsidRPr="004501A4">
        <w:rPr>
          <w:rFonts w:ascii="Arial" w:hAnsi="Arial" w:cs="Arial"/>
          <w:sz w:val="24"/>
          <w:szCs w:val="24"/>
        </w:rPr>
        <w:t>2</w:t>
      </w:r>
    </w:p>
    <w:p w14:paraId="4C360843" w14:textId="2BACFC59" w:rsidR="00924480" w:rsidRPr="004501A4" w:rsidRDefault="00964FCB" w:rsidP="00B06218">
      <w:pPr>
        <w:spacing w:after="0" w:line="240" w:lineRule="auto"/>
        <w:ind w:left="-709"/>
        <w:jc w:val="both"/>
        <w:rPr>
          <w:rFonts w:ascii="Arial" w:hAnsi="Arial" w:cs="Arial"/>
          <w:sz w:val="24"/>
          <w:szCs w:val="24"/>
        </w:rPr>
      </w:pPr>
      <w:r w:rsidRPr="004501A4">
        <w:rPr>
          <w:rFonts w:ascii="Arial" w:hAnsi="Arial" w:cs="Arial"/>
          <w:sz w:val="24"/>
          <w:szCs w:val="24"/>
        </w:rPr>
        <w:t xml:space="preserve">Čakovec, </w:t>
      </w:r>
      <w:r w:rsidR="004E6951">
        <w:rPr>
          <w:rFonts w:ascii="Arial" w:hAnsi="Arial" w:cs="Arial"/>
          <w:sz w:val="24"/>
          <w:szCs w:val="24"/>
        </w:rPr>
        <w:t>2</w:t>
      </w:r>
      <w:r w:rsidR="000D733A">
        <w:rPr>
          <w:rFonts w:ascii="Arial" w:hAnsi="Arial" w:cs="Arial"/>
          <w:sz w:val="24"/>
          <w:szCs w:val="24"/>
        </w:rPr>
        <w:t>6</w:t>
      </w:r>
      <w:r w:rsidR="004E6951">
        <w:rPr>
          <w:rFonts w:ascii="Arial" w:hAnsi="Arial" w:cs="Arial"/>
          <w:sz w:val="24"/>
          <w:szCs w:val="24"/>
        </w:rPr>
        <w:t>. rujna</w:t>
      </w:r>
      <w:r w:rsidR="00924480" w:rsidRPr="004501A4">
        <w:rPr>
          <w:rFonts w:ascii="Arial" w:hAnsi="Arial" w:cs="Arial"/>
          <w:sz w:val="24"/>
          <w:szCs w:val="24"/>
        </w:rPr>
        <w:t xml:space="preserve"> 202</w:t>
      </w:r>
      <w:r w:rsidR="00A525CC" w:rsidRPr="004501A4">
        <w:rPr>
          <w:rFonts w:ascii="Arial" w:hAnsi="Arial" w:cs="Arial"/>
          <w:sz w:val="24"/>
          <w:szCs w:val="24"/>
        </w:rPr>
        <w:t>5</w:t>
      </w:r>
      <w:r w:rsidR="00924480" w:rsidRPr="004501A4">
        <w:rPr>
          <w:rFonts w:ascii="Arial" w:hAnsi="Arial" w:cs="Arial"/>
          <w:sz w:val="24"/>
          <w:szCs w:val="24"/>
        </w:rPr>
        <w:t>.</w:t>
      </w:r>
    </w:p>
    <w:sectPr w:rsidR="00924480" w:rsidRPr="004501A4" w:rsidSect="00E71B49">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452F5"/>
    <w:multiLevelType w:val="hybridMultilevel"/>
    <w:tmpl w:val="1E169F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5409C"/>
    <w:multiLevelType w:val="hybridMultilevel"/>
    <w:tmpl w:val="D346AC7E"/>
    <w:lvl w:ilvl="0" w:tplc="74A6A650">
      <w:start w:val="5"/>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911247"/>
    <w:multiLevelType w:val="hybridMultilevel"/>
    <w:tmpl w:val="03F4EB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E630C0"/>
    <w:multiLevelType w:val="hybridMultilevel"/>
    <w:tmpl w:val="282209EA"/>
    <w:lvl w:ilvl="0" w:tplc="E264CDC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9D09DC"/>
    <w:multiLevelType w:val="multilevel"/>
    <w:tmpl w:val="239D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8D1A1D"/>
    <w:multiLevelType w:val="hybridMultilevel"/>
    <w:tmpl w:val="DBBE90E6"/>
    <w:lvl w:ilvl="0" w:tplc="DC9E32B4">
      <w:numFmt w:val="bullet"/>
      <w:lvlText w:val="-"/>
      <w:lvlJc w:val="left"/>
      <w:pPr>
        <w:tabs>
          <w:tab w:val="num" w:pos="442"/>
        </w:tabs>
        <w:ind w:left="442" w:hanging="360"/>
      </w:pPr>
      <w:rPr>
        <w:rFonts w:ascii="Arial" w:eastAsia="Calibri" w:hAnsi="Arial" w:cs="Arial" w:hint="default"/>
        <w:w w:val="10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A941F8"/>
    <w:multiLevelType w:val="hybridMultilevel"/>
    <w:tmpl w:val="CB6CA65A"/>
    <w:lvl w:ilvl="0" w:tplc="7DB4D16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3BC35C34"/>
    <w:multiLevelType w:val="hybridMultilevel"/>
    <w:tmpl w:val="21CE34E2"/>
    <w:lvl w:ilvl="0" w:tplc="CAAA4FA2">
      <w:numFmt w:val="bullet"/>
      <w:lvlText w:val="-"/>
      <w:lvlJc w:val="left"/>
      <w:pPr>
        <w:tabs>
          <w:tab w:val="num" w:pos="1004"/>
        </w:tabs>
        <w:ind w:left="1004" w:hanging="360"/>
      </w:pPr>
      <w:rPr>
        <w:rFonts w:ascii="Arial" w:eastAsia="Times New Roman" w:hAnsi="Arial" w:cs="Arial" w:hint="default"/>
      </w:rPr>
    </w:lvl>
    <w:lvl w:ilvl="1" w:tplc="041A0003" w:tentative="1">
      <w:start w:val="1"/>
      <w:numFmt w:val="bullet"/>
      <w:lvlText w:val="o"/>
      <w:lvlJc w:val="left"/>
      <w:pPr>
        <w:tabs>
          <w:tab w:val="num" w:pos="1724"/>
        </w:tabs>
        <w:ind w:left="1724" w:hanging="360"/>
      </w:pPr>
      <w:rPr>
        <w:rFonts w:ascii="Courier New" w:hAnsi="Courier New" w:hint="default"/>
      </w:rPr>
    </w:lvl>
    <w:lvl w:ilvl="2" w:tplc="041A0005" w:tentative="1">
      <w:start w:val="1"/>
      <w:numFmt w:val="bullet"/>
      <w:lvlText w:val=""/>
      <w:lvlJc w:val="left"/>
      <w:pPr>
        <w:tabs>
          <w:tab w:val="num" w:pos="2444"/>
        </w:tabs>
        <w:ind w:left="2444" w:hanging="360"/>
      </w:pPr>
      <w:rPr>
        <w:rFonts w:ascii="Wingdings" w:hAnsi="Wingdings" w:hint="default"/>
      </w:rPr>
    </w:lvl>
    <w:lvl w:ilvl="3" w:tplc="041A0001" w:tentative="1">
      <w:start w:val="1"/>
      <w:numFmt w:val="bullet"/>
      <w:lvlText w:val=""/>
      <w:lvlJc w:val="left"/>
      <w:pPr>
        <w:tabs>
          <w:tab w:val="num" w:pos="3164"/>
        </w:tabs>
        <w:ind w:left="3164" w:hanging="360"/>
      </w:pPr>
      <w:rPr>
        <w:rFonts w:ascii="Symbol" w:hAnsi="Symbol" w:hint="default"/>
      </w:rPr>
    </w:lvl>
    <w:lvl w:ilvl="4" w:tplc="041A0003" w:tentative="1">
      <w:start w:val="1"/>
      <w:numFmt w:val="bullet"/>
      <w:lvlText w:val="o"/>
      <w:lvlJc w:val="left"/>
      <w:pPr>
        <w:tabs>
          <w:tab w:val="num" w:pos="3884"/>
        </w:tabs>
        <w:ind w:left="3884" w:hanging="360"/>
      </w:pPr>
      <w:rPr>
        <w:rFonts w:ascii="Courier New" w:hAnsi="Courier New" w:hint="default"/>
      </w:rPr>
    </w:lvl>
    <w:lvl w:ilvl="5" w:tplc="041A0005" w:tentative="1">
      <w:start w:val="1"/>
      <w:numFmt w:val="bullet"/>
      <w:lvlText w:val=""/>
      <w:lvlJc w:val="left"/>
      <w:pPr>
        <w:tabs>
          <w:tab w:val="num" w:pos="4604"/>
        </w:tabs>
        <w:ind w:left="4604" w:hanging="360"/>
      </w:pPr>
      <w:rPr>
        <w:rFonts w:ascii="Wingdings" w:hAnsi="Wingdings" w:hint="default"/>
      </w:rPr>
    </w:lvl>
    <w:lvl w:ilvl="6" w:tplc="041A0001" w:tentative="1">
      <w:start w:val="1"/>
      <w:numFmt w:val="bullet"/>
      <w:lvlText w:val=""/>
      <w:lvlJc w:val="left"/>
      <w:pPr>
        <w:tabs>
          <w:tab w:val="num" w:pos="5324"/>
        </w:tabs>
        <w:ind w:left="5324" w:hanging="360"/>
      </w:pPr>
      <w:rPr>
        <w:rFonts w:ascii="Symbol" w:hAnsi="Symbol" w:hint="default"/>
      </w:rPr>
    </w:lvl>
    <w:lvl w:ilvl="7" w:tplc="041A0003" w:tentative="1">
      <w:start w:val="1"/>
      <w:numFmt w:val="bullet"/>
      <w:lvlText w:val="o"/>
      <w:lvlJc w:val="left"/>
      <w:pPr>
        <w:tabs>
          <w:tab w:val="num" w:pos="6044"/>
        </w:tabs>
        <w:ind w:left="6044" w:hanging="360"/>
      </w:pPr>
      <w:rPr>
        <w:rFonts w:ascii="Courier New" w:hAnsi="Courier New" w:hint="default"/>
      </w:rPr>
    </w:lvl>
    <w:lvl w:ilvl="8" w:tplc="041A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D353B7"/>
    <w:multiLevelType w:val="hybridMultilevel"/>
    <w:tmpl w:val="FB36C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F9C1189"/>
    <w:multiLevelType w:val="hybridMultilevel"/>
    <w:tmpl w:val="8ED06E6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D9269C"/>
    <w:multiLevelType w:val="hybridMultilevel"/>
    <w:tmpl w:val="94889B2C"/>
    <w:lvl w:ilvl="0" w:tplc="63DA0DBE">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2" w15:restartNumberingAfterBreak="0">
    <w:nsid w:val="46821A41"/>
    <w:multiLevelType w:val="hybridMultilevel"/>
    <w:tmpl w:val="5254B2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E546F1"/>
    <w:multiLevelType w:val="hybridMultilevel"/>
    <w:tmpl w:val="1E9A5554"/>
    <w:lvl w:ilvl="0" w:tplc="D81C67C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055251C"/>
    <w:multiLevelType w:val="hybridMultilevel"/>
    <w:tmpl w:val="914443F4"/>
    <w:lvl w:ilvl="0" w:tplc="10BC66CC">
      <w:start w:val="1"/>
      <w:numFmt w:val="bullet"/>
      <w:lvlText w:val=""/>
      <w:lvlJc w:val="left"/>
      <w:pPr>
        <w:tabs>
          <w:tab w:val="num" w:pos="720"/>
        </w:tabs>
        <w:ind w:left="720" w:hanging="360"/>
      </w:pPr>
      <w:rPr>
        <w:rFonts w:ascii="Symbol" w:hAnsi="Symbol" w:hint="default"/>
      </w:rPr>
    </w:lvl>
    <w:lvl w:ilvl="1" w:tplc="51F493B6">
      <w:numFmt w:val="bullet"/>
      <w:lvlText w:val=""/>
      <w:lvlJc w:val="left"/>
      <w:pPr>
        <w:ind w:left="1440" w:hanging="360"/>
      </w:pPr>
      <w:rPr>
        <w:rFonts w:ascii="Symbol" w:eastAsiaTheme="minorHAnsi" w:hAnsi="Symbol" w:cstheme="minorBidi" w:hint="default"/>
      </w:rPr>
    </w:lvl>
    <w:lvl w:ilvl="2" w:tplc="9C563A6A">
      <w:numFmt w:val="bullet"/>
      <w:lvlText w:val="•"/>
      <w:lvlJc w:val="left"/>
      <w:pPr>
        <w:ind w:left="2160" w:hanging="360"/>
      </w:pPr>
      <w:rPr>
        <w:rFonts w:ascii="Calibri" w:eastAsiaTheme="minorHAnsi" w:hAnsi="Calibri" w:cs="Calibri" w:hint="default"/>
      </w:rPr>
    </w:lvl>
    <w:lvl w:ilvl="3" w:tplc="32BA7F78">
      <w:numFmt w:val="bullet"/>
      <w:lvlText w:val="-"/>
      <w:lvlJc w:val="left"/>
      <w:pPr>
        <w:ind w:left="2880" w:hanging="360"/>
      </w:pPr>
      <w:rPr>
        <w:rFonts w:ascii="Calibri" w:eastAsia="Calibri" w:hAnsi="Calibri" w:cs="Calibri"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253B6"/>
    <w:multiLevelType w:val="hybridMultilevel"/>
    <w:tmpl w:val="97CE53FC"/>
    <w:lvl w:ilvl="0" w:tplc="20F6CC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9B23F0"/>
    <w:multiLevelType w:val="hybridMultilevel"/>
    <w:tmpl w:val="6902D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9731EA"/>
    <w:multiLevelType w:val="hybridMultilevel"/>
    <w:tmpl w:val="755260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EF35C4F"/>
    <w:multiLevelType w:val="multilevel"/>
    <w:tmpl w:val="5EF35C4F"/>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F546AE9"/>
    <w:multiLevelType w:val="hybridMultilevel"/>
    <w:tmpl w:val="742E6E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12766FC"/>
    <w:multiLevelType w:val="multilevel"/>
    <w:tmpl w:val="61276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C35EE3"/>
    <w:multiLevelType w:val="hybridMultilevel"/>
    <w:tmpl w:val="0DC004FE"/>
    <w:lvl w:ilvl="0" w:tplc="CAAA4FA2">
      <w:numFmt w:val="bullet"/>
      <w:lvlText w:val="-"/>
      <w:lvlJc w:val="left"/>
      <w:pPr>
        <w:tabs>
          <w:tab w:val="num" w:pos="1005"/>
        </w:tabs>
        <w:ind w:left="1005" w:hanging="360"/>
      </w:pPr>
      <w:rPr>
        <w:rFonts w:ascii="Arial" w:eastAsia="Times New Roman" w:hAnsi="Arial" w:cs="Arial" w:hint="default"/>
      </w:rPr>
    </w:lvl>
    <w:lvl w:ilvl="1" w:tplc="041A0003" w:tentative="1">
      <w:start w:val="1"/>
      <w:numFmt w:val="bullet"/>
      <w:lvlText w:val="o"/>
      <w:lvlJc w:val="left"/>
      <w:pPr>
        <w:tabs>
          <w:tab w:val="num" w:pos="1725"/>
        </w:tabs>
        <w:ind w:left="1725" w:hanging="360"/>
      </w:pPr>
      <w:rPr>
        <w:rFonts w:ascii="Courier New" w:hAnsi="Courier New" w:hint="default"/>
      </w:rPr>
    </w:lvl>
    <w:lvl w:ilvl="2" w:tplc="041A0005" w:tentative="1">
      <w:start w:val="1"/>
      <w:numFmt w:val="bullet"/>
      <w:lvlText w:val=""/>
      <w:lvlJc w:val="left"/>
      <w:pPr>
        <w:tabs>
          <w:tab w:val="num" w:pos="2445"/>
        </w:tabs>
        <w:ind w:left="2445" w:hanging="360"/>
      </w:pPr>
      <w:rPr>
        <w:rFonts w:ascii="Wingdings" w:hAnsi="Wingdings" w:hint="default"/>
      </w:rPr>
    </w:lvl>
    <w:lvl w:ilvl="3" w:tplc="041A0001" w:tentative="1">
      <w:start w:val="1"/>
      <w:numFmt w:val="bullet"/>
      <w:lvlText w:val=""/>
      <w:lvlJc w:val="left"/>
      <w:pPr>
        <w:tabs>
          <w:tab w:val="num" w:pos="3165"/>
        </w:tabs>
        <w:ind w:left="3165" w:hanging="360"/>
      </w:pPr>
      <w:rPr>
        <w:rFonts w:ascii="Symbol" w:hAnsi="Symbol" w:hint="default"/>
      </w:rPr>
    </w:lvl>
    <w:lvl w:ilvl="4" w:tplc="041A0003" w:tentative="1">
      <w:start w:val="1"/>
      <w:numFmt w:val="bullet"/>
      <w:lvlText w:val="o"/>
      <w:lvlJc w:val="left"/>
      <w:pPr>
        <w:tabs>
          <w:tab w:val="num" w:pos="3885"/>
        </w:tabs>
        <w:ind w:left="3885" w:hanging="360"/>
      </w:pPr>
      <w:rPr>
        <w:rFonts w:ascii="Courier New" w:hAnsi="Courier New" w:hint="default"/>
      </w:rPr>
    </w:lvl>
    <w:lvl w:ilvl="5" w:tplc="041A0005" w:tentative="1">
      <w:start w:val="1"/>
      <w:numFmt w:val="bullet"/>
      <w:lvlText w:val=""/>
      <w:lvlJc w:val="left"/>
      <w:pPr>
        <w:tabs>
          <w:tab w:val="num" w:pos="4605"/>
        </w:tabs>
        <w:ind w:left="4605" w:hanging="360"/>
      </w:pPr>
      <w:rPr>
        <w:rFonts w:ascii="Wingdings" w:hAnsi="Wingdings" w:hint="default"/>
      </w:rPr>
    </w:lvl>
    <w:lvl w:ilvl="6" w:tplc="041A0001" w:tentative="1">
      <w:start w:val="1"/>
      <w:numFmt w:val="bullet"/>
      <w:lvlText w:val=""/>
      <w:lvlJc w:val="left"/>
      <w:pPr>
        <w:tabs>
          <w:tab w:val="num" w:pos="5325"/>
        </w:tabs>
        <w:ind w:left="5325" w:hanging="360"/>
      </w:pPr>
      <w:rPr>
        <w:rFonts w:ascii="Symbol" w:hAnsi="Symbol" w:hint="default"/>
      </w:rPr>
    </w:lvl>
    <w:lvl w:ilvl="7" w:tplc="041A0003" w:tentative="1">
      <w:start w:val="1"/>
      <w:numFmt w:val="bullet"/>
      <w:lvlText w:val="o"/>
      <w:lvlJc w:val="left"/>
      <w:pPr>
        <w:tabs>
          <w:tab w:val="num" w:pos="6045"/>
        </w:tabs>
        <w:ind w:left="6045" w:hanging="360"/>
      </w:pPr>
      <w:rPr>
        <w:rFonts w:ascii="Courier New" w:hAnsi="Courier New" w:hint="default"/>
      </w:rPr>
    </w:lvl>
    <w:lvl w:ilvl="8" w:tplc="041A0005"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79393FAF"/>
    <w:multiLevelType w:val="multilevel"/>
    <w:tmpl w:val="AB4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D774F4"/>
    <w:multiLevelType w:val="hybridMultilevel"/>
    <w:tmpl w:val="69BE3678"/>
    <w:lvl w:ilvl="0" w:tplc="BC36067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7F483FF2"/>
    <w:multiLevelType w:val="hybridMultilevel"/>
    <w:tmpl w:val="0C465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2467689">
    <w:abstractNumId w:val="17"/>
  </w:num>
  <w:num w:numId="2" w16cid:durableId="2005009719">
    <w:abstractNumId w:val="6"/>
  </w:num>
  <w:num w:numId="3" w16cid:durableId="893388422">
    <w:abstractNumId w:val="10"/>
  </w:num>
  <w:num w:numId="4" w16cid:durableId="1046685528">
    <w:abstractNumId w:val="21"/>
  </w:num>
  <w:num w:numId="5" w16cid:durableId="1316379638">
    <w:abstractNumId w:val="8"/>
  </w:num>
  <w:num w:numId="6" w16cid:durableId="1027875698">
    <w:abstractNumId w:val="4"/>
  </w:num>
  <w:num w:numId="7" w16cid:durableId="568883440">
    <w:abstractNumId w:val="23"/>
  </w:num>
  <w:num w:numId="8" w16cid:durableId="1990210709">
    <w:abstractNumId w:val="11"/>
  </w:num>
  <w:num w:numId="9" w16cid:durableId="1643270575">
    <w:abstractNumId w:val="24"/>
  </w:num>
  <w:num w:numId="10" w16cid:durableId="1899245680">
    <w:abstractNumId w:val="15"/>
  </w:num>
  <w:num w:numId="11" w16cid:durableId="863833223">
    <w:abstractNumId w:val="7"/>
  </w:num>
  <w:num w:numId="12" w16cid:durableId="375356888">
    <w:abstractNumId w:val="13"/>
  </w:num>
  <w:num w:numId="13" w16cid:durableId="269165856">
    <w:abstractNumId w:val="12"/>
  </w:num>
  <w:num w:numId="14" w16cid:durableId="1446273141">
    <w:abstractNumId w:val="0"/>
  </w:num>
  <w:num w:numId="15" w16cid:durableId="1608000224">
    <w:abstractNumId w:val="2"/>
  </w:num>
  <w:num w:numId="16" w16cid:durableId="1802839754">
    <w:abstractNumId w:val="19"/>
  </w:num>
  <w:num w:numId="17" w16cid:durableId="19597033">
    <w:abstractNumId w:val="9"/>
  </w:num>
  <w:num w:numId="18" w16cid:durableId="1705255882">
    <w:abstractNumId w:val="3"/>
  </w:num>
  <w:num w:numId="19" w16cid:durableId="1087270297">
    <w:abstractNumId w:val="16"/>
  </w:num>
  <w:num w:numId="20" w16cid:durableId="1330014800">
    <w:abstractNumId w:val="1"/>
  </w:num>
  <w:num w:numId="21" w16cid:durableId="1877347472">
    <w:abstractNumId w:val="5"/>
  </w:num>
  <w:num w:numId="22" w16cid:durableId="175537829">
    <w:abstractNumId w:val="20"/>
  </w:num>
  <w:num w:numId="23" w16cid:durableId="1450467599">
    <w:abstractNumId w:val="18"/>
  </w:num>
  <w:num w:numId="24" w16cid:durableId="1446577406">
    <w:abstractNumId w:val="14"/>
  </w:num>
  <w:num w:numId="25" w16cid:durableId="7285293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60C"/>
    <w:rsid w:val="00012238"/>
    <w:rsid w:val="00041A18"/>
    <w:rsid w:val="00045BCF"/>
    <w:rsid w:val="00047D4C"/>
    <w:rsid w:val="00053386"/>
    <w:rsid w:val="00087E4D"/>
    <w:rsid w:val="000A75C9"/>
    <w:rsid w:val="000B1C79"/>
    <w:rsid w:val="000C6F4B"/>
    <w:rsid w:val="000D733A"/>
    <w:rsid w:val="000E7644"/>
    <w:rsid w:val="000F1CC1"/>
    <w:rsid w:val="0011354A"/>
    <w:rsid w:val="001159AE"/>
    <w:rsid w:val="0012209E"/>
    <w:rsid w:val="00127FB3"/>
    <w:rsid w:val="00146ABC"/>
    <w:rsid w:val="00183175"/>
    <w:rsid w:val="001B108F"/>
    <w:rsid w:val="001D0AB1"/>
    <w:rsid w:val="001E25CD"/>
    <w:rsid w:val="001E6C3D"/>
    <w:rsid w:val="001F3D6E"/>
    <w:rsid w:val="00236CAF"/>
    <w:rsid w:val="00237E5F"/>
    <w:rsid w:val="00241F98"/>
    <w:rsid w:val="002439BE"/>
    <w:rsid w:val="00254B79"/>
    <w:rsid w:val="00255540"/>
    <w:rsid w:val="002C7079"/>
    <w:rsid w:val="002E2814"/>
    <w:rsid w:val="002E494F"/>
    <w:rsid w:val="002E5CF2"/>
    <w:rsid w:val="002F1025"/>
    <w:rsid w:val="00323A11"/>
    <w:rsid w:val="003258E6"/>
    <w:rsid w:val="00330D6E"/>
    <w:rsid w:val="00345538"/>
    <w:rsid w:val="00351E2A"/>
    <w:rsid w:val="00360936"/>
    <w:rsid w:val="00371203"/>
    <w:rsid w:val="00393B78"/>
    <w:rsid w:val="003940CA"/>
    <w:rsid w:val="003A5D66"/>
    <w:rsid w:val="003A62E2"/>
    <w:rsid w:val="003A7B02"/>
    <w:rsid w:val="003B3219"/>
    <w:rsid w:val="003D7B5F"/>
    <w:rsid w:val="003E0C6C"/>
    <w:rsid w:val="00437975"/>
    <w:rsid w:val="00445B9C"/>
    <w:rsid w:val="004501A4"/>
    <w:rsid w:val="0047234F"/>
    <w:rsid w:val="00472F30"/>
    <w:rsid w:val="00484652"/>
    <w:rsid w:val="00495AA7"/>
    <w:rsid w:val="004A399B"/>
    <w:rsid w:val="004A72A8"/>
    <w:rsid w:val="004C3DA3"/>
    <w:rsid w:val="004C6967"/>
    <w:rsid w:val="004C7A09"/>
    <w:rsid w:val="004D468F"/>
    <w:rsid w:val="004D6BB1"/>
    <w:rsid w:val="004E6951"/>
    <w:rsid w:val="004F6B01"/>
    <w:rsid w:val="005004BD"/>
    <w:rsid w:val="00504BE0"/>
    <w:rsid w:val="00512283"/>
    <w:rsid w:val="00530274"/>
    <w:rsid w:val="00587A05"/>
    <w:rsid w:val="0059167F"/>
    <w:rsid w:val="005916AB"/>
    <w:rsid w:val="005A7116"/>
    <w:rsid w:val="005C45DE"/>
    <w:rsid w:val="005E409B"/>
    <w:rsid w:val="005E5F46"/>
    <w:rsid w:val="005F37E9"/>
    <w:rsid w:val="00605EC9"/>
    <w:rsid w:val="00606C57"/>
    <w:rsid w:val="00642539"/>
    <w:rsid w:val="00686A5D"/>
    <w:rsid w:val="00687BFB"/>
    <w:rsid w:val="00690C58"/>
    <w:rsid w:val="006A1288"/>
    <w:rsid w:val="006A5F8A"/>
    <w:rsid w:val="006B40B6"/>
    <w:rsid w:val="006B48AE"/>
    <w:rsid w:val="006B6842"/>
    <w:rsid w:val="006B7215"/>
    <w:rsid w:val="006E5D4C"/>
    <w:rsid w:val="00707483"/>
    <w:rsid w:val="00712A6D"/>
    <w:rsid w:val="0073793F"/>
    <w:rsid w:val="00737AAB"/>
    <w:rsid w:val="00752CC0"/>
    <w:rsid w:val="00774334"/>
    <w:rsid w:val="00782E18"/>
    <w:rsid w:val="007A0700"/>
    <w:rsid w:val="007E32F2"/>
    <w:rsid w:val="007F2FE6"/>
    <w:rsid w:val="00801B4B"/>
    <w:rsid w:val="00802DCD"/>
    <w:rsid w:val="00807F65"/>
    <w:rsid w:val="00814939"/>
    <w:rsid w:val="0083567D"/>
    <w:rsid w:val="00844458"/>
    <w:rsid w:val="008748DF"/>
    <w:rsid w:val="008B3571"/>
    <w:rsid w:val="008B4870"/>
    <w:rsid w:val="008B648C"/>
    <w:rsid w:val="008C21DB"/>
    <w:rsid w:val="008C3AE7"/>
    <w:rsid w:val="008D160C"/>
    <w:rsid w:val="008F50C5"/>
    <w:rsid w:val="00906C87"/>
    <w:rsid w:val="00924480"/>
    <w:rsid w:val="00964FCB"/>
    <w:rsid w:val="00976834"/>
    <w:rsid w:val="00976AF5"/>
    <w:rsid w:val="00980DBD"/>
    <w:rsid w:val="009A08F3"/>
    <w:rsid w:val="009E0139"/>
    <w:rsid w:val="009F456A"/>
    <w:rsid w:val="009F79B5"/>
    <w:rsid w:val="00A03AFD"/>
    <w:rsid w:val="00A07B5B"/>
    <w:rsid w:val="00A17478"/>
    <w:rsid w:val="00A23A12"/>
    <w:rsid w:val="00A34DBF"/>
    <w:rsid w:val="00A525CC"/>
    <w:rsid w:val="00A72D38"/>
    <w:rsid w:val="00AC406D"/>
    <w:rsid w:val="00AD47A9"/>
    <w:rsid w:val="00B007D4"/>
    <w:rsid w:val="00B03B8E"/>
    <w:rsid w:val="00B06218"/>
    <w:rsid w:val="00B13A86"/>
    <w:rsid w:val="00B168A0"/>
    <w:rsid w:val="00B21526"/>
    <w:rsid w:val="00B224C6"/>
    <w:rsid w:val="00B235EF"/>
    <w:rsid w:val="00B3143D"/>
    <w:rsid w:val="00B3263A"/>
    <w:rsid w:val="00B33C1B"/>
    <w:rsid w:val="00B40BC6"/>
    <w:rsid w:val="00B5580E"/>
    <w:rsid w:val="00B72039"/>
    <w:rsid w:val="00B729C2"/>
    <w:rsid w:val="00B91993"/>
    <w:rsid w:val="00B947D1"/>
    <w:rsid w:val="00BA08DB"/>
    <w:rsid w:val="00BA6364"/>
    <w:rsid w:val="00BA7707"/>
    <w:rsid w:val="00BD1E88"/>
    <w:rsid w:val="00BE365A"/>
    <w:rsid w:val="00BE3CF9"/>
    <w:rsid w:val="00BE67D3"/>
    <w:rsid w:val="00C02FEA"/>
    <w:rsid w:val="00C050FF"/>
    <w:rsid w:val="00C0725E"/>
    <w:rsid w:val="00C23C31"/>
    <w:rsid w:val="00C34872"/>
    <w:rsid w:val="00C378D3"/>
    <w:rsid w:val="00C77648"/>
    <w:rsid w:val="00C8022E"/>
    <w:rsid w:val="00C81517"/>
    <w:rsid w:val="00C93884"/>
    <w:rsid w:val="00CB17B8"/>
    <w:rsid w:val="00CE553D"/>
    <w:rsid w:val="00D00791"/>
    <w:rsid w:val="00D15BFB"/>
    <w:rsid w:val="00D511C2"/>
    <w:rsid w:val="00D5286D"/>
    <w:rsid w:val="00D65BCC"/>
    <w:rsid w:val="00D74F39"/>
    <w:rsid w:val="00D905D4"/>
    <w:rsid w:val="00D90D00"/>
    <w:rsid w:val="00DA0870"/>
    <w:rsid w:val="00DC42D4"/>
    <w:rsid w:val="00E03D45"/>
    <w:rsid w:val="00E27F24"/>
    <w:rsid w:val="00E32A0F"/>
    <w:rsid w:val="00E40020"/>
    <w:rsid w:val="00E4676D"/>
    <w:rsid w:val="00E71B49"/>
    <w:rsid w:val="00E851EB"/>
    <w:rsid w:val="00E95D7B"/>
    <w:rsid w:val="00E97189"/>
    <w:rsid w:val="00EC2DAE"/>
    <w:rsid w:val="00EC71CE"/>
    <w:rsid w:val="00EC76E1"/>
    <w:rsid w:val="00ED0299"/>
    <w:rsid w:val="00ED55AA"/>
    <w:rsid w:val="00F0135C"/>
    <w:rsid w:val="00F054D0"/>
    <w:rsid w:val="00F35949"/>
    <w:rsid w:val="00F53879"/>
    <w:rsid w:val="00F91CFD"/>
    <w:rsid w:val="00F96A48"/>
    <w:rsid w:val="00FB060B"/>
    <w:rsid w:val="00FB2410"/>
    <w:rsid w:val="00FE00CD"/>
    <w:rsid w:val="00FF5B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FB7A"/>
  <w15:docId w15:val="{FAE55033-962A-4971-B365-7DEE3FF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8022E"/>
    <w:pPr>
      <w:keepNext/>
      <w:spacing w:after="0" w:line="240" w:lineRule="auto"/>
      <w:jc w:val="both"/>
      <w:outlineLvl w:val="0"/>
    </w:pPr>
    <w:rPr>
      <w:rFonts w:ascii="Times New Roman" w:eastAsia="Arial Unicode MS" w:hAnsi="Times New Roman" w:cs="Times New Roman"/>
      <w:sz w:val="24"/>
      <w:szCs w:val="20"/>
      <w:lang w:val="de-DE" w:eastAsia="hr-HR"/>
    </w:rPr>
  </w:style>
  <w:style w:type="paragraph" w:styleId="Naslov2">
    <w:name w:val="heading 2"/>
    <w:basedOn w:val="Normal"/>
    <w:next w:val="Normal"/>
    <w:link w:val="Naslov2Char"/>
    <w:qFormat/>
    <w:rsid w:val="00C8022E"/>
    <w:pPr>
      <w:keepNext/>
      <w:spacing w:after="0" w:line="240" w:lineRule="auto"/>
      <w:jc w:val="center"/>
      <w:outlineLvl w:val="1"/>
    </w:pPr>
    <w:rPr>
      <w:rFonts w:ascii="Times New Roman" w:eastAsia="Arial Unicode MS" w:hAnsi="Times New Roman" w:cs="Times New Roman"/>
      <w:b/>
      <w:sz w:val="24"/>
      <w:szCs w:val="20"/>
      <w:lang w:val="en-AU" w:eastAsia="hr-HR"/>
    </w:rPr>
  </w:style>
  <w:style w:type="paragraph" w:styleId="Naslov3">
    <w:name w:val="heading 3"/>
    <w:basedOn w:val="Normal"/>
    <w:next w:val="Normal"/>
    <w:link w:val="Naslov3Char"/>
    <w:unhideWhenUsed/>
    <w:qFormat/>
    <w:rsid w:val="00C8022E"/>
    <w:pPr>
      <w:keepNext/>
      <w:spacing w:before="240" w:after="60" w:line="240" w:lineRule="auto"/>
      <w:outlineLvl w:val="2"/>
    </w:pPr>
    <w:rPr>
      <w:rFonts w:ascii="Cambria" w:eastAsia="Times New Roman" w:hAnsi="Cambria" w:cs="Times New Roman"/>
      <w:b/>
      <w:bCs/>
      <w:sz w:val="26"/>
      <w:szCs w:val="26"/>
      <w:lang w:eastAsia="hr-HR"/>
    </w:rPr>
  </w:style>
  <w:style w:type="paragraph" w:styleId="Naslov4">
    <w:name w:val="heading 4"/>
    <w:basedOn w:val="Normal"/>
    <w:next w:val="Normal"/>
    <w:link w:val="Naslov4Char"/>
    <w:semiHidden/>
    <w:unhideWhenUsed/>
    <w:qFormat/>
    <w:rsid w:val="00C8022E"/>
    <w:pPr>
      <w:keepNext/>
      <w:spacing w:before="240" w:after="60" w:line="240" w:lineRule="auto"/>
      <w:outlineLvl w:val="3"/>
    </w:pPr>
    <w:rPr>
      <w:rFonts w:ascii="Calibri" w:eastAsia="Times New Roman" w:hAnsi="Calibri"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D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04BE0"/>
    <w:rPr>
      <w:color w:val="0563C1" w:themeColor="hyperlink"/>
      <w:u w:val="single"/>
    </w:rPr>
  </w:style>
  <w:style w:type="paragraph" w:styleId="Tijeloteksta">
    <w:name w:val="Body Text"/>
    <w:basedOn w:val="Normal"/>
    <w:link w:val="TijelotekstaChar"/>
    <w:rsid w:val="00DC42D4"/>
    <w:pPr>
      <w:spacing w:after="0" w:line="240" w:lineRule="auto"/>
      <w:ind w:right="5386"/>
      <w:jc w:val="center"/>
    </w:pPr>
    <w:rPr>
      <w:rFonts w:ascii="Times New Roman" w:eastAsia="Times New Roman" w:hAnsi="Times New Roman" w:cs="Times New Roman"/>
      <w:sz w:val="28"/>
      <w:szCs w:val="20"/>
      <w:lang w:val="en-AU" w:eastAsia="hr-HR"/>
    </w:rPr>
  </w:style>
  <w:style w:type="character" w:customStyle="1" w:styleId="TijelotekstaChar">
    <w:name w:val="Tijelo teksta Char"/>
    <w:basedOn w:val="Zadanifontodlomka"/>
    <w:link w:val="Tijeloteksta"/>
    <w:rsid w:val="00DC42D4"/>
    <w:rPr>
      <w:rFonts w:ascii="Times New Roman" w:eastAsia="Times New Roman" w:hAnsi="Times New Roman" w:cs="Times New Roman"/>
      <w:sz w:val="28"/>
      <w:szCs w:val="20"/>
      <w:lang w:val="en-AU" w:eastAsia="hr-HR"/>
    </w:rPr>
  </w:style>
  <w:style w:type="paragraph" w:styleId="StandardWeb">
    <w:name w:val="Normal (Web)"/>
    <w:basedOn w:val="Normal"/>
    <w:uiPriority w:val="99"/>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B13A86"/>
    <w:pPr>
      <w:autoSpaceDE w:val="0"/>
      <w:autoSpaceDN w:val="0"/>
      <w:adjustRightInd w:val="0"/>
      <w:spacing w:after="0" w:line="240" w:lineRule="auto"/>
    </w:pPr>
    <w:rPr>
      <w:rFonts w:ascii="Arial" w:eastAsia="Calibri" w:hAnsi="Arial" w:cs="Arial"/>
      <w:color w:val="000000"/>
      <w:sz w:val="24"/>
      <w:szCs w:val="24"/>
      <w:lang w:eastAsia="hr-HR"/>
    </w:rPr>
  </w:style>
  <w:style w:type="character" w:styleId="Naglaeno">
    <w:name w:val="Strong"/>
    <w:uiPriority w:val="22"/>
    <w:qFormat/>
    <w:rsid w:val="00B13A86"/>
    <w:rPr>
      <w:b/>
      <w:bCs/>
    </w:rPr>
  </w:style>
  <w:style w:type="paragraph" w:customStyle="1" w:styleId="box457104">
    <w:name w:val="box_457104"/>
    <w:basedOn w:val="Normal"/>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C8022E"/>
    <w:rPr>
      <w:rFonts w:ascii="Times New Roman" w:eastAsia="Arial Unicode MS" w:hAnsi="Times New Roman" w:cs="Times New Roman"/>
      <w:sz w:val="24"/>
      <w:szCs w:val="20"/>
      <w:lang w:val="de-DE" w:eastAsia="hr-HR"/>
    </w:rPr>
  </w:style>
  <w:style w:type="character" w:customStyle="1" w:styleId="Naslov2Char">
    <w:name w:val="Naslov 2 Char"/>
    <w:basedOn w:val="Zadanifontodlomka"/>
    <w:link w:val="Naslov2"/>
    <w:rsid w:val="00C8022E"/>
    <w:rPr>
      <w:rFonts w:ascii="Times New Roman" w:eastAsia="Arial Unicode MS" w:hAnsi="Times New Roman" w:cs="Times New Roman"/>
      <w:b/>
      <w:sz w:val="24"/>
      <w:szCs w:val="20"/>
      <w:lang w:val="en-AU" w:eastAsia="hr-HR"/>
    </w:rPr>
  </w:style>
  <w:style w:type="character" w:customStyle="1" w:styleId="Naslov3Char">
    <w:name w:val="Naslov 3 Char"/>
    <w:basedOn w:val="Zadanifontodlomka"/>
    <w:link w:val="Naslov3"/>
    <w:rsid w:val="00C8022E"/>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semiHidden/>
    <w:rsid w:val="00C8022E"/>
    <w:rPr>
      <w:rFonts w:ascii="Calibri" w:eastAsia="Times New Roman" w:hAnsi="Calibri" w:cs="Times New Roman"/>
      <w:b/>
      <w:bCs/>
      <w:sz w:val="28"/>
      <w:szCs w:val="28"/>
      <w:lang w:eastAsia="hr-HR"/>
    </w:rPr>
  </w:style>
  <w:style w:type="paragraph" w:styleId="Tijeloteksta2">
    <w:name w:val="Body Text 2"/>
    <w:basedOn w:val="Normal"/>
    <w:link w:val="Tijeloteksta2Char"/>
    <w:rsid w:val="00C8022E"/>
    <w:pPr>
      <w:spacing w:after="0" w:line="240" w:lineRule="auto"/>
      <w:jc w:val="both"/>
    </w:pPr>
    <w:rPr>
      <w:rFonts w:ascii="Arial" w:eastAsia="Times New Roman" w:hAnsi="Arial" w:cs="Arial"/>
      <w:color w:val="000000"/>
      <w:sz w:val="24"/>
      <w:szCs w:val="24"/>
      <w:lang w:eastAsia="hr-HR"/>
    </w:rPr>
  </w:style>
  <w:style w:type="character" w:customStyle="1" w:styleId="Tijeloteksta2Char">
    <w:name w:val="Tijelo teksta 2 Char"/>
    <w:basedOn w:val="Zadanifontodlomka"/>
    <w:link w:val="Tijeloteksta2"/>
    <w:rsid w:val="00C8022E"/>
    <w:rPr>
      <w:rFonts w:ascii="Arial" w:eastAsia="Times New Roman" w:hAnsi="Arial" w:cs="Arial"/>
      <w:color w:val="000000"/>
      <w:sz w:val="24"/>
      <w:szCs w:val="24"/>
      <w:lang w:eastAsia="hr-HR"/>
    </w:rPr>
  </w:style>
  <w:style w:type="paragraph" w:styleId="Zaglavlje">
    <w:name w:val="header"/>
    <w:basedOn w:val="Normal"/>
    <w:link w:val="ZaglavljeChar"/>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C8022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C8022E"/>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rsid w:val="00C8022E"/>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C8022E"/>
    <w:rPr>
      <w:rFonts w:ascii="Times New Roman" w:eastAsia="Times New Roman" w:hAnsi="Times New Roman" w:cs="Times New Roman"/>
      <w:sz w:val="24"/>
      <w:szCs w:val="24"/>
      <w:lang w:eastAsia="hr-HR"/>
    </w:rPr>
  </w:style>
  <w:style w:type="paragraph" w:customStyle="1" w:styleId="doc">
    <w:name w:val="doc"/>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C8022E"/>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rsid w:val="00C8022E"/>
    <w:rPr>
      <w:rFonts w:ascii="Segoe UI" w:eastAsia="Times New Roman" w:hAnsi="Segoe UI" w:cs="Segoe UI"/>
      <w:sz w:val="18"/>
      <w:szCs w:val="18"/>
      <w:lang w:eastAsia="hr-HR"/>
    </w:rPr>
  </w:style>
  <w:style w:type="numbering" w:customStyle="1" w:styleId="Bezpopisa1">
    <w:name w:val="Bez popisa1"/>
    <w:next w:val="Bezpopisa"/>
    <w:uiPriority w:val="99"/>
    <w:semiHidden/>
    <w:unhideWhenUsed/>
    <w:rsid w:val="00C8022E"/>
  </w:style>
  <w:style w:type="character" w:styleId="Brojstranice">
    <w:name w:val="page number"/>
    <w:basedOn w:val="Zadanifontodlomka"/>
    <w:rsid w:val="00C8022E"/>
  </w:style>
  <w:style w:type="paragraph" w:customStyle="1" w:styleId="klasa2">
    <w:name w:val="klasa2"/>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395">
    <w:name w:val="box_460395"/>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666">
    <w:name w:val="box_460666"/>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link w:val="OdlomakpopisaChar"/>
    <w:uiPriority w:val="34"/>
    <w:qFormat/>
    <w:rsid w:val="004501A4"/>
    <w:pPr>
      <w:spacing w:after="200" w:line="276" w:lineRule="auto"/>
      <w:ind w:left="720"/>
      <w:contextualSpacing/>
    </w:pPr>
    <w:rPr>
      <w:rFonts w:ascii="Calibri" w:eastAsia="Calibri" w:hAnsi="Calibri" w:cs="Times New Roman"/>
      <w:lang w:val="en-US"/>
    </w:rPr>
  </w:style>
  <w:style w:type="character" w:customStyle="1" w:styleId="OdlomakpopisaChar">
    <w:name w:val="Odlomak popisa Char"/>
    <w:link w:val="Odlomakpopisa"/>
    <w:uiPriority w:val="34"/>
    <w:rsid w:val="004501A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60AB-9E22-4C9E-848F-50304BDD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Pages>
  <Words>560</Words>
  <Characters>3193</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Gradska uprava Čakovec</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Hajdinjak</dc:creator>
  <cp:keywords/>
  <dc:description/>
  <cp:lastModifiedBy>Marjana Horvat</cp:lastModifiedBy>
  <cp:revision>218</cp:revision>
  <cp:lastPrinted>2025-09-26T10:12:00Z</cp:lastPrinted>
  <dcterms:created xsi:type="dcterms:W3CDTF">2016-01-18T10:15:00Z</dcterms:created>
  <dcterms:modified xsi:type="dcterms:W3CDTF">2025-09-26T10:12:00Z</dcterms:modified>
</cp:coreProperties>
</file>