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50BD" w14:textId="77777777" w:rsidR="00FF2FCD" w:rsidRPr="00FF2FCD" w:rsidRDefault="00FF2FCD" w:rsidP="00FF2FCD">
      <w:pPr>
        <w:spacing w:line="240" w:lineRule="auto"/>
        <w:jc w:val="right"/>
        <w:rPr>
          <w:rFonts w:ascii="Arial" w:hAnsi="Arial" w:cs="Arial"/>
          <w:b/>
          <w:sz w:val="24"/>
          <w:szCs w:val="24"/>
        </w:rPr>
      </w:pPr>
      <w:r w:rsidRPr="00FF2FCD">
        <w:rPr>
          <w:rFonts w:ascii="Arial" w:hAnsi="Arial" w:cs="Arial"/>
          <w:b/>
          <w:sz w:val="24"/>
          <w:szCs w:val="24"/>
        </w:rPr>
        <w:t xml:space="preserve">  PRIJEDLOG</w:t>
      </w:r>
    </w:p>
    <w:p w14:paraId="33FC0F9E" w14:textId="6397E39E" w:rsidR="00FF2FCD" w:rsidRPr="00FF2FCD" w:rsidRDefault="00FF2FCD" w:rsidP="00FF2FCD">
      <w:pPr>
        <w:spacing w:after="0" w:line="240" w:lineRule="auto"/>
        <w:ind w:firstLine="708"/>
        <w:jc w:val="both"/>
        <w:rPr>
          <w:rFonts w:ascii="Arial" w:hAnsi="Arial" w:cs="Arial"/>
          <w:sz w:val="24"/>
          <w:szCs w:val="24"/>
        </w:rPr>
      </w:pPr>
      <w:r w:rsidRPr="00FF2FCD">
        <w:rPr>
          <w:rFonts w:ascii="Arial" w:hAnsi="Arial" w:cs="Arial"/>
          <w:sz w:val="24"/>
          <w:szCs w:val="24"/>
        </w:rPr>
        <w:t>Temeljem članka 75. st</w:t>
      </w:r>
      <w:r>
        <w:rPr>
          <w:rFonts w:ascii="Arial" w:hAnsi="Arial" w:cs="Arial"/>
          <w:sz w:val="24"/>
          <w:szCs w:val="24"/>
        </w:rPr>
        <w:t>avka</w:t>
      </w:r>
      <w:r w:rsidRPr="00FF2FCD">
        <w:rPr>
          <w:rFonts w:ascii="Arial" w:hAnsi="Arial" w:cs="Arial"/>
          <w:sz w:val="24"/>
          <w:szCs w:val="24"/>
        </w:rPr>
        <w:t xml:space="preserve"> 7. Zakona o sportu (N</w:t>
      </w:r>
      <w:r>
        <w:rPr>
          <w:rFonts w:ascii="Arial" w:hAnsi="Arial" w:cs="Arial"/>
          <w:sz w:val="24"/>
          <w:szCs w:val="24"/>
        </w:rPr>
        <w:t>arodne novine,</w:t>
      </w:r>
      <w:r w:rsidRPr="00FF2FCD">
        <w:rPr>
          <w:rFonts w:ascii="Arial" w:hAnsi="Arial" w:cs="Arial"/>
          <w:sz w:val="24"/>
          <w:szCs w:val="24"/>
        </w:rPr>
        <w:t xml:space="preserve"> br</w:t>
      </w:r>
      <w:r>
        <w:rPr>
          <w:rFonts w:ascii="Arial" w:hAnsi="Arial" w:cs="Arial"/>
          <w:sz w:val="24"/>
          <w:szCs w:val="24"/>
        </w:rPr>
        <w:t>oj</w:t>
      </w:r>
      <w:r w:rsidRPr="00FF2FCD">
        <w:rPr>
          <w:rFonts w:ascii="Arial" w:hAnsi="Arial" w:cs="Arial"/>
          <w:sz w:val="24"/>
          <w:szCs w:val="24"/>
        </w:rPr>
        <w:t xml:space="preserve"> 141/22) i članka 29. Statuta Grada Čakovca (Sl</w:t>
      </w:r>
      <w:r w:rsidRPr="00FF2FCD">
        <w:rPr>
          <w:rFonts w:ascii="Arial" w:hAnsi="Arial" w:cs="Arial"/>
          <w:sz w:val="24"/>
          <w:szCs w:val="24"/>
        </w:rPr>
        <w:t xml:space="preserve">užbeni glasnik </w:t>
      </w:r>
      <w:r w:rsidRPr="00FF2FCD">
        <w:rPr>
          <w:rFonts w:ascii="Arial" w:hAnsi="Arial" w:cs="Arial"/>
          <w:sz w:val="24"/>
          <w:szCs w:val="24"/>
        </w:rPr>
        <w:t>Grada Čakovca, br. 1/21, 2/22 i 6/23</w:t>
      </w:r>
      <w:r w:rsidRPr="00FF2FCD">
        <w:rPr>
          <w:rFonts w:ascii="Arial" w:hAnsi="Arial" w:cs="Arial"/>
          <w:sz w:val="24"/>
          <w:szCs w:val="24"/>
        </w:rPr>
        <w:t xml:space="preserve"> i 1/25</w:t>
      </w:r>
      <w:r w:rsidRPr="00FF2FCD">
        <w:rPr>
          <w:rFonts w:ascii="Arial" w:hAnsi="Arial" w:cs="Arial"/>
          <w:sz w:val="24"/>
          <w:szCs w:val="24"/>
        </w:rPr>
        <w:t>), Gradsko vijeće Grada Čakovca na svojoj ___. sjednici održanoj __________ 2025. godine, don</w:t>
      </w:r>
      <w:r>
        <w:rPr>
          <w:rFonts w:ascii="Arial" w:hAnsi="Arial" w:cs="Arial"/>
          <w:sz w:val="24"/>
          <w:szCs w:val="24"/>
        </w:rPr>
        <w:t>osi</w:t>
      </w:r>
    </w:p>
    <w:p w14:paraId="67EFF9A3" w14:textId="77777777" w:rsidR="00FF2FCD" w:rsidRPr="00FF2FCD" w:rsidRDefault="00FF2FCD" w:rsidP="00FF2FCD">
      <w:pPr>
        <w:spacing w:after="0" w:line="240" w:lineRule="auto"/>
        <w:jc w:val="both"/>
        <w:rPr>
          <w:rFonts w:ascii="Arial" w:hAnsi="Arial" w:cs="Arial"/>
          <w:sz w:val="24"/>
          <w:szCs w:val="24"/>
        </w:rPr>
      </w:pPr>
    </w:p>
    <w:p w14:paraId="7C48C8DD" w14:textId="77777777" w:rsidR="00FF2FCD" w:rsidRPr="00FF2FCD" w:rsidRDefault="00FF2FCD" w:rsidP="00FF2FCD">
      <w:pPr>
        <w:spacing w:after="0" w:line="240" w:lineRule="auto"/>
        <w:jc w:val="both"/>
        <w:rPr>
          <w:rFonts w:ascii="Arial" w:hAnsi="Arial" w:cs="Arial"/>
          <w:sz w:val="24"/>
          <w:szCs w:val="24"/>
        </w:rPr>
      </w:pPr>
    </w:p>
    <w:p w14:paraId="0F4EC0A5"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P R A V I L N I K</w:t>
      </w:r>
    </w:p>
    <w:p w14:paraId="5B41453E"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O KRITERIJIMA ZA FINANCIRANJE I PROVEDBU</w:t>
      </w:r>
    </w:p>
    <w:p w14:paraId="720A4A6A"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JAVNIH POTREBA U SPORTU GRADA ČAKOVCA</w:t>
      </w:r>
    </w:p>
    <w:p w14:paraId="0FD5BE1F" w14:textId="77777777" w:rsidR="00FF2FCD" w:rsidRPr="00FF2FCD" w:rsidRDefault="00FF2FCD" w:rsidP="00FF2FCD">
      <w:pPr>
        <w:spacing w:after="0" w:line="240" w:lineRule="auto"/>
        <w:jc w:val="both"/>
        <w:rPr>
          <w:rFonts w:ascii="Arial" w:hAnsi="Arial" w:cs="Arial"/>
          <w:b/>
          <w:sz w:val="24"/>
          <w:szCs w:val="24"/>
        </w:rPr>
      </w:pPr>
    </w:p>
    <w:p w14:paraId="15EB573F" w14:textId="77777777" w:rsidR="00FF2FCD" w:rsidRPr="00FF2FCD" w:rsidRDefault="00FF2FCD" w:rsidP="00FF2FCD">
      <w:pPr>
        <w:spacing w:after="0" w:line="240" w:lineRule="auto"/>
        <w:jc w:val="center"/>
        <w:rPr>
          <w:rFonts w:ascii="Arial" w:hAnsi="Arial" w:cs="Arial"/>
          <w:b/>
          <w:sz w:val="24"/>
          <w:szCs w:val="24"/>
        </w:rPr>
      </w:pPr>
      <w:r w:rsidRPr="00FF2FCD">
        <w:rPr>
          <w:rFonts w:ascii="Arial" w:hAnsi="Arial" w:cs="Arial"/>
          <w:b/>
          <w:sz w:val="24"/>
          <w:szCs w:val="24"/>
        </w:rPr>
        <w:t>I.</w:t>
      </w:r>
    </w:p>
    <w:p w14:paraId="007ED745" w14:textId="14D3D4C8" w:rsidR="00FF2FCD" w:rsidRPr="00FF2FCD" w:rsidRDefault="00FF2FCD" w:rsidP="00FF2FCD">
      <w:pPr>
        <w:spacing w:after="0" w:line="240" w:lineRule="auto"/>
        <w:ind w:firstLine="708"/>
        <w:jc w:val="both"/>
        <w:rPr>
          <w:rFonts w:ascii="Arial" w:hAnsi="Arial" w:cs="Arial"/>
          <w:sz w:val="24"/>
          <w:szCs w:val="24"/>
        </w:rPr>
      </w:pPr>
      <w:r w:rsidRPr="00FF2FCD">
        <w:rPr>
          <w:rFonts w:ascii="Arial" w:hAnsi="Arial" w:cs="Arial"/>
          <w:sz w:val="24"/>
          <w:szCs w:val="24"/>
        </w:rPr>
        <w:t>Ustavom Republike Hrvatske utvrđena je obveza jedinica lokalne samouprave da obavljaju poslove koji se odnose na skrb o sportu. Grad Čakovec, na prijedlog Zajednice sportskih udruga Čakovca, utvrđuje javne potrebe u sportu i za njihovo ostvarivanje osigurava financijska sredstva što je sukladno članku 75.  Zakona o sportu (N</w:t>
      </w:r>
      <w:r>
        <w:rPr>
          <w:rFonts w:ascii="Arial" w:hAnsi="Arial" w:cs="Arial"/>
          <w:sz w:val="24"/>
          <w:szCs w:val="24"/>
        </w:rPr>
        <w:t xml:space="preserve">arodne novine, broj </w:t>
      </w:r>
      <w:r w:rsidRPr="00FF2FCD">
        <w:rPr>
          <w:rFonts w:ascii="Arial" w:hAnsi="Arial" w:cs="Arial"/>
          <w:sz w:val="24"/>
          <w:szCs w:val="24"/>
        </w:rPr>
        <w:t>141/22). Sufinanciranje osnovnih uvjeta za bavljenje sportskim aktivnostima jedan je od primarnih ciljeva Programa javnih potreba u sportu. Sportska djelatnost temelji se na dobrovoljnosti, sklonosti i sposobnosti, gospodarskim postignućima, etičkim i moralnim načelima, znanstvenim i stručnim spoznajama te načelima olimpijskog pokreta i pravilima sporta. Sport pridonosi zdravom životu građana, odgoju i obrazovanju i gospodarskom promicanju društva te je činitelj humanih odnosa među ljudima, što su uz promidžbu kroz sportske aktivnosti osnovni motivi za svaku modernu sredinu da ulaže u sport.</w:t>
      </w:r>
    </w:p>
    <w:p w14:paraId="1D151B34" w14:textId="77777777" w:rsidR="00FF2FCD" w:rsidRPr="00FF2FCD" w:rsidRDefault="00FF2FCD" w:rsidP="00FF2FCD">
      <w:pPr>
        <w:spacing w:after="0" w:line="240" w:lineRule="auto"/>
        <w:jc w:val="both"/>
        <w:rPr>
          <w:rFonts w:ascii="Arial" w:hAnsi="Arial" w:cs="Arial"/>
          <w:sz w:val="24"/>
          <w:szCs w:val="24"/>
        </w:rPr>
      </w:pPr>
    </w:p>
    <w:p w14:paraId="4DC16904"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II.</w:t>
      </w:r>
    </w:p>
    <w:p w14:paraId="0FE69C9B" w14:textId="77777777" w:rsidR="00FF2FCD" w:rsidRPr="00FF2FCD" w:rsidRDefault="00FF2FCD" w:rsidP="00FF2FCD">
      <w:pPr>
        <w:ind w:firstLine="708"/>
        <w:jc w:val="both"/>
        <w:rPr>
          <w:rFonts w:ascii="Arial" w:hAnsi="Arial" w:cs="Arial"/>
          <w:sz w:val="24"/>
          <w:szCs w:val="24"/>
        </w:rPr>
      </w:pPr>
      <w:r w:rsidRPr="00FF2FCD">
        <w:rPr>
          <w:rFonts w:ascii="Arial" w:hAnsi="Arial" w:cs="Arial"/>
          <w:sz w:val="24"/>
          <w:szCs w:val="24"/>
        </w:rPr>
        <w:t>Javnim potrebama u sportu, za koja se sredstva osiguravaju u proračunu Grada, utvrđuju se programi, odnosno aktivnosti, poslovi i djelatnosti od značenja za Grad Čakovec:</w:t>
      </w:r>
    </w:p>
    <w:p w14:paraId="1D128F86"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Poticanje i promicanje sporta</w:t>
      </w:r>
    </w:p>
    <w:p w14:paraId="6C18B768"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Djelovanje sportskih udruga</w:t>
      </w:r>
    </w:p>
    <w:p w14:paraId="0B4105AC"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Djelovanje Zajednice sportskih udruga Čakovca</w:t>
      </w:r>
    </w:p>
    <w:p w14:paraId="588358BF"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Sportsko-rekreacijske aktivnosti građana</w:t>
      </w:r>
    </w:p>
    <w:p w14:paraId="41F0793E"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Sportske aktivnosti osoba s invaliditetom i drugih osoba oštećena zdravlja</w:t>
      </w:r>
    </w:p>
    <w:p w14:paraId="416821E8"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Održavanje i upravljanje sportsko-rekreacijskih objekata</w:t>
      </w:r>
    </w:p>
    <w:p w14:paraId="52E987B7"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Stručni rad u sportu</w:t>
      </w:r>
    </w:p>
    <w:p w14:paraId="6408476D"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Korištenje dvorana</w:t>
      </w:r>
    </w:p>
    <w:p w14:paraId="2CA91989"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Sufinanciranje redovne djelatnosti</w:t>
      </w:r>
    </w:p>
    <w:p w14:paraId="6E4556B0"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Sufinanciranje vrhunskih sportaša</w:t>
      </w:r>
    </w:p>
    <w:p w14:paraId="751B876F"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Sportske aktivnosti mladih kategorija</w:t>
      </w:r>
    </w:p>
    <w:p w14:paraId="3C27A3F0"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Sufinanciranje sportskih manifestacija</w:t>
      </w:r>
    </w:p>
    <w:p w14:paraId="57C8F658"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Sufinanciranje vrhunskog ekipnog i pojedinačnog sporta</w:t>
      </w:r>
    </w:p>
    <w:p w14:paraId="539F64BC"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Sufinanciranje masovnosti</w:t>
      </w:r>
    </w:p>
    <w:p w14:paraId="24E8672D" w14:textId="77777777" w:rsidR="00FF2FCD" w:rsidRPr="00FF2FCD" w:rsidRDefault="00FF2FCD" w:rsidP="00FF2FCD">
      <w:pPr>
        <w:pStyle w:val="Odlomakpopisa"/>
        <w:numPr>
          <w:ilvl w:val="0"/>
          <w:numId w:val="1"/>
        </w:numPr>
        <w:suppressAutoHyphens/>
        <w:spacing w:after="0" w:line="240" w:lineRule="auto"/>
        <w:jc w:val="both"/>
        <w:rPr>
          <w:rFonts w:ascii="Arial" w:hAnsi="Arial" w:cs="Arial"/>
          <w:sz w:val="24"/>
          <w:szCs w:val="24"/>
        </w:rPr>
      </w:pPr>
      <w:r w:rsidRPr="00FF2FCD">
        <w:rPr>
          <w:rFonts w:ascii="Arial" w:hAnsi="Arial" w:cs="Arial"/>
          <w:sz w:val="24"/>
          <w:szCs w:val="24"/>
        </w:rPr>
        <w:t>Sport u mjesnoj samoupravi</w:t>
      </w:r>
    </w:p>
    <w:p w14:paraId="02CAEBE3" w14:textId="75D16EDE" w:rsidR="00FF2FCD" w:rsidRPr="00FF2FCD" w:rsidRDefault="00FF2FCD" w:rsidP="000A3BAE">
      <w:pPr>
        <w:ind w:firstLine="708"/>
        <w:jc w:val="both"/>
        <w:rPr>
          <w:rFonts w:ascii="Arial" w:hAnsi="Arial" w:cs="Arial"/>
          <w:sz w:val="24"/>
          <w:szCs w:val="24"/>
        </w:rPr>
      </w:pPr>
      <w:r w:rsidRPr="00FF2FCD">
        <w:rPr>
          <w:rFonts w:ascii="Arial" w:hAnsi="Arial" w:cs="Arial"/>
          <w:sz w:val="24"/>
          <w:szCs w:val="24"/>
        </w:rPr>
        <w:t xml:space="preserve">Programski ciljevi javnih potreba proizlaze iz trajnih opredjeljenja za razvoj sporta, pri čemu je sport sastavnicom razvoja moderne sredine, a vrhunski sport treba biti poticaj za razvoj ukupnog sporta. Ciljevi koji se financiraju iz Proračuna Grada </w:t>
      </w:r>
      <w:r w:rsidRPr="00FF2FCD">
        <w:rPr>
          <w:rFonts w:ascii="Arial" w:hAnsi="Arial" w:cs="Arial"/>
          <w:sz w:val="24"/>
          <w:szCs w:val="24"/>
        </w:rPr>
        <w:lastRenderedPageBreak/>
        <w:t>Čakovca su: poticanje uključivanja u sport što većeg broja građana, osobito djece i mladeži, što većeg uključivanja žena u sustav sporta akcijskim djelovanjem usmjerenim na postizanje ravnopravnosti u bavljenju sportom, ulaganje u razvoj mladih sportaša radi stvaranja široke kvalitetne osnove, kao uvjeta daljnjeg napretka i očuvanja dostignute razine kvalitete čakovečkog sporta, očuvanje i unapređenje postojeće vrhunske sportske kvalitete koja potiče razvoj sporta i doprinosi ugledu Grada, te skrb o sportskim objektima Grada.</w:t>
      </w:r>
      <w:r w:rsidR="00355DC7">
        <w:rPr>
          <w:rFonts w:ascii="Arial" w:hAnsi="Arial" w:cs="Arial"/>
          <w:sz w:val="24"/>
          <w:szCs w:val="24"/>
        </w:rPr>
        <w:t xml:space="preserve"> </w:t>
      </w:r>
    </w:p>
    <w:p w14:paraId="3DC82255" w14:textId="77777777" w:rsidR="00FF2FCD" w:rsidRPr="00FF2FCD" w:rsidRDefault="00FF2FCD" w:rsidP="00FF2FCD">
      <w:pPr>
        <w:spacing w:after="0" w:line="240" w:lineRule="auto"/>
        <w:jc w:val="both"/>
        <w:rPr>
          <w:rFonts w:ascii="Arial" w:hAnsi="Arial" w:cs="Arial"/>
          <w:sz w:val="24"/>
          <w:szCs w:val="24"/>
        </w:rPr>
      </w:pPr>
    </w:p>
    <w:p w14:paraId="41D9D991"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III.</w:t>
      </w:r>
    </w:p>
    <w:p w14:paraId="5D7C737B" w14:textId="77777777" w:rsidR="00FF2FCD" w:rsidRPr="00FF2FCD" w:rsidRDefault="00FF2FCD" w:rsidP="00355DC7">
      <w:pPr>
        <w:ind w:firstLine="708"/>
        <w:jc w:val="both"/>
        <w:rPr>
          <w:rFonts w:ascii="Arial" w:hAnsi="Arial" w:cs="Arial"/>
          <w:sz w:val="24"/>
          <w:szCs w:val="24"/>
        </w:rPr>
      </w:pPr>
      <w:r w:rsidRPr="00FF2FCD">
        <w:rPr>
          <w:rFonts w:ascii="Arial" w:hAnsi="Arial" w:cs="Arial"/>
          <w:sz w:val="24"/>
          <w:szCs w:val="24"/>
        </w:rPr>
        <w:t xml:space="preserve">Sukladno člancima 75. stavku 2. te članku 34. stavku 5. Zakona o sportu, Zajednica sportskih udruga Grada Čakovca skrbi o poticanju i promicanju svekolikog sporta na području Grada Čakovca, a osobito sporta mladeži, usklađuje aktivnosti svojih članica, te sukladno članku 75. stavku 4. predlaže program javnih potreba i skrbi o njihovom ostvarenju, sudjeluje u stvaranju uvjeta za pripremu sportaša i obavlja druge poslove i zadaće određene Zakonom i Statutom. Sredstva proračuna namijenjena financiranju programa, aktivnosti, poslova i djelatnosti u sportu doznačuju se na račun Zajednice koja program provodi sukladno članku 75. stavku 4. Zakona o sportu. Ciljevi Zajednice su da svojim djelovanjem pridonosi razvitku i promicanju sporta na području Grada i šire, potiče vrhunsko sportsko stvaralaštvo i stvara uvjete za postizanje vrhunskih sportskih dometa, razvija sportske aktivnosti djece i mladeži, te sportsko-rekreacijskih aktivnosti građana i osoba s invaliditetom, promiče odgojnu funkciju sporta, fair </w:t>
      </w:r>
      <w:proofErr w:type="spellStart"/>
      <w:r w:rsidRPr="00FF2FCD">
        <w:rPr>
          <w:rFonts w:ascii="Arial" w:hAnsi="Arial" w:cs="Arial"/>
          <w:sz w:val="24"/>
          <w:szCs w:val="24"/>
        </w:rPr>
        <w:t>play</w:t>
      </w:r>
      <w:proofErr w:type="spellEnd"/>
      <w:r w:rsidRPr="00FF2FCD">
        <w:rPr>
          <w:rFonts w:ascii="Arial" w:hAnsi="Arial" w:cs="Arial"/>
          <w:sz w:val="24"/>
          <w:szCs w:val="24"/>
        </w:rPr>
        <w:t xml:space="preserve">-a, razumijevanja, tolerancije i odgovornosti kroz bavljenje sportom, širi olimpijske ideale i jača olimpijski pokret. Sufinanciranje osnovnih uvjeta za bavljenje sportskim aktivnostima jedan je od primarnih ciljeva Programa javnih potreba u sportu Grada Čakovca, a uključuje financiranje redovne djelatnosti, stručnog rada, korištenja dvorana i korištenje sportskih objekata u vlasništvu Grada Čakovca, a kojima upravlja GP EKOM. Sredstva koja su osigurana u proračunu Grada Čakovca za aktivnosti Zajednice sportskih udruga Grada Čakovca raspoređuju se sukladno pravilnicima koje donosi Zajednica. </w:t>
      </w:r>
    </w:p>
    <w:p w14:paraId="0A670D6E"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IV.</w:t>
      </w:r>
    </w:p>
    <w:p w14:paraId="2E7ADCF9" w14:textId="77777777" w:rsidR="00FF2FCD" w:rsidRPr="00FF2FCD" w:rsidRDefault="00FF2FCD" w:rsidP="00355DC7">
      <w:pPr>
        <w:pStyle w:val="Odlomakpopisa"/>
        <w:spacing w:after="0" w:line="240" w:lineRule="auto"/>
        <w:ind w:left="0" w:firstLine="708"/>
        <w:jc w:val="both"/>
        <w:rPr>
          <w:rFonts w:ascii="Arial" w:hAnsi="Arial" w:cs="Arial"/>
          <w:sz w:val="24"/>
          <w:szCs w:val="24"/>
        </w:rPr>
      </w:pPr>
      <w:r w:rsidRPr="00FF2FCD">
        <w:rPr>
          <w:rFonts w:ascii="Arial" w:hAnsi="Arial" w:cs="Arial"/>
          <w:sz w:val="24"/>
          <w:szCs w:val="24"/>
        </w:rPr>
        <w:t xml:space="preserve">Grad Čakovec posebnu brigu vodi o uključivanju mladih u sportske programe i pripremu djece za bavljenje sportom. Zajednica sportskih udruga Čakovca tijekom ljetnih školskih praznika organizira sportske kampove pod nazivom „Svaki tjedan sport jedan“, s ciljem da se djeci tijekom ljetnih školskih praznika omogući kontinuirano bavljenje sportskim aktivnostima. Naime, prestankom škole u lipnju uglavnom prestaju i izvanškolske sportske i druge aktivnosti, a isto tako mnogi sportski klubovi tijekom ljeta ne održavaju treninge. Isto tako, sportski kampovi </w:t>
      </w:r>
      <w:r w:rsidRPr="00FF2FCD">
        <w:rPr>
          <w:rFonts w:ascii="Arial" w:hAnsi="Arial" w:cs="Arial"/>
          <w:color w:val="000000" w:themeColor="text1"/>
          <w:sz w:val="24"/>
          <w:szCs w:val="24"/>
        </w:rPr>
        <w:t xml:space="preserve">klubovima su </w:t>
      </w:r>
      <w:r w:rsidRPr="00FF2FCD">
        <w:rPr>
          <w:rFonts w:ascii="Arial" w:hAnsi="Arial" w:cs="Arial"/>
          <w:sz w:val="24"/>
          <w:szCs w:val="24"/>
        </w:rPr>
        <w:t>najbolja promidžba za kasnije uključivanje djece u sportske aktivnosti.</w:t>
      </w:r>
    </w:p>
    <w:p w14:paraId="3A7C1626" w14:textId="77777777" w:rsidR="00FF2FCD" w:rsidRPr="00FF2FCD" w:rsidRDefault="00FF2FCD" w:rsidP="00FF2FCD">
      <w:pPr>
        <w:pStyle w:val="Odlomakpopisa"/>
        <w:spacing w:after="0" w:line="240" w:lineRule="auto"/>
        <w:ind w:left="0"/>
        <w:jc w:val="both"/>
        <w:rPr>
          <w:rFonts w:ascii="Arial" w:hAnsi="Arial" w:cs="Arial"/>
          <w:sz w:val="24"/>
          <w:szCs w:val="24"/>
        </w:rPr>
      </w:pPr>
    </w:p>
    <w:p w14:paraId="456A738A"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V.</w:t>
      </w:r>
    </w:p>
    <w:p w14:paraId="1FDF56C4" w14:textId="77777777" w:rsidR="00FF2FCD" w:rsidRPr="00FF2FCD" w:rsidRDefault="00FF2FCD" w:rsidP="00355DC7">
      <w:pPr>
        <w:pStyle w:val="Bezproreda"/>
        <w:ind w:firstLine="708"/>
        <w:jc w:val="both"/>
        <w:rPr>
          <w:rFonts w:ascii="Arial" w:hAnsi="Arial" w:cs="Arial"/>
          <w:sz w:val="24"/>
          <w:szCs w:val="24"/>
        </w:rPr>
      </w:pPr>
      <w:r w:rsidRPr="00FF2FCD">
        <w:rPr>
          <w:rFonts w:ascii="Arial" w:hAnsi="Arial" w:cs="Arial"/>
          <w:sz w:val="24"/>
          <w:szCs w:val="24"/>
        </w:rPr>
        <w:t>Grad Čakovec i Zajednica osiguravaju financijsku skrb za kategorizirane sportaše kojima se isplaćuje sportska stipendija sukladno Pravilniku o kategorizaciji</w:t>
      </w:r>
      <w:r w:rsidRPr="00FF2FCD">
        <w:rPr>
          <w:rFonts w:ascii="Arial" w:hAnsi="Arial" w:cs="Arial"/>
          <w:color w:val="FF0000"/>
          <w:sz w:val="24"/>
          <w:szCs w:val="24"/>
        </w:rPr>
        <w:t xml:space="preserve"> </w:t>
      </w:r>
      <w:r w:rsidRPr="00FF2FCD">
        <w:rPr>
          <w:rFonts w:ascii="Arial" w:hAnsi="Arial" w:cs="Arial"/>
          <w:sz w:val="24"/>
          <w:szCs w:val="24"/>
        </w:rPr>
        <w:t xml:space="preserve">HOO-a i u okvirima planskih mogućnosti. Od 1. siječnja 2024. godine primjenjuje se novi pravilnik o kategorizaciji sportaša unutar Hrvatskog Olimpijskog Odbora. Hrvatski sportaš za odgovarajući sportski rezultat, plasman na međunarodnom natjecanju ili </w:t>
      </w:r>
      <w:r w:rsidRPr="00FF2FCD">
        <w:rPr>
          <w:rFonts w:ascii="Arial" w:hAnsi="Arial" w:cs="Arial"/>
          <w:sz w:val="24"/>
          <w:szCs w:val="24"/>
        </w:rPr>
        <w:lastRenderedPageBreak/>
        <w:t xml:space="preserve">rejting listi stječe pravo na jednu od statusnih kategorija vrhunskog ili vrsnog sportaša. Bez obzira na osnovu (plasman, rekord ili rejting) natjecanja moraju biti pod jurisdikcijom nacionalnog sportskog saveza ili međunarodnog sportskog saveza priznatog od Međunarodnog olimpijskog odbora ili udruženog u Opće udruženje međunarodnih sportskih saveza (AGFIS). Kategorizacija sportaša primjenjuje se u svim sportovima čiji su nacionalni sportski savezi udruženi u HOO. Pravilnikom o kategorizaciji definirani su uvjeti za pojedine kategorije po sportovima, postupak razvrstavanja, stjecanje i ostvarivanje prava i evidencija takvih sportaša. U postupku razvrstavanja sportaša u određene kategorije koji vodi Ured nacionalnih sportskih saveza, HOO izdaje rješenje na temelju kojeg sportaš može steći pravo na neki od oblika potpore, nadoknade ili drugih prava koja su od interesa za sportaša i zajednice u kojoj sportaš djeluje. Vrhunskim sportašima 1.  kategorije sukladno Pravilniku o kategorizaciji Hrvatskog olimpijskog odbora (Hrvatskog </w:t>
      </w:r>
      <w:proofErr w:type="spellStart"/>
      <w:r w:rsidRPr="00FF2FCD">
        <w:rPr>
          <w:rFonts w:ascii="Arial" w:hAnsi="Arial" w:cs="Arial"/>
          <w:sz w:val="24"/>
          <w:szCs w:val="24"/>
        </w:rPr>
        <w:t>paraolimpijskog</w:t>
      </w:r>
      <w:proofErr w:type="spellEnd"/>
      <w:r w:rsidRPr="00FF2FCD">
        <w:rPr>
          <w:rFonts w:ascii="Arial" w:hAnsi="Arial" w:cs="Arial"/>
          <w:sz w:val="24"/>
          <w:szCs w:val="24"/>
        </w:rPr>
        <w:t xml:space="preserve"> odbora i Hrvatskog sportskog saveza gluhih), isplaćuje se sportska stipendija temeljem Odluke o raspodjeli  sredstava za sufinanciranje vrhunskih sportaša Grada Čakovca. Također sufinanciraju se i sportaši mlađih dobnih kategorija 2. i 3. kategorije sukladno  Pravilniku o kategorizaciji HOO-a. Svrha potpore sportaša mlađih dobnih kategorija je razvoj i unapređenje rezultata sportaša mlađih dobnih kategorija, čije su motoričke i funkcionalne sposobnosti i osobine iznad prosjeka njihove sportske populacije, odnosno čije prirodne osobine i početni rezultati ukazuju na mogućnosti ostvarenja vrhunskih rezultata u određenom sportu.</w:t>
      </w:r>
    </w:p>
    <w:p w14:paraId="56106AAE" w14:textId="77777777" w:rsidR="00FF2FCD" w:rsidRPr="00FF2FCD" w:rsidRDefault="00FF2FCD" w:rsidP="00FF2FCD">
      <w:pPr>
        <w:pStyle w:val="Odlomakpopisa"/>
        <w:spacing w:after="0" w:line="240" w:lineRule="auto"/>
        <w:ind w:left="0"/>
        <w:jc w:val="both"/>
        <w:rPr>
          <w:rFonts w:ascii="Arial" w:hAnsi="Arial" w:cs="Arial"/>
          <w:sz w:val="24"/>
          <w:szCs w:val="24"/>
        </w:rPr>
      </w:pPr>
    </w:p>
    <w:p w14:paraId="4ED96802"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VI.</w:t>
      </w:r>
    </w:p>
    <w:p w14:paraId="0577E38E" w14:textId="77777777" w:rsidR="00FF2FCD" w:rsidRPr="00FF2FCD" w:rsidRDefault="00FF2FCD" w:rsidP="00355DC7">
      <w:pPr>
        <w:pStyle w:val="Bezproreda"/>
        <w:ind w:firstLine="708"/>
        <w:jc w:val="both"/>
        <w:rPr>
          <w:rFonts w:ascii="Arial" w:hAnsi="Arial" w:cs="Arial"/>
          <w:sz w:val="24"/>
          <w:szCs w:val="24"/>
        </w:rPr>
      </w:pPr>
      <w:r w:rsidRPr="00FF2FCD">
        <w:rPr>
          <w:rFonts w:ascii="Arial" w:hAnsi="Arial" w:cs="Arial"/>
          <w:sz w:val="24"/>
          <w:szCs w:val="24"/>
        </w:rPr>
        <w:t xml:space="preserve">Grad Čakovec vodi ravnomjernu brigu u razvoju svih dijelova grada, uključujući prigradska naselja te će preko Zajednice sufinancirati projekte i programe na razini mjesnih odbora i gradskih kotara. Sredstva se raspoređuju nakon provedenog javnog poziva po mjesnim odborima i gradskim kotarima. </w:t>
      </w:r>
    </w:p>
    <w:p w14:paraId="6361755B" w14:textId="77777777" w:rsidR="00FF2FCD" w:rsidRPr="00FF2FCD" w:rsidRDefault="00FF2FCD" w:rsidP="00FF2FCD">
      <w:pPr>
        <w:pStyle w:val="Odlomakpopisa"/>
        <w:spacing w:after="0" w:line="240" w:lineRule="auto"/>
        <w:ind w:left="0"/>
        <w:jc w:val="both"/>
        <w:rPr>
          <w:rFonts w:ascii="Arial" w:hAnsi="Arial" w:cs="Arial"/>
          <w:sz w:val="24"/>
          <w:szCs w:val="24"/>
        </w:rPr>
      </w:pPr>
      <w:r w:rsidRPr="00FF2FCD">
        <w:rPr>
          <w:rFonts w:ascii="Arial" w:hAnsi="Arial" w:cs="Arial"/>
          <w:sz w:val="24"/>
          <w:szCs w:val="24"/>
        </w:rPr>
        <w:t xml:space="preserve"> </w:t>
      </w:r>
    </w:p>
    <w:p w14:paraId="2CE01BCC"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VII.</w:t>
      </w:r>
    </w:p>
    <w:p w14:paraId="2C971EA1" w14:textId="77777777" w:rsidR="00FF2FCD" w:rsidRPr="00FF2FCD" w:rsidRDefault="00FF2FCD" w:rsidP="00355DC7">
      <w:pPr>
        <w:pStyle w:val="Odlomakpopisa"/>
        <w:spacing w:after="0" w:line="240" w:lineRule="auto"/>
        <w:ind w:left="0" w:firstLine="708"/>
        <w:jc w:val="both"/>
        <w:rPr>
          <w:rFonts w:ascii="Arial" w:hAnsi="Arial" w:cs="Arial"/>
          <w:sz w:val="24"/>
          <w:szCs w:val="24"/>
        </w:rPr>
      </w:pPr>
      <w:r w:rsidRPr="00FF2FCD">
        <w:rPr>
          <w:rFonts w:ascii="Arial" w:hAnsi="Arial" w:cs="Arial"/>
          <w:sz w:val="24"/>
          <w:szCs w:val="24"/>
        </w:rPr>
        <w:t>Sufinanciranje masovnosti mlađih kategorija je od osobitog interesa za Grad Čakovec. Grad Čakovec kao razvijena sportska sredina potiče razvijanje vrhunskog sporta i što većeg broja članova u sportskim klubovima s ciljem da se što veći broj građana, posebice djece i mladih, bavi sportom. Ekipni sport jedan je od najboljih promicatelja vrijednosti sporta, ali i same sportske sredine u kojoj djeluju klubovi iz takvih sportova. Ekipni sport čine najpopularniji sportovi, ali zbog svoje posebnosti poput igranja liga sustava, velikog broja mlađih dobnih kategorija, velikog broja članova, ti sportovi iziskuju i najviše sredstava. Pojedinačni sport ima svoje posebnosti, a vrhunski rezultati u velikoj većini slučajeva posljedica su mukotrpnog rada, treniranja i ulaganja u obrazovanje trenerskog kadra. Sredstva se dodjeljuju temeljem Pravilnika.</w:t>
      </w:r>
    </w:p>
    <w:p w14:paraId="3C7EBED6" w14:textId="77777777" w:rsidR="00FF2FCD" w:rsidRPr="00FF2FCD" w:rsidRDefault="00FF2FCD" w:rsidP="00FF2FCD">
      <w:pPr>
        <w:pStyle w:val="Odlomakpopisa"/>
        <w:spacing w:after="0" w:line="240" w:lineRule="auto"/>
        <w:ind w:left="0"/>
        <w:jc w:val="both"/>
        <w:rPr>
          <w:rFonts w:ascii="Arial" w:hAnsi="Arial" w:cs="Arial"/>
          <w:sz w:val="24"/>
          <w:szCs w:val="24"/>
        </w:rPr>
      </w:pPr>
    </w:p>
    <w:p w14:paraId="656BE1FF"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VIII.</w:t>
      </w:r>
    </w:p>
    <w:p w14:paraId="76C9CDB3" w14:textId="77777777" w:rsidR="00FF2FCD" w:rsidRDefault="00FF2FCD" w:rsidP="00355DC7">
      <w:pPr>
        <w:pStyle w:val="Odlomakpopisa"/>
        <w:spacing w:after="0" w:line="240" w:lineRule="auto"/>
        <w:ind w:left="0" w:firstLine="708"/>
        <w:jc w:val="both"/>
        <w:rPr>
          <w:rFonts w:ascii="Arial" w:hAnsi="Arial" w:cs="Arial"/>
          <w:sz w:val="24"/>
          <w:szCs w:val="24"/>
        </w:rPr>
      </w:pPr>
      <w:r w:rsidRPr="00FF2FCD">
        <w:rPr>
          <w:rFonts w:ascii="Arial" w:hAnsi="Arial" w:cs="Arial"/>
          <w:sz w:val="24"/>
          <w:szCs w:val="24"/>
        </w:rPr>
        <w:t>Grad Čakovec sufinancira sportska natjecanja koja organiziraju sportske udruge s područja Grada i koja se održavaju na području Grada. Sportska natjecanja koja se organiziraju na području Grada Čakovca daju dodanu vrijednost sportskoj politici Čakovca, ali pripomažu u promociji sporta i grada. Sportske manifestacije imaju određene gospodarske učinke kroz smještaj sportaša i pratećeg osoblja, povećane osobne potrošnje, povećavaju korištenje turističkih kapaciteta i dodatnog korištenja sportskih objekata. Sredstva se dodjeljuju temeljem Pravilnika.</w:t>
      </w:r>
    </w:p>
    <w:p w14:paraId="08554A91" w14:textId="77777777" w:rsidR="00355DC7" w:rsidRPr="00FF2FCD" w:rsidRDefault="00355DC7" w:rsidP="00355DC7">
      <w:pPr>
        <w:pStyle w:val="Odlomakpopisa"/>
        <w:spacing w:after="0" w:line="240" w:lineRule="auto"/>
        <w:ind w:left="0" w:firstLine="708"/>
        <w:jc w:val="both"/>
        <w:rPr>
          <w:rFonts w:ascii="Arial" w:hAnsi="Arial" w:cs="Arial"/>
          <w:sz w:val="24"/>
          <w:szCs w:val="24"/>
        </w:rPr>
      </w:pPr>
    </w:p>
    <w:p w14:paraId="36E5329B" w14:textId="77777777" w:rsidR="00FF2FCD" w:rsidRPr="00FF2FCD" w:rsidRDefault="00FF2FCD" w:rsidP="00FF2FCD">
      <w:pPr>
        <w:spacing w:after="0" w:line="240" w:lineRule="auto"/>
        <w:jc w:val="both"/>
        <w:rPr>
          <w:rFonts w:ascii="Arial" w:hAnsi="Arial" w:cs="Arial"/>
          <w:b/>
          <w:bCs/>
          <w:sz w:val="24"/>
          <w:szCs w:val="24"/>
        </w:rPr>
      </w:pPr>
    </w:p>
    <w:p w14:paraId="11D3316A"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lastRenderedPageBreak/>
        <w:t>IX.</w:t>
      </w:r>
    </w:p>
    <w:p w14:paraId="6E1B5F76" w14:textId="77777777" w:rsidR="00FF2FCD" w:rsidRPr="00FF2FCD" w:rsidRDefault="00FF2FCD" w:rsidP="00355DC7">
      <w:pPr>
        <w:spacing w:after="0" w:line="240" w:lineRule="auto"/>
        <w:ind w:firstLine="708"/>
        <w:jc w:val="both"/>
        <w:rPr>
          <w:rFonts w:ascii="Arial" w:hAnsi="Arial" w:cs="Arial"/>
          <w:b/>
          <w:bCs/>
          <w:sz w:val="24"/>
          <w:szCs w:val="24"/>
        </w:rPr>
      </w:pPr>
      <w:r w:rsidRPr="00FF2FCD">
        <w:rPr>
          <w:rFonts w:ascii="Arial" w:hAnsi="Arial" w:cs="Arial"/>
          <w:sz w:val="24"/>
          <w:szCs w:val="24"/>
        </w:rPr>
        <w:t>Grad Čakovec sufinancira i posebne programe u sportu koji ne spadaju pod vrhunski sport, masovnost ili sportske manifestacije. Program poticanja sportske rekreacije, dakako, nije u mogućnosti obuhvatiti sve rekreacijske aktivnosti koje se odvijaju kroz redovne oblike vježbanja, provođenja manifestacija, poduke, sportske igre i natjecanja, ali težište je da se podupre što više takvih aktivnosti. Jednako tako podupire se i uključivanje osoba s invaliditetom u sportske aktivnosti. Sredstva se dodjeljuju temeljem Pravilnika.</w:t>
      </w:r>
    </w:p>
    <w:p w14:paraId="2B2A154C" w14:textId="77777777" w:rsidR="00FF2FCD" w:rsidRPr="00FF2FCD" w:rsidRDefault="00FF2FCD" w:rsidP="00FF2FCD">
      <w:pPr>
        <w:spacing w:after="0" w:line="240" w:lineRule="auto"/>
        <w:jc w:val="both"/>
        <w:rPr>
          <w:rFonts w:ascii="Arial" w:hAnsi="Arial" w:cs="Arial"/>
          <w:b/>
          <w:bCs/>
          <w:sz w:val="24"/>
          <w:szCs w:val="24"/>
        </w:rPr>
      </w:pPr>
    </w:p>
    <w:p w14:paraId="087FDFF3"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X.</w:t>
      </w:r>
    </w:p>
    <w:p w14:paraId="2CBF30DD" w14:textId="77777777" w:rsidR="00FF2FCD" w:rsidRPr="00FF2FCD" w:rsidRDefault="00FF2FCD" w:rsidP="00355DC7">
      <w:pPr>
        <w:spacing w:after="0" w:line="240" w:lineRule="auto"/>
        <w:ind w:firstLine="708"/>
        <w:jc w:val="both"/>
        <w:rPr>
          <w:rFonts w:ascii="Arial" w:hAnsi="Arial" w:cs="Arial"/>
          <w:b/>
          <w:bCs/>
          <w:sz w:val="24"/>
          <w:szCs w:val="24"/>
        </w:rPr>
      </w:pPr>
      <w:r w:rsidRPr="00FF2FCD">
        <w:rPr>
          <w:rFonts w:ascii="Arial" w:hAnsi="Arial" w:cs="Arial"/>
          <w:sz w:val="24"/>
          <w:szCs w:val="24"/>
        </w:rPr>
        <w:t xml:space="preserve">Sredstva planirana u proračunu Grada Čakovca osiguravaju se dijelom i za sufinanciranje javnih potreba u sportu koje su od važnosti za Grad Čakovec, a služe za zadovoljavanje ad </w:t>
      </w:r>
      <w:proofErr w:type="spellStart"/>
      <w:r w:rsidRPr="00FF2FCD">
        <w:rPr>
          <w:rFonts w:ascii="Arial" w:hAnsi="Arial" w:cs="Arial"/>
          <w:sz w:val="24"/>
          <w:szCs w:val="24"/>
        </w:rPr>
        <w:t>hoc</w:t>
      </w:r>
      <w:proofErr w:type="spellEnd"/>
      <w:r w:rsidRPr="00FF2FCD">
        <w:rPr>
          <w:rFonts w:ascii="Arial" w:hAnsi="Arial" w:cs="Arial"/>
          <w:sz w:val="24"/>
          <w:szCs w:val="24"/>
        </w:rPr>
        <w:t xml:space="preserve"> programa i rješavanje situacija čije nastajanje nije bilo moguće predvidjeti. Korisnici se sa zahtjevima obraćaju Gradu Čakovcu, a sredstva se isplaćuju se preko Zajednice.</w:t>
      </w:r>
    </w:p>
    <w:p w14:paraId="3DC261FB" w14:textId="77777777" w:rsidR="00FF2FCD" w:rsidRPr="00FF2FCD" w:rsidRDefault="00FF2FCD" w:rsidP="00FF2FCD">
      <w:pPr>
        <w:spacing w:after="0" w:line="240" w:lineRule="auto"/>
        <w:jc w:val="both"/>
        <w:rPr>
          <w:rFonts w:ascii="Arial" w:hAnsi="Arial" w:cs="Arial"/>
          <w:b/>
          <w:bCs/>
          <w:sz w:val="24"/>
          <w:szCs w:val="24"/>
        </w:rPr>
      </w:pPr>
    </w:p>
    <w:p w14:paraId="6535AFE6"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XI.</w:t>
      </w:r>
    </w:p>
    <w:p w14:paraId="57AA02F7" w14:textId="77777777" w:rsidR="00FF2FCD" w:rsidRPr="00FF2FCD" w:rsidRDefault="00FF2FCD" w:rsidP="00355DC7">
      <w:pPr>
        <w:spacing w:after="0" w:line="240" w:lineRule="auto"/>
        <w:ind w:firstLine="708"/>
        <w:jc w:val="both"/>
        <w:rPr>
          <w:rFonts w:ascii="Arial" w:hAnsi="Arial" w:cs="Arial"/>
          <w:b/>
          <w:bCs/>
          <w:sz w:val="24"/>
          <w:szCs w:val="24"/>
        </w:rPr>
      </w:pPr>
      <w:r w:rsidRPr="00FF2FCD">
        <w:rPr>
          <w:rFonts w:ascii="Arial" w:hAnsi="Arial" w:cs="Arial"/>
          <w:sz w:val="24"/>
          <w:szCs w:val="24"/>
        </w:rPr>
        <w:t xml:space="preserve">U programu Javnih potreba financiraju se i troškovi poslovanja Zajednice što uključuje plaće djelatnika, nabavke i servisiranje kombi vozila u vlasništvu Zajednice (koji se koriste za prijevoz sportaša), premije osiguranja i amortizacije tih vozila, bankarske usluge, kao i trošak manifestacija koje organizira Zajednica poput: proglašenja najboljih sportaša Čakovca, </w:t>
      </w:r>
      <w:proofErr w:type="spellStart"/>
      <w:r w:rsidRPr="00FF2FCD">
        <w:rPr>
          <w:rFonts w:ascii="Arial" w:hAnsi="Arial" w:cs="Arial"/>
          <w:sz w:val="24"/>
          <w:szCs w:val="24"/>
        </w:rPr>
        <w:t>biciklijade</w:t>
      </w:r>
      <w:proofErr w:type="spellEnd"/>
      <w:r w:rsidRPr="00FF2FCD">
        <w:rPr>
          <w:rFonts w:ascii="Arial" w:hAnsi="Arial" w:cs="Arial"/>
          <w:sz w:val="24"/>
          <w:szCs w:val="24"/>
        </w:rPr>
        <w:t xml:space="preserve"> Čak </w:t>
      </w:r>
      <w:proofErr w:type="spellStart"/>
      <w:r w:rsidRPr="00FF2FCD">
        <w:rPr>
          <w:rFonts w:ascii="Arial" w:hAnsi="Arial" w:cs="Arial"/>
          <w:sz w:val="24"/>
          <w:szCs w:val="24"/>
        </w:rPr>
        <w:t>Bajk</w:t>
      </w:r>
      <w:proofErr w:type="spellEnd"/>
      <w:r w:rsidRPr="00FF2FCD">
        <w:rPr>
          <w:rFonts w:ascii="Arial" w:hAnsi="Arial" w:cs="Arial"/>
          <w:sz w:val="24"/>
          <w:szCs w:val="24"/>
        </w:rPr>
        <w:t>, Festival sporta i slično, te troškova koji nastaju pri redovnom poslovanju.</w:t>
      </w:r>
    </w:p>
    <w:p w14:paraId="30409399" w14:textId="77777777" w:rsidR="00FF2FCD" w:rsidRPr="00FF2FCD" w:rsidRDefault="00FF2FCD" w:rsidP="00FF2FCD">
      <w:pPr>
        <w:spacing w:after="0" w:line="240" w:lineRule="auto"/>
        <w:jc w:val="both"/>
        <w:rPr>
          <w:rFonts w:ascii="Arial" w:hAnsi="Arial" w:cs="Arial"/>
          <w:b/>
          <w:bCs/>
          <w:sz w:val="24"/>
          <w:szCs w:val="24"/>
        </w:rPr>
      </w:pPr>
    </w:p>
    <w:p w14:paraId="386B3491" w14:textId="77777777" w:rsidR="00FF2FCD" w:rsidRPr="00FF2FCD" w:rsidRDefault="00FF2FCD" w:rsidP="00FF2FCD">
      <w:pPr>
        <w:spacing w:after="0" w:line="240" w:lineRule="auto"/>
        <w:jc w:val="both"/>
        <w:rPr>
          <w:rFonts w:ascii="Arial" w:hAnsi="Arial" w:cs="Arial"/>
          <w:b/>
          <w:bCs/>
          <w:sz w:val="24"/>
          <w:szCs w:val="24"/>
        </w:rPr>
      </w:pPr>
    </w:p>
    <w:p w14:paraId="03CC6C4E"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XII.</w:t>
      </w:r>
    </w:p>
    <w:p w14:paraId="5463A6B4" w14:textId="77777777" w:rsidR="00FF2FCD" w:rsidRPr="00FF2FCD" w:rsidRDefault="00FF2FCD" w:rsidP="00355DC7">
      <w:pPr>
        <w:spacing w:after="0" w:line="240" w:lineRule="auto"/>
        <w:ind w:firstLine="708"/>
        <w:jc w:val="both"/>
        <w:rPr>
          <w:rFonts w:ascii="Arial" w:hAnsi="Arial" w:cs="Arial"/>
          <w:b/>
          <w:bCs/>
          <w:sz w:val="24"/>
          <w:szCs w:val="24"/>
        </w:rPr>
      </w:pPr>
      <w:r w:rsidRPr="00FF2FCD">
        <w:rPr>
          <w:rFonts w:ascii="Arial" w:hAnsi="Arial" w:cs="Arial"/>
          <w:sz w:val="24"/>
          <w:szCs w:val="24"/>
        </w:rPr>
        <w:t>Prijedlog Programa javnih potreba Zajednica putem stručnih službi Grada zaduženih za sport dostavlja Gradskom vijeću najkasnije 30 dana prije planiranog održavanja sjednice na kojoj se donosi proračun Grada Čakovca za sljedeću kalendarsku godinu.</w:t>
      </w:r>
    </w:p>
    <w:p w14:paraId="0DFF3457" w14:textId="77777777" w:rsidR="00FF2FCD" w:rsidRPr="00FF2FCD" w:rsidRDefault="00FF2FCD" w:rsidP="00FF2FCD">
      <w:pPr>
        <w:spacing w:after="0" w:line="240" w:lineRule="auto"/>
        <w:jc w:val="both"/>
        <w:rPr>
          <w:rFonts w:ascii="Arial" w:hAnsi="Arial" w:cs="Arial"/>
          <w:b/>
          <w:bCs/>
          <w:sz w:val="24"/>
          <w:szCs w:val="24"/>
        </w:rPr>
      </w:pPr>
    </w:p>
    <w:p w14:paraId="1287A521"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XIII.</w:t>
      </w:r>
    </w:p>
    <w:p w14:paraId="78D6AD50" w14:textId="77777777" w:rsidR="00FF2FCD" w:rsidRPr="00FF2FCD" w:rsidRDefault="00FF2FCD" w:rsidP="00355DC7">
      <w:pPr>
        <w:spacing w:after="0" w:line="240" w:lineRule="auto"/>
        <w:ind w:firstLine="708"/>
        <w:jc w:val="both"/>
        <w:rPr>
          <w:rFonts w:ascii="Arial" w:hAnsi="Arial" w:cs="Arial"/>
          <w:b/>
          <w:bCs/>
          <w:sz w:val="24"/>
          <w:szCs w:val="24"/>
        </w:rPr>
      </w:pPr>
      <w:r w:rsidRPr="00FF2FCD">
        <w:rPr>
          <w:rFonts w:ascii="Arial" w:hAnsi="Arial" w:cs="Arial"/>
          <w:sz w:val="24"/>
          <w:szCs w:val="24"/>
        </w:rPr>
        <w:t>Zajednica će od korisnika sredstava Programa javnih potreba u sportu Čakovca tražiti dostavu Izvješća o programu/projektu koji obavezno uključuje račune i potvrde plaćanja. Rok za dostavu tih izvješća je 31. siječnja za projekte i programe kojima su sredstva dodijeljena za prethodnu kalendarsku godinu. Udruge koje nisu dostavile izvješća ili čija izvješća nisu potpuna neće moći primati sredstva po tim programima sljedećih dvije do pet godina o čemu će odluku donijeti Zajednica.</w:t>
      </w:r>
    </w:p>
    <w:p w14:paraId="5EC3DD75" w14:textId="77777777" w:rsidR="00FF2FCD" w:rsidRPr="00FF2FCD" w:rsidRDefault="00FF2FCD" w:rsidP="00FF2FCD">
      <w:pPr>
        <w:spacing w:after="0" w:line="240" w:lineRule="auto"/>
        <w:jc w:val="both"/>
        <w:rPr>
          <w:rFonts w:ascii="Arial" w:hAnsi="Arial" w:cs="Arial"/>
          <w:b/>
          <w:bCs/>
          <w:sz w:val="24"/>
          <w:szCs w:val="24"/>
        </w:rPr>
      </w:pPr>
    </w:p>
    <w:p w14:paraId="1B13B40A"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XIV.</w:t>
      </w:r>
    </w:p>
    <w:p w14:paraId="5DEE91A3" w14:textId="77777777" w:rsidR="00FF2FCD" w:rsidRPr="00FF2FCD" w:rsidRDefault="00FF2FCD" w:rsidP="00355DC7">
      <w:pPr>
        <w:spacing w:after="0" w:line="240" w:lineRule="auto"/>
        <w:ind w:firstLine="708"/>
        <w:jc w:val="both"/>
        <w:rPr>
          <w:rFonts w:ascii="Arial" w:hAnsi="Arial" w:cs="Arial"/>
          <w:b/>
          <w:bCs/>
          <w:sz w:val="24"/>
          <w:szCs w:val="24"/>
        </w:rPr>
      </w:pPr>
      <w:r w:rsidRPr="00FF2FCD">
        <w:rPr>
          <w:rFonts w:ascii="Arial" w:hAnsi="Arial" w:cs="Arial"/>
          <w:sz w:val="24"/>
          <w:szCs w:val="24"/>
        </w:rPr>
        <w:t>Upravni odjel Grada Čakovca nadležan za sport može po potrebi i uz prethodnu najavu također provjeriti izvješća korisnika sredstava Programa javnih potreba u sportu Čakovca dostavljena Zajednici.</w:t>
      </w:r>
    </w:p>
    <w:p w14:paraId="24560849" w14:textId="77777777" w:rsidR="00FF2FCD" w:rsidRPr="00FF2FCD" w:rsidRDefault="00FF2FCD" w:rsidP="00FF2FCD">
      <w:pPr>
        <w:spacing w:after="0" w:line="240" w:lineRule="auto"/>
        <w:jc w:val="both"/>
        <w:rPr>
          <w:rFonts w:ascii="Arial" w:hAnsi="Arial" w:cs="Arial"/>
          <w:b/>
          <w:bCs/>
          <w:sz w:val="24"/>
          <w:szCs w:val="24"/>
        </w:rPr>
      </w:pPr>
    </w:p>
    <w:p w14:paraId="1388ABD8"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t>XV.</w:t>
      </w:r>
    </w:p>
    <w:p w14:paraId="7D353057" w14:textId="77777777" w:rsidR="00FF2FCD" w:rsidRDefault="00FF2FCD" w:rsidP="00355DC7">
      <w:pPr>
        <w:spacing w:after="0" w:line="240" w:lineRule="auto"/>
        <w:ind w:firstLine="708"/>
        <w:jc w:val="both"/>
        <w:rPr>
          <w:rFonts w:ascii="Arial" w:hAnsi="Arial" w:cs="Arial"/>
          <w:sz w:val="24"/>
          <w:szCs w:val="24"/>
        </w:rPr>
      </w:pPr>
      <w:r w:rsidRPr="00FF2FCD">
        <w:rPr>
          <w:rFonts w:ascii="Arial" w:hAnsi="Arial" w:cs="Arial"/>
          <w:sz w:val="24"/>
          <w:szCs w:val="24"/>
        </w:rPr>
        <w:t>Zajednica je dužna najkasnije do 28. veljače dostaviti Gradskom vijeću Izvješće o Javnim potrebama u sportu Grada Čakovca za prethodnu kalendarsku godinu. Izvješće se sastoji od opisnog i financijskog izvješća.</w:t>
      </w:r>
    </w:p>
    <w:p w14:paraId="4CDAAA52" w14:textId="77777777" w:rsidR="00355DC7" w:rsidRPr="00FF2FCD" w:rsidRDefault="00355DC7" w:rsidP="00355DC7">
      <w:pPr>
        <w:spacing w:after="0" w:line="240" w:lineRule="auto"/>
        <w:ind w:firstLine="708"/>
        <w:jc w:val="both"/>
        <w:rPr>
          <w:rFonts w:ascii="Arial" w:hAnsi="Arial" w:cs="Arial"/>
          <w:b/>
          <w:bCs/>
          <w:sz w:val="24"/>
          <w:szCs w:val="24"/>
        </w:rPr>
      </w:pPr>
    </w:p>
    <w:p w14:paraId="7C8C869E" w14:textId="77777777" w:rsidR="00FF2FCD" w:rsidRPr="00FF2FCD" w:rsidRDefault="00FF2FCD" w:rsidP="00FF2FCD">
      <w:pPr>
        <w:spacing w:after="0" w:line="240" w:lineRule="auto"/>
        <w:jc w:val="both"/>
        <w:rPr>
          <w:rFonts w:ascii="Arial" w:hAnsi="Arial" w:cs="Arial"/>
          <w:b/>
          <w:bCs/>
          <w:sz w:val="24"/>
          <w:szCs w:val="24"/>
        </w:rPr>
      </w:pPr>
    </w:p>
    <w:p w14:paraId="361555E8" w14:textId="77777777" w:rsidR="00FF2FCD" w:rsidRPr="00FF2FCD" w:rsidRDefault="00FF2FCD" w:rsidP="00FF2FCD">
      <w:pPr>
        <w:spacing w:after="0" w:line="240" w:lineRule="auto"/>
        <w:jc w:val="center"/>
        <w:rPr>
          <w:rFonts w:ascii="Arial" w:hAnsi="Arial" w:cs="Arial"/>
          <w:b/>
          <w:bCs/>
          <w:sz w:val="24"/>
          <w:szCs w:val="24"/>
        </w:rPr>
      </w:pPr>
      <w:r w:rsidRPr="00FF2FCD">
        <w:rPr>
          <w:rFonts w:ascii="Arial" w:hAnsi="Arial" w:cs="Arial"/>
          <w:b/>
          <w:bCs/>
          <w:sz w:val="24"/>
          <w:szCs w:val="24"/>
        </w:rPr>
        <w:lastRenderedPageBreak/>
        <w:t>XVI.</w:t>
      </w:r>
    </w:p>
    <w:p w14:paraId="6B8D7E85" w14:textId="5E710C0D" w:rsidR="00FF2FCD" w:rsidRPr="00FF2FCD" w:rsidRDefault="00FF2FCD" w:rsidP="00355DC7">
      <w:pPr>
        <w:spacing w:after="0" w:line="240" w:lineRule="auto"/>
        <w:ind w:firstLine="708"/>
        <w:jc w:val="both"/>
        <w:rPr>
          <w:rFonts w:ascii="Arial" w:hAnsi="Arial" w:cs="Arial"/>
          <w:sz w:val="24"/>
          <w:szCs w:val="24"/>
        </w:rPr>
      </w:pPr>
      <w:r w:rsidRPr="00FF2FCD">
        <w:rPr>
          <w:rFonts w:ascii="Arial" w:hAnsi="Arial" w:cs="Arial"/>
          <w:sz w:val="24"/>
          <w:szCs w:val="24"/>
        </w:rPr>
        <w:t>Ovaj Pravilnik stupa na snagu</w:t>
      </w:r>
      <w:r w:rsidR="00355DC7">
        <w:rPr>
          <w:rFonts w:ascii="Arial" w:hAnsi="Arial" w:cs="Arial"/>
          <w:sz w:val="24"/>
          <w:szCs w:val="24"/>
        </w:rPr>
        <w:t xml:space="preserve"> osmog dana od dana objave u Službenom glasniku Grada Čakovca. </w:t>
      </w:r>
    </w:p>
    <w:p w14:paraId="2E3B9AF8" w14:textId="77777777" w:rsidR="00FF2FCD" w:rsidRPr="00FF2FCD" w:rsidRDefault="00FF2FCD" w:rsidP="00FF2FCD">
      <w:pPr>
        <w:pStyle w:val="Odlomakpopisa"/>
        <w:spacing w:after="0" w:line="240" w:lineRule="auto"/>
        <w:ind w:left="0"/>
        <w:jc w:val="both"/>
        <w:rPr>
          <w:rFonts w:ascii="Arial" w:hAnsi="Arial" w:cs="Arial"/>
          <w:sz w:val="24"/>
          <w:szCs w:val="24"/>
        </w:rPr>
      </w:pPr>
    </w:p>
    <w:p w14:paraId="3FB4F03D" w14:textId="77777777" w:rsidR="00FF2FCD" w:rsidRPr="00FF2FCD" w:rsidRDefault="00FF2FCD" w:rsidP="00FF2FCD">
      <w:pPr>
        <w:pStyle w:val="Odlomakpopisa"/>
        <w:spacing w:after="0" w:line="240" w:lineRule="auto"/>
        <w:ind w:left="0"/>
        <w:jc w:val="both"/>
        <w:rPr>
          <w:rFonts w:ascii="Arial" w:hAnsi="Arial" w:cs="Arial"/>
          <w:sz w:val="24"/>
          <w:szCs w:val="24"/>
        </w:rPr>
      </w:pPr>
    </w:p>
    <w:tbl>
      <w:tblPr>
        <w:tblStyle w:val="Reetkatablic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408"/>
        <w:gridCol w:w="4248"/>
        <w:gridCol w:w="11"/>
      </w:tblGrid>
      <w:tr w:rsidR="00FF2FCD" w:rsidRPr="00FF2FCD" w14:paraId="622DF1DB" w14:textId="77777777" w:rsidTr="00355DC7">
        <w:trPr>
          <w:gridAfter w:val="1"/>
          <w:wAfter w:w="11" w:type="dxa"/>
        </w:trPr>
        <w:tc>
          <w:tcPr>
            <w:tcW w:w="1270" w:type="dxa"/>
            <w:hideMark/>
          </w:tcPr>
          <w:p w14:paraId="1B712D54" w14:textId="77777777" w:rsidR="00FF2FCD" w:rsidRPr="00FF2FCD" w:rsidRDefault="00FF2FCD">
            <w:pPr>
              <w:pStyle w:val="Odlomakpopisa"/>
              <w:spacing w:after="0" w:line="240" w:lineRule="auto"/>
              <w:ind w:left="0"/>
              <w:jc w:val="both"/>
              <w:rPr>
                <w:rFonts w:ascii="Arial" w:hAnsi="Arial" w:cs="Arial"/>
                <w:sz w:val="24"/>
                <w:szCs w:val="24"/>
              </w:rPr>
            </w:pPr>
            <w:r w:rsidRPr="00FF2FCD">
              <w:rPr>
                <w:rFonts w:ascii="Arial" w:hAnsi="Arial" w:cs="Arial"/>
                <w:sz w:val="24"/>
                <w:szCs w:val="24"/>
              </w:rPr>
              <w:t>KLASA:</w:t>
            </w:r>
          </w:p>
        </w:tc>
        <w:tc>
          <w:tcPr>
            <w:tcW w:w="7656" w:type="dxa"/>
            <w:gridSpan w:val="2"/>
            <w:hideMark/>
          </w:tcPr>
          <w:p w14:paraId="5FE4A8D6" w14:textId="77777777" w:rsidR="00FF2FCD" w:rsidRPr="00FF2FCD" w:rsidRDefault="00FF2FCD">
            <w:pPr>
              <w:pStyle w:val="Odlomakpopisa"/>
              <w:spacing w:after="0" w:line="240" w:lineRule="auto"/>
              <w:ind w:left="0"/>
              <w:jc w:val="both"/>
              <w:rPr>
                <w:rFonts w:ascii="Arial" w:hAnsi="Arial" w:cs="Arial"/>
                <w:sz w:val="24"/>
                <w:szCs w:val="24"/>
              </w:rPr>
            </w:pPr>
            <w:r w:rsidRPr="00FF2FCD">
              <w:rPr>
                <w:rFonts w:ascii="Arial" w:hAnsi="Arial" w:cs="Arial"/>
                <w:sz w:val="24"/>
                <w:szCs w:val="24"/>
              </w:rPr>
              <w:t>620-01/25-01/1</w:t>
            </w:r>
          </w:p>
        </w:tc>
      </w:tr>
      <w:tr w:rsidR="00FF2FCD" w:rsidRPr="00FF2FCD" w14:paraId="1B5330D9" w14:textId="77777777" w:rsidTr="00355DC7">
        <w:trPr>
          <w:gridAfter w:val="1"/>
          <w:wAfter w:w="11" w:type="dxa"/>
        </w:trPr>
        <w:tc>
          <w:tcPr>
            <w:tcW w:w="1270" w:type="dxa"/>
            <w:hideMark/>
          </w:tcPr>
          <w:p w14:paraId="17A44FC7" w14:textId="77777777" w:rsidR="00FF2FCD" w:rsidRPr="00FF2FCD" w:rsidRDefault="00FF2FCD">
            <w:pPr>
              <w:pStyle w:val="Odlomakpopisa"/>
              <w:spacing w:after="0" w:line="240" w:lineRule="auto"/>
              <w:ind w:left="0"/>
              <w:jc w:val="both"/>
              <w:rPr>
                <w:rFonts w:ascii="Arial" w:hAnsi="Arial" w:cs="Arial"/>
                <w:sz w:val="24"/>
                <w:szCs w:val="24"/>
              </w:rPr>
            </w:pPr>
            <w:r w:rsidRPr="00FF2FCD">
              <w:rPr>
                <w:rFonts w:ascii="Arial" w:hAnsi="Arial" w:cs="Arial"/>
                <w:sz w:val="24"/>
                <w:szCs w:val="24"/>
              </w:rPr>
              <w:t>URBROJ:</w:t>
            </w:r>
          </w:p>
        </w:tc>
        <w:tc>
          <w:tcPr>
            <w:tcW w:w="7656" w:type="dxa"/>
            <w:gridSpan w:val="2"/>
            <w:hideMark/>
          </w:tcPr>
          <w:p w14:paraId="15954A61" w14:textId="77777777" w:rsidR="00FF2FCD" w:rsidRPr="00FF2FCD" w:rsidRDefault="00FF2FCD">
            <w:pPr>
              <w:pStyle w:val="Odlomakpopisa"/>
              <w:spacing w:after="0" w:line="240" w:lineRule="auto"/>
              <w:ind w:left="0"/>
              <w:jc w:val="both"/>
              <w:rPr>
                <w:rFonts w:ascii="Arial" w:hAnsi="Arial" w:cs="Arial"/>
                <w:sz w:val="24"/>
                <w:szCs w:val="24"/>
              </w:rPr>
            </w:pPr>
            <w:r w:rsidRPr="00FF2FCD">
              <w:rPr>
                <w:rFonts w:ascii="Arial" w:hAnsi="Arial" w:cs="Arial"/>
                <w:sz w:val="24"/>
                <w:szCs w:val="24"/>
                <w:lang w:eastAsia="hr-HR"/>
              </w:rPr>
              <w:t>2109-02-06-01-25-3</w:t>
            </w:r>
          </w:p>
        </w:tc>
      </w:tr>
      <w:tr w:rsidR="00FF2FCD" w:rsidRPr="00FF2FCD" w14:paraId="51C49E3E" w14:textId="77777777" w:rsidTr="00355DC7">
        <w:trPr>
          <w:gridAfter w:val="1"/>
          <w:wAfter w:w="11" w:type="dxa"/>
        </w:trPr>
        <w:tc>
          <w:tcPr>
            <w:tcW w:w="1270" w:type="dxa"/>
            <w:hideMark/>
          </w:tcPr>
          <w:p w14:paraId="6185C4DB" w14:textId="77777777" w:rsidR="00FF2FCD" w:rsidRPr="00FF2FCD" w:rsidRDefault="00FF2FCD">
            <w:pPr>
              <w:pStyle w:val="Odlomakpopisa"/>
              <w:spacing w:after="0" w:line="240" w:lineRule="auto"/>
              <w:ind w:left="0"/>
              <w:jc w:val="both"/>
              <w:rPr>
                <w:rFonts w:ascii="Arial" w:hAnsi="Arial" w:cs="Arial"/>
                <w:sz w:val="24"/>
                <w:szCs w:val="24"/>
              </w:rPr>
            </w:pPr>
            <w:r w:rsidRPr="00FF2FCD">
              <w:rPr>
                <w:rFonts w:ascii="Arial" w:hAnsi="Arial" w:cs="Arial"/>
                <w:sz w:val="24"/>
                <w:szCs w:val="24"/>
              </w:rPr>
              <w:t>Čakovec,</w:t>
            </w:r>
          </w:p>
        </w:tc>
        <w:tc>
          <w:tcPr>
            <w:tcW w:w="7656" w:type="dxa"/>
            <w:gridSpan w:val="2"/>
            <w:hideMark/>
          </w:tcPr>
          <w:p w14:paraId="63DDDF19" w14:textId="1E338156" w:rsidR="00FF2FCD" w:rsidRPr="00FF2FCD" w:rsidRDefault="00FF2FCD">
            <w:pPr>
              <w:pStyle w:val="Odlomakpopisa"/>
              <w:spacing w:after="0" w:line="240" w:lineRule="auto"/>
              <w:ind w:left="0"/>
              <w:jc w:val="both"/>
              <w:rPr>
                <w:rFonts w:ascii="Arial" w:hAnsi="Arial" w:cs="Arial"/>
                <w:sz w:val="24"/>
                <w:szCs w:val="24"/>
                <w:lang w:eastAsia="hr-HR"/>
              </w:rPr>
            </w:pPr>
            <w:r w:rsidRPr="00355DC7">
              <w:rPr>
                <w:rFonts w:ascii="Arial" w:hAnsi="Arial" w:cs="Arial"/>
                <w:sz w:val="24"/>
                <w:szCs w:val="24"/>
              </w:rPr>
              <w:t>_________</w:t>
            </w:r>
            <w:r w:rsidRPr="00FF2FCD">
              <w:rPr>
                <w:rFonts w:ascii="Arial" w:hAnsi="Arial" w:cs="Arial"/>
                <w:sz w:val="24"/>
                <w:szCs w:val="24"/>
              </w:rPr>
              <w:t xml:space="preserve">2025. </w:t>
            </w:r>
          </w:p>
        </w:tc>
      </w:tr>
      <w:tr w:rsidR="00FF2FCD" w:rsidRPr="00FF2FCD" w14:paraId="1DAE9877" w14:textId="77777777" w:rsidTr="00355DC7">
        <w:trPr>
          <w:gridBefore w:val="2"/>
          <w:wBefore w:w="4678" w:type="dxa"/>
          <w:trHeight w:val="1257"/>
        </w:trPr>
        <w:tc>
          <w:tcPr>
            <w:tcW w:w="4259" w:type="dxa"/>
            <w:gridSpan w:val="2"/>
          </w:tcPr>
          <w:p w14:paraId="110C4F48" w14:textId="77777777" w:rsidR="00355DC7" w:rsidRDefault="00355DC7">
            <w:pPr>
              <w:pStyle w:val="Odlomakpopisa"/>
              <w:spacing w:after="0"/>
              <w:ind w:left="0"/>
              <w:jc w:val="both"/>
              <w:rPr>
                <w:rFonts w:ascii="Arial" w:hAnsi="Arial" w:cs="Arial"/>
                <w:b/>
                <w:sz w:val="24"/>
                <w:szCs w:val="24"/>
              </w:rPr>
            </w:pPr>
          </w:p>
          <w:p w14:paraId="7BEB07C7" w14:textId="3E064185" w:rsidR="00FF2FCD" w:rsidRPr="00FF2FCD" w:rsidRDefault="00FF2FCD" w:rsidP="00355DC7">
            <w:pPr>
              <w:pStyle w:val="Odlomakpopisa"/>
              <w:spacing w:after="0"/>
              <w:ind w:left="-104"/>
              <w:jc w:val="both"/>
              <w:rPr>
                <w:rFonts w:ascii="Arial" w:hAnsi="Arial" w:cs="Arial"/>
                <w:b/>
                <w:sz w:val="24"/>
                <w:szCs w:val="24"/>
              </w:rPr>
            </w:pPr>
            <w:r w:rsidRPr="00FF2FCD">
              <w:rPr>
                <w:rFonts w:ascii="Arial" w:hAnsi="Arial" w:cs="Arial"/>
                <w:b/>
                <w:sz w:val="24"/>
                <w:szCs w:val="24"/>
              </w:rPr>
              <w:t>PREDSJEDNIK GRADSKOG VIJEĆA</w:t>
            </w:r>
          </w:p>
          <w:p w14:paraId="02965D80" w14:textId="77777777" w:rsidR="00FF2FCD" w:rsidRPr="00FF2FCD" w:rsidRDefault="00FF2FCD">
            <w:pPr>
              <w:pStyle w:val="Odlomakpopisa"/>
              <w:spacing w:after="0"/>
              <w:ind w:left="0"/>
              <w:jc w:val="both"/>
              <w:rPr>
                <w:rFonts w:ascii="Arial" w:hAnsi="Arial" w:cs="Arial"/>
                <w:b/>
                <w:sz w:val="24"/>
                <w:szCs w:val="24"/>
              </w:rPr>
            </w:pPr>
          </w:p>
          <w:p w14:paraId="5D8DA2E2" w14:textId="52F969B3" w:rsidR="00FF2FCD" w:rsidRPr="00FF2FCD" w:rsidRDefault="00355DC7">
            <w:pPr>
              <w:pStyle w:val="Odlomakpopisa"/>
              <w:spacing w:after="0"/>
              <w:ind w:left="0"/>
              <w:jc w:val="both"/>
              <w:rPr>
                <w:rFonts w:ascii="Arial" w:hAnsi="Arial" w:cs="Arial"/>
                <w:bCs/>
                <w:sz w:val="24"/>
                <w:szCs w:val="24"/>
              </w:rPr>
            </w:pPr>
            <w:r>
              <w:rPr>
                <w:rFonts w:ascii="Arial" w:hAnsi="Arial" w:cs="Arial"/>
                <w:bCs/>
                <w:sz w:val="24"/>
                <w:szCs w:val="24"/>
              </w:rPr>
              <w:t xml:space="preserve">           </w:t>
            </w:r>
            <w:r w:rsidR="00FF2FCD" w:rsidRPr="00FF2FCD">
              <w:rPr>
                <w:rFonts w:ascii="Arial" w:hAnsi="Arial" w:cs="Arial"/>
                <w:bCs/>
                <w:sz w:val="24"/>
                <w:szCs w:val="24"/>
              </w:rPr>
              <w:t>Josip Varga</w:t>
            </w:r>
            <w:r>
              <w:rPr>
                <w:rFonts w:ascii="Arial" w:hAnsi="Arial" w:cs="Arial"/>
                <w:bCs/>
                <w:sz w:val="24"/>
                <w:szCs w:val="24"/>
              </w:rPr>
              <w:t>, v.r.</w:t>
            </w:r>
          </w:p>
        </w:tc>
      </w:tr>
    </w:tbl>
    <w:p w14:paraId="4E1BC7F9" w14:textId="77777777" w:rsidR="00FF2FCD" w:rsidRPr="00FF2FCD" w:rsidRDefault="00FF2FCD" w:rsidP="00FF2FCD">
      <w:pPr>
        <w:pStyle w:val="Odlomakpopisa"/>
        <w:tabs>
          <w:tab w:val="left" w:pos="6235"/>
        </w:tabs>
        <w:spacing w:after="0" w:line="240" w:lineRule="auto"/>
        <w:ind w:left="0"/>
        <w:jc w:val="both"/>
        <w:rPr>
          <w:rFonts w:ascii="Arial" w:hAnsi="Arial" w:cs="Arial"/>
          <w:sz w:val="24"/>
          <w:szCs w:val="24"/>
        </w:rPr>
      </w:pPr>
    </w:p>
    <w:p w14:paraId="7DD6756B" w14:textId="77777777" w:rsidR="00B91144" w:rsidRPr="00FF2FCD" w:rsidRDefault="00B91144">
      <w:pPr>
        <w:rPr>
          <w:rFonts w:ascii="Arial" w:hAnsi="Arial" w:cs="Arial"/>
          <w:sz w:val="24"/>
          <w:szCs w:val="24"/>
        </w:rPr>
      </w:pPr>
    </w:p>
    <w:sectPr w:rsidR="00B91144" w:rsidRPr="00FF2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2130" w:hanging="360"/>
      </w:pPr>
      <w:rPr>
        <w:rFonts w:ascii="Wingdings" w:hAnsi="Wingdings" w:cs="Wingdings"/>
      </w:rPr>
    </w:lvl>
  </w:abstractNum>
  <w:num w:numId="1" w16cid:durableId="104552761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55"/>
    <w:rsid w:val="000A3BAE"/>
    <w:rsid w:val="0016346A"/>
    <w:rsid w:val="00200164"/>
    <w:rsid w:val="002B2A5E"/>
    <w:rsid w:val="00355DC7"/>
    <w:rsid w:val="00485E7A"/>
    <w:rsid w:val="004A447B"/>
    <w:rsid w:val="004F4B10"/>
    <w:rsid w:val="00633055"/>
    <w:rsid w:val="00880A92"/>
    <w:rsid w:val="00B91144"/>
    <w:rsid w:val="00BA7697"/>
    <w:rsid w:val="00E554E5"/>
    <w:rsid w:val="00FF2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2330"/>
  <w15:chartTrackingRefBased/>
  <w15:docId w15:val="{97E5E8EF-7E16-4058-A0A9-FF5F6B28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FCD"/>
    <w:pPr>
      <w:spacing w:after="200" w:line="276" w:lineRule="auto"/>
    </w:pPr>
    <w:rPr>
      <w:kern w:val="0"/>
      <w14:ligatures w14:val="none"/>
    </w:rPr>
  </w:style>
  <w:style w:type="paragraph" w:styleId="Naslov1">
    <w:name w:val="heading 1"/>
    <w:basedOn w:val="Normal"/>
    <w:next w:val="Normal"/>
    <w:link w:val="Naslov1Char"/>
    <w:uiPriority w:val="9"/>
    <w:qFormat/>
    <w:rsid w:val="0063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3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3305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3305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3305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3305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3305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3305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3305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3305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3305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3305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3305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3305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3305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3305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3305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33055"/>
    <w:rPr>
      <w:rFonts w:eastAsiaTheme="majorEastAsia" w:cstheme="majorBidi"/>
      <w:color w:val="272727" w:themeColor="text1" w:themeTint="D8"/>
    </w:rPr>
  </w:style>
  <w:style w:type="paragraph" w:styleId="Naslov">
    <w:name w:val="Title"/>
    <w:basedOn w:val="Normal"/>
    <w:next w:val="Normal"/>
    <w:link w:val="NaslovChar"/>
    <w:uiPriority w:val="10"/>
    <w:qFormat/>
    <w:rsid w:val="0063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3305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3305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33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33055"/>
    <w:pPr>
      <w:spacing w:before="160"/>
      <w:jc w:val="center"/>
    </w:pPr>
    <w:rPr>
      <w:i/>
      <w:iCs/>
      <w:color w:val="404040" w:themeColor="text1" w:themeTint="BF"/>
    </w:rPr>
  </w:style>
  <w:style w:type="character" w:customStyle="1" w:styleId="CitatChar">
    <w:name w:val="Citat Char"/>
    <w:basedOn w:val="Zadanifontodlomka"/>
    <w:link w:val="Citat"/>
    <w:uiPriority w:val="29"/>
    <w:rsid w:val="00633055"/>
    <w:rPr>
      <w:i/>
      <w:iCs/>
      <w:color w:val="404040" w:themeColor="text1" w:themeTint="BF"/>
    </w:rPr>
  </w:style>
  <w:style w:type="paragraph" w:styleId="Odlomakpopisa">
    <w:name w:val="List Paragraph"/>
    <w:basedOn w:val="Normal"/>
    <w:qFormat/>
    <w:rsid w:val="00633055"/>
    <w:pPr>
      <w:ind w:left="720"/>
      <w:contextualSpacing/>
    </w:pPr>
  </w:style>
  <w:style w:type="character" w:styleId="Jakoisticanje">
    <w:name w:val="Intense Emphasis"/>
    <w:basedOn w:val="Zadanifontodlomka"/>
    <w:uiPriority w:val="21"/>
    <w:qFormat/>
    <w:rsid w:val="00633055"/>
    <w:rPr>
      <w:i/>
      <w:iCs/>
      <w:color w:val="0F4761" w:themeColor="accent1" w:themeShade="BF"/>
    </w:rPr>
  </w:style>
  <w:style w:type="paragraph" w:styleId="Naglaencitat">
    <w:name w:val="Intense Quote"/>
    <w:basedOn w:val="Normal"/>
    <w:next w:val="Normal"/>
    <w:link w:val="NaglaencitatChar"/>
    <w:uiPriority w:val="30"/>
    <w:qFormat/>
    <w:rsid w:val="0063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33055"/>
    <w:rPr>
      <w:i/>
      <w:iCs/>
      <w:color w:val="0F4761" w:themeColor="accent1" w:themeShade="BF"/>
    </w:rPr>
  </w:style>
  <w:style w:type="character" w:styleId="Istaknutareferenca">
    <w:name w:val="Intense Reference"/>
    <w:basedOn w:val="Zadanifontodlomka"/>
    <w:uiPriority w:val="32"/>
    <w:qFormat/>
    <w:rsid w:val="00633055"/>
    <w:rPr>
      <w:b/>
      <w:bCs/>
      <w:smallCaps/>
      <w:color w:val="0F4761" w:themeColor="accent1" w:themeShade="BF"/>
      <w:spacing w:val="5"/>
    </w:rPr>
  </w:style>
  <w:style w:type="paragraph" w:styleId="Bezproreda">
    <w:name w:val="No Spacing"/>
    <w:uiPriority w:val="1"/>
    <w:qFormat/>
    <w:rsid w:val="00FF2FCD"/>
    <w:pPr>
      <w:suppressAutoHyphens/>
      <w:spacing w:after="0" w:line="240" w:lineRule="auto"/>
    </w:pPr>
    <w:rPr>
      <w:kern w:val="0"/>
      <w14:ligatures w14:val="none"/>
    </w:rPr>
  </w:style>
  <w:style w:type="table" w:styleId="Reetkatablice">
    <w:name w:val="Table Grid"/>
    <w:basedOn w:val="Obinatablica"/>
    <w:uiPriority w:val="59"/>
    <w:rsid w:val="00FF2F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4</cp:revision>
  <dcterms:created xsi:type="dcterms:W3CDTF">2025-08-27T11:44:00Z</dcterms:created>
  <dcterms:modified xsi:type="dcterms:W3CDTF">2025-08-27T12:32:00Z</dcterms:modified>
</cp:coreProperties>
</file>