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E7DE" w14:textId="4566DD22" w:rsidR="00535B6C" w:rsidRDefault="00535B6C">
      <w:pPr>
        <w:rPr>
          <w:b/>
          <w:bCs/>
        </w:rPr>
      </w:pPr>
      <w:r>
        <w:rPr>
          <w:b/>
          <w:bCs/>
        </w:rPr>
        <w:t>GRAD ČAKOVEC</w:t>
      </w:r>
    </w:p>
    <w:p w14:paraId="3826B831" w14:textId="4AD9CD02" w:rsidR="00535B6C" w:rsidRDefault="00535B6C">
      <w:pPr>
        <w:rPr>
          <w:b/>
          <w:bCs/>
        </w:rPr>
      </w:pPr>
      <w:r>
        <w:rPr>
          <w:b/>
          <w:bCs/>
        </w:rPr>
        <w:t>TROGODIŠNJI STRATEŠKI PLAN ZA OSTVARIVANJE PRAVA DJECE</w:t>
      </w:r>
    </w:p>
    <w:p w14:paraId="6D5E0459" w14:textId="77777777" w:rsidR="00535B6C" w:rsidRDefault="00535B6C">
      <w:pPr>
        <w:rPr>
          <w:b/>
          <w:bCs/>
        </w:rPr>
      </w:pPr>
      <w:r>
        <w:rPr>
          <w:b/>
          <w:bCs/>
        </w:rPr>
        <w:t>2025.-2027.</w:t>
      </w:r>
    </w:p>
    <w:p w14:paraId="514D50A7" w14:textId="7982B8BB" w:rsidR="00BD76CD" w:rsidRDefault="00535B6C">
      <w:pPr>
        <w:rPr>
          <w:b/>
          <w:bCs/>
        </w:rPr>
      </w:pPr>
      <w:r>
        <w:rPr>
          <w:b/>
          <w:bCs/>
        </w:rPr>
        <w:br w:type="page"/>
      </w:r>
    </w:p>
    <w:sdt>
      <w:sdtPr>
        <w:rPr>
          <w:rFonts w:ascii="Inter" w:eastAsiaTheme="minorHAnsi" w:hAnsi="Inter" w:cstheme="minorBidi"/>
          <w:color w:val="auto"/>
          <w:kern w:val="2"/>
          <w:sz w:val="22"/>
          <w:szCs w:val="22"/>
          <w:lang w:eastAsia="en-US"/>
          <w14:ligatures w14:val="standardContextual"/>
        </w:rPr>
        <w:id w:val="448440273"/>
        <w:docPartObj>
          <w:docPartGallery w:val="Table of Contents"/>
          <w:docPartUnique/>
        </w:docPartObj>
      </w:sdtPr>
      <w:sdtEndPr>
        <w:rPr>
          <w:b/>
          <w:bCs/>
        </w:rPr>
      </w:sdtEndPr>
      <w:sdtContent>
        <w:p w14:paraId="5FAEA79D" w14:textId="4DEC97CB" w:rsidR="00BD76CD" w:rsidRDefault="001F0852" w:rsidP="001F0852">
          <w:pPr>
            <w:pStyle w:val="TOCNaslov"/>
            <w:rPr>
              <w:rFonts w:ascii="Inter" w:hAnsi="Inter"/>
              <w:b/>
              <w:bCs/>
              <w:color w:val="auto"/>
            </w:rPr>
          </w:pPr>
          <w:r w:rsidRPr="001F0852">
            <w:rPr>
              <w:rFonts w:ascii="Inter" w:hAnsi="Inter"/>
              <w:b/>
              <w:bCs/>
              <w:color w:val="auto"/>
            </w:rPr>
            <w:t>SADRŽAJ</w:t>
          </w:r>
        </w:p>
        <w:p w14:paraId="639CF14E" w14:textId="77777777" w:rsidR="001F0852" w:rsidRPr="001F0852" w:rsidRDefault="001F0852" w:rsidP="001F0852">
          <w:pPr>
            <w:rPr>
              <w:lang w:eastAsia="hr-HR"/>
            </w:rPr>
          </w:pPr>
        </w:p>
        <w:p w14:paraId="70128374" w14:textId="7CEC87C0" w:rsidR="009E7F2A" w:rsidRDefault="001F0852">
          <w:pPr>
            <w:pStyle w:val="Sadraj1"/>
            <w:tabs>
              <w:tab w:val="right" w:leader="dot" w:pos="9062"/>
            </w:tabs>
            <w:rPr>
              <w:rFonts w:asciiTheme="minorHAnsi" w:eastAsiaTheme="minorEastAsia" w:hAnsiTheme="minorHAnsi"/>
              <w:b w:val="0"/>
              <w:noProof/>
              <w:lang w:eastAsia="hr-HR"/>
            </w:rPr>
          </w:pPr>
          <w:r>
            <w:fldChar w:fldCharType="begin"/>
          </w:r>
          <w:r>
            <w:instrText xml:space="preserve"> TOC \o "1-3" \h \z \u </w:instrText>
          </w:r>
          <w:r>
            <w:fldChar w:fldCharType="separate"/>
          </w:r>
          <w:hyperlink w:anchor="_Toc185589284" w:history="1">
            <w:r w:rsidR="009E7F2A" w:rsidRPr="00FC7A17">
              <w:rPr>
                <w:rStyle w:val="Hiperveza"/>
                <w:bCs/>
                <w:noProof/>
              </w:rPr>
              <w:t>UVODNA RIJEČ GRADONAČELNICE + PREDSJEDNIKA KOORDINACIJSKOG ODBORA PROGRAMA GRAD ČAKOVEC – PRIJATELJ DJECE</w:t>
            </w:r>
            <w:r w:rsidR="009E7F2A">
              <w:rPr>
                <w:noProof/>
                <w:webHidden/>
              </w:rPr>
              <w:tab/>
            </w:r>
            <w:r w:rsidR="009E7F2A">
              <w:rPr>
                <w:noProof/>
                <w:webHidden/>
              </w:rPr>
              <w:fldChar w:fldCharType="begin"/>
            </w:r>
            <w:r w:rsidR="009E7F2A">
              <w:rPr>
                <w:noProof/>
                <w:webHidden/>
              </w:rPr>
              <w:instrText xml:space="preserve"> PAGEREF _Toc185589284 \h </w:instrText>
            </w:r>
            <w:r w:rsidR="009E7F2A">
              <w:rPr>
                <w:noProof/>
                <w:webHidden/>
              </w:rPr>
            </w:r>
            <w:r w:rsidR="009E7F2A">
              <w:rPr>
                <w:noProof/>
                <w:webHidden/>
              </w:rPr>
              <w:fldChar w:fldCharType="separate"/>
            </w:r>
            <w:r w:rsidR="001257DA">
              <w:rPr>
                <w:noProof/>
                <w:webHidden/>
              </w:rPr>
              <w:t>3</w:t>
            </w:r>
            <w:r w:rsidR="009E7F2A">
              <w:rPr>
                <w:noProof/>
                <w:webHidden/>
              </w:rPr>
              <w:fldChar w:fldCharType="end"/>
            </w:r>
          </w:hyperlink>
        </w:p>
        <w:p w14:paraId="1149D9CD" w14:textId="1CC2AE25" w:rsidR="009E7F2A" w:rsidRDefault="009E7F2A">
          <w:pPr>
            <w:pStyle w:val="Sadraj1"/>
            <w:tabs>
              <w:tab w:val="right" w:leader="dot" w:pos="9062"/>
            </w:tabs>
            <w:rPr>
              <w:rFonts w:asciiTheme="minorHAnsi" w:eastAsiaTheme="minorEastAsia" w:hAnsiTheme="minorHAnsi"/>
              <w:b w:val="0"/>
              <w:noProof/>
              <w:lang w:eastAsia="hr-HR"/>
            </w:rPr>
          </w:pPr>
          <w:hyperlink w:anchor="_Toc185589285" w:history="1">
            <w:r w:rsidRPr="00FC7A17">
              <w:rPr>
                <w:rStyle w:val="Hiperveza"/>
                <w:noProof/>
              </w:rPr>
              <w:t>1. UVOD I METODOLOGIJA</w:t>
            </w:r>
            <w:r>
              <w:rPr>
                <w:noProof/>
                <w:webHidden/>
              </w:rPr>
              <w:tab/>
            </w:r>
            <w:r>
              <w:rPr>
                <w:noProof/>
                <w:webHidden/>
              </w:rPr>
              <w:fldChar w:fldCharType="begin"/>
            </w:r>
            <w:r>
              <w:rPr>
                <w:noProof/>
                <w:webHidden/>
              </w:rPr>
              <w:instrText xml:space="preserve"> PAGEREF _Toc185589285 \h </w:instrText>
            </w:r>
            <w:r>
              <w:rPr>
                <w:noProof/>
                <w:webHidden/>
              </w:rPr>
            </w:r>
            <w:r>
              <w:rPr>
                <w:noProof/>
                <w:webHidden/>
              </w:rPr>
              <w:fldChar w:fldCharType="separate"/>
            </w:r>
            <w:r w:rsidR="001257DA">
              <w:rPr>
                <w:noProof/>
                <w:webHidden/>
              </w:rPr>
              <w:t>4</w:t>
            </w:r>
            <w:r>
              <w:rPr>
                <w:noProof/>
                <w:webHidden/>
              </w:rPr>
              <w:fldChar w:fldCharType="end"/>
            </w:r>
          </w:hyperlink>
        </w:p>
        <w:p w14:paraId="59354D3C" w14:textId="4AD044F4" w:rsidR="009E7F2A" w:rsidRDefault="009E7F2A">
          <w:pPr>
            <w:pStyle w:val="Sadraj1"/>
            <w:tabs>
              <w:tab w:val="right" w:leader="dot" w:pos="9062"/>
            </w:tabs>
            <w:rPr>
              <w:rFonts w:asciiTheme="minorHAnsi" w:eastAsiaTheme="minorEastAsia" w:hAnsiTheme="minorHAnsi"/>
              <w:b w:val="0"/>
              <w:noProof/>
              <w:lang w:eastAsia="hr-HR"/>
            </w:rPr>
          </w:pPr>
          <w:hyperlink w:anchor="_Toc185589286" w:history="1">
            <w:r w:rsidRPr="00FC7A17">
              <w:rPr>
                <w:rStyle w:val="Hiperveza"/>
                <w:noProof/>
              </w:rPr>
              <w:t>2. ANALIZA POSTOJEĆEG STANJA PO PROGRAMSKIM PODRUČJIMA</w:t>
            </w:r>
            <w:r>
              <w:rPr>
                <w:noProof/>
                <w:webHidden/>
              </w:rPr>
              <w:tab/>
            </w:r>
            <w:r>
              <w:rPr>
                <w:noProof/>
                <w:webHidden/>
              </w:rPr>
              <w:fldChar w:fldCharType="begin"/>
            </w:r>
            <w:r>
              <w:rPr>
                <w:noProof/>
                <w:webHidden/>
              </w:rPr>
              <w:instrText xml:space="preserve"> PAGEREF _Toc185589286 \h </w:instrText>
            </w:r>
            <w:r>
              <w:rPr>
                <w:noProof/>
                <w:webHidden/>
              </w:rPr>
            </w:r>
            <w:r>
              <w:rPr>
                <w:noProof/>
                <w:webHidden/>
              </w:rPr>
              <w:fldChar w:fldCharType="separate"/>
            </w:r>
            <w:r w:rsidR="001257DA">
              <w:rPr>
                <w:noProof/>
                <w:webHidden/>
              </w:rPr>
              <w:t>4</w:t>
            </w:r>
            <w:r>
              <w:rPr>
                <w:noProof/>
                <w:webHidden/>
              </w:rPr>
              <w:fldChar w:fldCharType="end"/>
            </w:r>
          </w:hyperlink>
        </w:p>
        <w:p w14:paraId="6CE0E6BD" w14:textId="0BBC3B0D" w:rsidR="009E7F2A" w:rsidRDefault="009E7F2A">
          <w:pPr>
            <w:pStyle w:val="Sadraj1"/>
            <w:tabs>
              <w:tab w:val="right" w:leader="dot" w:pos="9062"/>
            </w:tabs>
            <w:rPr>
              <w:rFonts w:asciiTheme="minorHAnsi" w:eastAsiaTheme="minorEastAsia" w:hAnsiTheme="minorHAnsi"/>
              <w:b w:val="0"/>
              <w:noProof/>
              <w:lang w:eastAsia="hr-HR"/>
            </w:rPr>
          </w:pPr>
          <w:hyperlink w:anchor="_Toc185589287" w:history="1">
            <w:r w:rsidRPr="00FC7A17">
              <w:rPr>
                <w:rStyle w:val="Hiperveza"/>
                <w:noProof/>
              </w:rPr>
              <w:t>2.1. SIGURNOST DJECE</w:t>
            </w:r>
            <w:r>
              <w:rPr>
                <w:noProof/>
                <w:webHidden/>
              </w:rPr>
              <w:tab/>
            </w:r>
            <w:r>
              <w:rPr>
                <w:noProof/>
                <w:webHidden/>
              </w:rPr>
              <w:fldChar w:fldCharType="begin"/>
            </w:r>
            <w:r>
              <w:rPr>
                <w:noProof/>
                <w:webHidden/>
              </w:rPr>
              <w:instrText xml:space="preserve"> PAGEREF _Toc185589287 \h </w:instrText>
            </w:r>
            <w:r>
              <w:rPr>
                <w:noProof/>
                <w:webHidden/>
              </w:rPr>
            </w:r>
            <w:r>
              <w:rPr>
                <w:noProof/>
                <w:webHidden/>
              </w:rPr>
              <w:fldChar w:fldCharType="separate"/>
            </w:r>
            <w:r w:rsidR="001257DA">
              <w:rPr>
                <w:noProof/>
                <w:webHidden/>
              </w:rPr>
              <w:t>4</w:t>
            </w:r>
            <w:r>
              <w:rPr>
                <w:noProof/>
                <w:webHidden/>
              </w:rPr>
              <w:fldChar w:fldCharType="end"/>
            </w:r>
          </w:hyperlink>
        </w:p>
        <w:p w14:paraId="0B00C8BD" w14:textId="5066CB8F" w:rsidR="009E7F2A" w:rsidRDefault="009E7F2A">
          <w:pPr>
            <w:pStyle w:val="Sadraj1"/>
            <w:tabs>
              <w:tab w:val="right" w:leader="dot" w:pos="9062"/>
            </w:tabs>
            <w:rPr>
              <w:rFonts w:asciiTheme="minorHAnsi" w:eastAsiaTheme="minorEastAsia" w:hAnsiTheme="minorHAnsi"/>
              <w:b w:val="0"/>
              <w:noProof/>
              <w:lang w:eastAsia="hr-HR"/>
            </w:rPr>
          </w:pPr>
          <w:hyperlink w:anchor="_Toc185589288" w:history="1">
            <w:r w:rsidRPr="00FC7A17">
              <w:rPr>
                <w:rStyle w:val="Hiperveza"/>
                <w:noProof/>
              </w:rPr>
              <w:t>2.2. ZDRAVLJE DJECE</w:t>
            </w:r>
            <w:r>
              <w:rPr>
                <w:noProof/>
                <w:webHidden/>
              </w:rPr>
              <w:tab/>
            </w:r>
            <w:r>
              <w:rPr>
                <w:noProof/>
                <w:webHidden/>
              </w:rPr>
              <w:fldChar w:fldCharType="begin"/>
            </w:r>
            <w:r>
              <w:rPr>
                <w:noProof/>
                <w:webHidden/>
              </w:rPr>
              <w:instrText xml:space="preserve"> PAGEREF _Toc185589288 \h </w:instrText>
            </w:r>
            <w:r>
              <w:rPr>
                <w:noProof/>
                <w:webHidden/>
              </w:rPr>
            </w:r>
            <w:r>
              <w:rPr>
                <w:noProof/>
                <w:webHidden/>
              </w:rPr>
              <w:fldChar w:fldCharType="separate"/>
            </w:r>
            <w:r w:rsidR="001257DA">
              <w:rPr>
                <w:noProof/>
                <w:webHidden/>
              </w:rPr>
              <w:t>8</w:t>
            </w:r>
            <w:r>
              <w:rPr>
                <w:noProof/>
                <w:webHidden/>
              </w:rPr>
              <w:fldChar w:fldCharType="end"/>
            </w:r>
          </w:hyperlink>
        </w:p>
        <w:p w14:paraId="3821B9AD" w14:textId="0894AFD9" w:rsidR="009E7F2A" w:rsidRDefault="009E7F2A">
          <w:pPr>
            <w:pStyle w:val="Sadraj1"/>
            <w:tabs>
              <w:tab w:val="right" w:leader="dot" w:pos="9062"/>
            </w:tabs>
            <w:rPr>
              <w:rFonts w:asciiTheme="minorHAnsi" w:eastAsiaTheme="minorEastAsia" w:hAnsiTheme="minorHAnsi"/>
              <w:b w:val="0"/>
              <w:noProof/>
              <w:lang w:eastAsia="hr-HR"/>
            </w:rPr>
          </w:pPr>
          <w:hyperlink w:anchor="_Toc185589289" w:history="1">
            <w:r w:rsidRPr="00FC7A17">
              <w:rPr>
                <w:rStyle w:val="Hiperveza"/>
                <w:noProof/>
              </w:rPr>
              <w:t>2.3. ODGOJ I OBRAZOVANJE DJECE</w:t>
            </w:r>
            <w:r>
              <w:rPr>
                <w:noProof/>
                <w:webHidden/>
              </w:rPr>
              <w:tab/>
            </w:r>
            <w:r>
              <w:rPr>
                <w:noProof/>
                <w:webHidden/>
              </w:rPr>
              <w:fldChar w:fldCharType="begin"/>
            </w:r>
            <w:r>
              <w:rPr>
                <w:noProof/>
                <w:webHidden/>
              </w:rPr>
              <w:instrText xml:space="preserve"> PAGEREF _Toc185589289 \h </w:instrText>
            </w:r>
            <w:r>
              <w:rPr>
                <w:noProof/>
                <w:webHidden/>
              </w:rPr>
            </w:r>
            <w:r>
              <w:rPr>
                <w:noProof/>
                <w:webHidden/>
              </w:rPr>
              <w:fldChar w:fldCharType="separate"/>
            </w:r>
            <w:r w:rsidR="001257DA">
              <w:rPr>
                <w:noProof/>
                <w:webHidden/>
              </w:rPr>
              <w:t>12</w:t>
            </w:r>
            <w:r>
              <w:rPr>
                <w:noProof/>
                <w:webHidden/>
              </w:rPr>
              <w:fldChar w:fldCharType="end"/>
            </w:r>
          </w:hyperlink>
        </w:p>
        <w:p w14:paraId="00DCF27A" w14:textId="45E88ECD" w:rsidR="009E7F2A" w:rsidRDefault="009E7F2A">
          <w:pPr>
            <w:pStyle w:val="Sadraj1"/>
            <w:tabs>
              <w:tab w:val="right" w:leader="dot" w:pos="9062"/>
            </w:tabs>
            <w:rPr>
              <w:rFonts w:asciiTheme="minorHAnsi" w:eastAsiaTheme="minorEastAsia" w:hAnsiTheme="minorHAnsi"/>
              <w:b w:val="0"/>
              <w:noProof/>
              <w:lang w:eastAsia="hr-HR"/>
            </w:rPr>
          </w:pPr>
          <w:hyperlink w:anchor="_Toc185589290" w:history="1">
            <w:r w:rsidRPr="00FC7A17">
              <w:rPr>
                <w:rStyle w:val="Hiperveza"/>
                <w:noProof/>
              </w:rPr>
              <w:t>2.4. SOCIJALNA SKRB I SOCIJALNE POLITIKE ZA DJECU I OBITELJ</w:t>
            </w:r>
            <w:r>
              <w:rPr>
                <w:noProof/>
                <w:webHidden/>
              </w:rPr>
              <w:tab/>
            </w:r>
            <w:r>
              <w:rPr>
                <w:noProof/>
                <w:webHidden/>
              </w:rPr>
              <w:fldChar w:fldCharType="begin"/>
            </w:r>
            <w:r>
              <w:rPr>
                <w:noProof/>
                <w:webHidden/>
              </w:rPr>
              <w:instrText xml:space="preserve"> PAGEREF _Toc185589290 \h </w:instrText>
            </w:r>
            <w:r>
              <w:rPr>
                <w:noProof/>
                <w:webHidden/>
              </w:rPr>
            </w:r>
            <w:r>
              <w:rPr>
                <w:noProof/>
                <w:webHidden/>
              </w:rPr>
              <w:fldChar w:fldCharType="separate"/>
            </w:r>
            <w:r w:rsidR="001257DA">
              <w:rPr>
                <w:noProof/>
                <w:webHidden/>
              </w:rPr>
              <w:t>13</w:t>
            </w:r>
            <w:r>
              <w:rPr>
                <w:noProof/>
                <w:webHidden/>
              </w:rPr>
              <w:fldChar w:fldCharType="end"/>
            </w:r>
          </w:hyperlink>
        </w:p>
        <w:p w14:paraId="374ED084" w14:textId="759972AA" w:rsidR="009E7F2A" w:rsidRDefault="009E7F2A">
          <w:pPr>
            <w:pStyle w:val="Sadraj1"/>
            <w:tabs>
              <w:tab w:val="right" w:leader="dot" w:pos="9062"/>
            </w:tabs>
            <w:rPr>
              <w:rFonts w:asciiTheme="minorHAnsi" w:eastAsiaTheme="minorEastAsia" w:hAnsiTheme="minorHAnsi"/>
              <w:b w:val="0"/>
              <w:noProof/>
              <w:lang w:eastAsia="hr-HR"/>
            </w:rPr>
          </w:pPr>
          <w:hyperlink w:anchor="_Toc185589291" w:history="1">
            <w:r w:rsidRPr="00FC7A17">
              <w:rPr>
                <w:rStyle w:val="Hiperveza"/>
                <w:noProof/>
              </w:rPr>
              <w:t>2.5 KULTURA, SPORT I SLOBODNO VRIJEME</w:t>
            </w:r>
            <w:r>
              <w:rPr>
                <w:noProof/>
                <w:webHidden/>
              </w:rPr>
              <w:tab/>
            </w:r>
            <w:r>
              <w:rPr>
                <w:noProof/>
                <w:webHidden/>
              </w:rPr>
              <w:fldChar w:fldCharType="begin"/>
            </w:r>
            <w:r>
              <w:rPr>
                <w:noProof/>
                <w:webHidden/>
              </w:rPr>
              <w:instrText xml:space="preserve"> PAGEREF _Toc185589291 \h </w:instrText>
            </w:r>
            <w:r>
              <w:rPr>
                <w:noProof/>
                <w:webHidden/>
              </w:rPr>
            </w:r>
            <w:r>
              <w:rPr>
                <w:noProof/>
                <w:webHidden/>
              </w:rPr>
              <w:fldChar w:fldCharType="separate"/>
            </w:r>
            <w:r w:rsidR="001257DA">
              <w:rPr>
                <w:noProof/>
                <w:webHidden/>
              </w:rPr>
              <w:t>15</w:t>
            </w:r>
            <w:r>
              <w:rPr>
                <w:noProof/>
                <w:webHidden/>
              </w:rPr>
              <w:fldChar w:fldCharType="end"/>
            </w:r>
          </w:hyperlink>
        </w:p>
        <w:p w14:paraId="65A23982" w14:textId="5BDFD970" w:rsidR="009E7F2A" w:rsidRDefault="009E7F2A">
          <w:pPr>
            <w:pStyle w:val="Sadraj1"/>
            <w:tabs>
              <w:tab w:val="right" w:leader="dot" w:pos="9062"/>
            </w:tabs>
            <w:rPr>
              <w:rFonts w:asciiTheme="minorHAnsi" w:eastAsiaTheme="minorEastAsia" w:hAnsiTheme="minorHAnsi"/>
              <w:b w:val="0"/>
              <w:noProof/>
              <w:lang w:eastAsia="hr-HR"/>
            </w:rPr>
          </w:pPr>
          <w:hyperlink w:anchor="_Toc185589292" w:history="1">
            <w:r w:rsidRPr="00FC7A17">
              <w:rPr>
                <w:rStyle w:val="Hiperveza"/>
                <w:noProof/>
              </w:rPr>
              <w:t>2.6 DJEČJA PARTICIPACIJA</w:t>
            </w:r>
            <w:r>
              <w:rPr>
                <w:noProof/>
                <w:webHidden/>
              </w:rPr>
              <w:tab/>
            </w:r>
            <w:r>
              <w:rPr>
                <w:noProof/>
                <w:webHidden/>
              </w:rPr>
              <w:fldChar w:fldCharType="begin"/>
            </w:r>
            <w:r>
              <w:rPr>
                <w:noProof/>
                <w:webHidden/>
              </w:rPr>
              <w:instrText xml:space="preserve"> PAGEREF _Toc185589292 \h </w:instrText>
            </w:r>
            <w:r>
              <w:rPr>
                <w:noProof/>
                <w:webHidden/>
              </w:rPr>
            </w:r>
            <w:r>
              <w:rPr>
                <w:noProof/>
                <w:webHidden/>
              </w:rPr>
              <w:fldChar w:fldCharType="separate"/>
            </w:r>
            <w:r w:rsidR="001257DA">
              <w:rPr>
                <w:noProof/>
                <w:webHidden/>
              </w:rPr>
              <w:t>18</w:t>
            </w:r>
            <w:r>
              <w:rPr>
                <w:noProof/>
                <w:webHidden/>
              </w:rPr>
              <w:fldChar w:fldCharType="end"/>
            </w:r>
          </w:hyperlink>
        </w:p>
        <w:p w14:paraId="1B852890" w14:textId="2B98FD2B" w:rsidR="009E7F2A" w:rsidRDefault="009E7F2A">
          <w:pPr>
            <w:pStyle w:val="Sadraj1"/>
            <w:tabs>
              <w:tab w:val="right" w:leader="dot" w:pos="9062"/>
            </w:tabs>
            <w:rPr>
              <w:rFonts w:asciiTheme="minorHAnsi" w:eastAsiaTheme="minorEastAsia" w:hAnsiTheme="minorHAnsi"/>
              <w:b w:val="0"/>
              <w:noProof/>
              <w:lang w:eastAsia="hr-HR"/>
            </w:rPr>
          </w:pPr>
          <w:hyperlink w:anchor="_Toc185589293" w:history="1">
            <w:r w:rsidRPr="00FC7A17">
              <w:rPr>
                <w:rStyle w:val="Hiperveza"/>
                <w:noProof/>
              </w:rPr>
              <w:t>2.7 EKOLOGIJA I ODRŽIVI RAZVOJ</w:t>
            </w:r>
            <w:r>
              <w:rPr>
                <w:noProof/>
                <w:webHidden/>
              </w:rPr>
              <w:tab/>
            </w:r>
            <w:r>
              <w:rPr>
                <w:noProof/>
                <w:webHidden/>
              </w:rPr>
              <w:fldChar w:fldCharType="begin"/>
            </w:r>
            <w:r>
              <w:rPr>
                <w:noProof/>
                <w:webHidden/>
              </w:rPr>
              <w:instrText xml:space="preserve"> PAGEREF _Toc185589293 \h </w:instrText>
            </w:r>
            <w:r>
              <w:rPr>
                <w:noProof/>
                <w:webHidden/>
              </w:rPr>
            </w:r>
            <w:r>
              <w:rPr>
                <w:noProof/>
                <w:webHidden/>
              </w:rPr>
              <w:fldChar w:fldCharType="separate"/>
            </w:r>
            <w:r w:rsidR="001257DA">
              <w:rPr>
                <w:noProof/>
                <w:webHidden/>
              </w:rPr>
              <w:t>19</w:t>
            </w:r>
            <w:r>
              <w:rPr>
                <w:noProof/>
                <w:webHidden/>
              </w:rPr>
              <w:fldChar w:fldCharType="end"/>
            </w:r>
          </w:hyperlink>
        </w:p>
        <w:p w14:paraId="5E71EB36" w14:textId="3D221BF3" w:rsidR="009E7F2A" w:rsidRDefault="009E7F2A">
          <w:pPr>
            <w:pStyle w:val="Sadraj1"/>
            <w:tabs>
              <w:tab w:val="right" w:leader="dot" w:pos="9062"/>
            </w:tabs>
            <w:rPr>
              <w:rFonts w:asciiTheme="minorHAnsi" w:eastAsiaTheme="minorEastAsia" w:hAnsiTheme="minorHAnsi"/>
              <w:b w:val="0"/>
              <w:noProof/>
              <w:lang w:eastAsia="hr-HR"/>
            </w:rPr>
          </w:pPr>
          <w:hyperlink w:anchor="_Toc185589294" w:history="1">
            <w:r w:rsidRPr="00FC7A17">
              <w:rPr>
                <w:rStyle w:val="Hiperveza"/>
                <w:noProof/>
              </w:rPr>
              <w:t>3. STRATEŠKI OKVIR PO PROGRAMSKIM PODRUČJIMA</w:t>
            </w:r>
            <w:r>
              <w:rPr>
                <w:noProof/>
                <w:webHidden/>
              </w:rPr>
              <w:tab/>
            </w:r>
            <w:r>
              <w:rPr>
                <w:noProof/>
                <w:webHidden/>
              </w:rPr>
              <w:fldChar w:fldCharType="begin"/>
            </w:r>
            <w:r>
              <w:rPr>
                <w:noProof/>
                <w:webHidden/>
              </w:rPr>
              <w:instrText xml:space="preserve"> PAGEREF _Toc185589294 \h </w:instrText>
            </w:r>
            <w:r>
              <w:rPr>
                <w:noProof/>
                <w:webHidden/>
              </w:rPr>
            </w:r>
            <w:r>
              <w:rPr>
                <w:noProof/>
                <w:webHidden/>
              </w:rPr>
              <w:fldChar w:fldCharType="separate"/>
            </w:r>
            <w:r w:rsidR="001257DA">
              <w:rPr>
                <w:noProof/>
                <w:webHidden/>
              </w:rPr>
              <w:t>20</w:t>
            </w:r>
            <w:r>
              <w:rPr>
                <w:noProof/>
                <w:webHidden/>
              </w:rPr>
              <w:fldChar w:fldCharType="end"/>
            </w:r>
          </w:hyperlink>
        </w:p>
        <w:p w14:paraId="4A6110F8" w14:textId="53595AB8" w:rsidR="00BD76CD" w:rsidRDefault="001F0852">
          <w:r>
            <w:fldChar w:fldCharType="end"/>
          </w:r>
        </w:p>
      </w:sdtContent>
    </w:sdt>
    <w:p w14:paraId="44461854" w14:textId="557DAC71" w:rsidR="008630C3" w:rsidRDefault="008630C3">
      <w:pPr>
        <w:rPr>
          <w:b/>
          <w:bCs/>
        </w:rPr>
      </w:pPr>
    </w:p>
    <w:p w14:paraId="507C5BEF" w14:textId="77777777" w:rsidR="008630C3" w:rsidRDefault="008630C3">
      <w:pPr>
        <w:rPr>
          <w:b/>
          <w:bCs/>
        </w:rPr>
      </w:pPr>
      <w:r>
        <w:rPr>
          <w:b/>
          <w:bCs/>
        </w:rPr>
        <w:br w:type="page"/>
      </w:r>
    </w:p>
    <w:p w14:paraId="08713085" w14:textId="03B48ED6" w:rsidR="008630C3" w:rsidRPr="001F0852" w:rsidRDefault="008630C3" w:rsidP="001F0852">
      <w:pPr>
        <w:pStyle w:val="Naslov1"/>
        <w:rPr>
          <w:rFonts w:ascii="Inter" w:hAnsi="Inter"/>
          <w:b/>
          <w:bCs/>
          <w:color w:val="auto"/>
        </w:rPr>
      </w:pPr>
      <w:bookmarkStart w:id="0" w:name="_Toc185589284"/>
      <w:r w:rsidRPr="001F0852">
        <w:rPr>
          <w:rFonts w:ascii="Inter" w:hAnsi="Inter"/>
          <w:b/>
          <w:bCs/>
          <w:color w:val="auto"/>
        </w:rPr>
        <w:lastRenderedPageBreak/>
        <w:t>UVODNA RIJEČ GRADONAČELNICE + PREDSJEDNIKA KOORDINACIJSKOG ODBORA PROGRAMA GRAD ČAKOVEC – PRIJATELJ DJECE</w:t>
      </w:r>
      <w:bookmarkEnd w:id="0"/>
    </w:p>
    <w:p w14:paraId="614E0721" w14:textId="77777777" w:rsidR="00D6731A" w:rsidRDefault="00D6731A">
      <w:pPr>
        <w:rPr>
          <w:b/>
          <w:bCs/>
        </w:rPr>
      </w:pPr>
      <w:r>
        <w:rPr>
          <w:b/>
          <w:bCs/>
        </w:rPr>
        <w:br w:type="page"/>
      </w:r>
    </w:p>
    <w:p w14:paraId="52363207" w14:textId="6066E02C" w:rsidR="00D6731A" w:rsidRPr="009E7F2A" w:rsidRDefault="00D6731A" w:rsidP="001F0852">
      <w:pPr>
        <w:pStyle w:val="Naslov1"/>
        <w:rPr>
          <w:rFonts w:ascii="Inter" w:hAnsi="Inter"/>
          <w:b/>
          <w:bCs/>
          <w:color w:val="auto"/>
        </w:rPr>
      </w:pPr>
      <w:bookmarkStart w:id="1" w:name="_Toc185589285"/>
      <w:r w:rsidRPr="009E7F2A">
        <w:rPr>
          <w:rFonts w:ascii="Inter" w:hAnsi="Inter"/>
          <w:b/>
          <w:bCs/>
          <w:color w:val="auto"/>
        </w:rPr>
        <w:lastRenderedPageBreak/>
        <w:t>1. UVOD I METODOLOGIJA</w:t>
      </w:r>
      <w:bookmarkEnd w:id="1"/>
    </w:p>
    <w:p w14:paraId="0B0257B8" w14:textId="77777777" w:rsidR="00A05901" w:rsidRDefault="00A05901" w:rsidP="00267C82">
      <w:pPr>
        <w:spacing w:before="240"/>
        <w:jc w:val="both"/>
      </w:pPr>
      <w:bookmarkStart w:id="2" w:name="_Toc185589286"/>
      <w:r w:rsidRPr="004A55EE">
        <w:t xml:space="preserve">Grad Čakovec provodi sustavan pristup ostvarivanju prava djece kroz sedam ključnih programskih područja, temeljeno na analizi postojećeg stanja, širokoj međusektorskoj suradnji te usklađenosti sa strateškim dokumentima na europskoj, nacionalnoj i lokalnoj razini. </w:t>
      </w:r>
    </w:p>
    <w:p w14:paraId="73EBD614" w14:textId="77777777" w:rsidR="00A05901" w:rsidRDefault="00A05901" w:rsidP="00267C82">
      <w:pPr>
        <w:spacing w:before="240"/>
        <w:jc w:val="both"/>
      </w:pPr>
      <w:r w:rsidRPr="00033C6F">
        <w:t xml:space="preserve">Ova analiza ključna je za oblikovanje i implementaciju strateških ciljeva koji unapređuju kvalitetu života djece i mladih. U procesu izrade strateškog plana, korišteni su različiti metodološki pristupi i alati koji osiguravaju točnost i relevantnost podataka. Prikupljanje podataka uključivalo je više koraka i suradnju s različitim dionicima. Na početku procesa, organizirani su upiti prema javnim ustanovama, lokalnim udrugama, školama, vrtićima te ostalim ključnim akterima koji pružaju usluge ili djeluju u korist djece. Posebna pažnja posvećena je analizi izvješća dobivenih od Hrvatskog zavoda za socijalni rad, </w:t>
      </w:r>
      <w:r>
        <w:t>D</w:t>
      </w:r>
      <w:r w:rsidRPr="00033C6F">
        <w:t>om</w:t>
      </w:r>
      <w:r>
        <w:t xml:space="preserve">a zdravlja Čakovec, Zavoda za javno zdravstvo Međimurske županije, Policijske uprave međimurske i drugih ustanova i institucija te udruga koje djeluju u području kulture, sporta i ekologije. </w:t>
      </w:r>
    </w:p>
    <w:p w14:paraId="3980ABDC" w14:textId="77777777" w:rsidR="00A05901" w:rsidRDefault="00A05901" w:rsidP="00267C82">
      <w:pPr>
        <w:spacing w:before="240"/>
        <w:jc w:val="both"/>
      </w:pPr>
      <w:r w:rsidRPr="00033C6F">
        <w:t xml:space="preserve">Osim prikupljanja primarnih podataka, korišteni su i sekundarni izvori, uključujući postojeće strategije, zakone i nacionalne smjernice. Na taj način omogućeno je uspoređivanje lokalnih rezultata s regionalnim i nacionalnim okvirima te usklađivanje strateških prioriteta Grada Čakovca s višim razinama upravljanja. Na primjer, analitički proces uključivao je pregled </w:t>
      </w:r>
      <w:r w:rsidRPr="004A55EE">
        <w:t xml:space="preserve">Strategije EU </w:t>
      </w:r>
      <w:r>
        <w:t>o</w:t>
      </w:r>
      <w:r w:rsidRPr="004A55EE">
        <w:t xml:space="preserve"> prav</w:t>
      </w:r>
      <w:r>
        <w:t>ima</w:t>
      </w:r>
      <w:r w:rsidRPr="004A55EE">
        <w:t xml:space="preserve"> djeteta, </w:t>
      </w:r>
      <w:r>
        <w:t>N</w:t>
      </w:r>
      <w:r w:rsidRPr="00C3347C">
        <w:t>acionaln</w:t>
      </w:r>
      <w:r>
        <w:t xml:space="preserve">og </w:t>
      </w:r>
      <w:r w:rsidRPr="00C3347C">
        <w:t>plan</w:t>
      </w:r>
      <w:r>
        <w:t>a</w:t>
      </w:r>
      <w:r w:rsidRPr="00C3347C">
        <w:t xml:space="preserve"> za prava djece u </w:t>
      </w:r>
      <w:r>
        <w:t>R</w:t>
      </w:r>
      <w:r w:rsidRPr="00C3347C">
        <w:t xml:space="preserve">epublici </w:t>
      </w:r>
      <w:r>
        <w:t>H</w:t>
      </w:r>
      <w:r w:rsidRPr="00C3347C">
        <w:t xml:space="preserve">rvatskoj za razdoblje od 2022. </w:t>
      </w:r>
      <w:r>
        <w:t>d</w:t>
      </w:r>
      <w:r w:rsidRPr="00C3347C">
        <w:t xml:space="preserve">o 2026. </w:t>
      </w:r>
      <w:r>
        <w:t>g</w:t>
      </w:r>
      <w:r w:rsidRPr="00C3347C">
        <w:t>odine</w:t>
      </w:r>
      <w:r>
        <w:t>, N</w:t>
      </w:r>
      <w:r w:rsidRPr="00E40776">
        <w:t>acionaln</w:t>
      </w:r>
      <w:r>
        <w:t>og</w:t>
      </w:r>
      <w:r w:rsidRPr="00E40776">
        <w:t xml:space="preserve"> plan</w:t>
      </w:r>
      <w:r>
        <w:t>a</w:t>
      </w:r>
      <w:r w:rsidRPr="00E40776">
        <w:t xml:space="preserve"> razvoja sustava obrazovanja za razdoblje do 2027. </w:t>
      </w:r>
      <w:r>
        <w:t>g</w:t>
      </w:r>
      <w:r w:rsidRPr="00E40776">
        <w:t>odine</w:t>
      </w:r>
      <w:r>
        <w:t xml:space="preserve">, </w:t>
      </w:r>
      <w:r w:rsidRPr="00D379DD">
        <w:t>Nacionaln</w:t>
      </w:r>
      <w:r>
        <w:t>og</w:t>
      </w:r>
      <w:r w:rsidRPr="00D379DD">
        <w:t xml:space="preserve"> plan</w:t>
      </w:r>
      <w:r>
        <w:t>a</w:t>
      </w:r>
      <w:r w:rsidRPr="00D379DD">
        <w:t xml:space="preserve"> razvoja socijalnih usluga za razdoblje od 2021. do 2027. godine</w:t>
      </w:r>
      <w:r>
        <w:t>, Plana razvoja</w:t>
      </w:r>
      <w:r w:rsidRPr="00D379DD">
        <w:t xml:space="preserve"> Međimurske županije za razdoblje do 2027. godine</w:t>
      </w:r>
      <w:r>
        <w:t xml:space="preserve"> i druge strateške dokumente. </w:t>
      </w:r>
      <w:r w:rsidRPr="00033C6F">
        <w:t xml:space="preserve">Usporedbom tih dokumenata, utvrđeni su prioriteti koji su relevantni za lokalnu zajednicu, ali i komplementarni ciljevima viših razina uprave. </w:t>
      </w:r>
    </w:p>
    <w:p w14:paraId="184DF4A9" w14:textId="77777777" w:rsidR="00A05901" w:rsidRDefault="00A05901" w:rsidP="00267C82">
      <w:pPr>
        <w:spacing w:before="240"/>
        <w:jc w:val="both"/>
      </w:pPr>
      <w:r w:rsidRPr="00033C6F">
        <w:t>Metodološki okvir bio je strukturiran tako da za svako programsko područje uključuje jasnu identifikaciju općih i specifičnih ciljeva, analizu postojećih resursa i potreba, te razvoj konkretnih aktivnosti s definiranim pokazateljima rezultata i ishoda. Posebna pažnja posvećena je stvaranju međusektorskih veza koje osiguravaju suradnju između različitih aktera, uključujući odgojno-obrazovne, zdravstvene i socijalne institucije, civilni sektor te privatne subjekte. Primjer metodološkog pristupa očituje se u analizi sigurnosti djece, gdje su podaci prikupljeni kombiniranjem statističkih izvješća o prometnim nesrećama</w:t>
      </w:r>
      <w:r>
        <w:t xml:space="preserve"> </w:t>
      </w:r>
      <w:r w:rsidRPr="00033C6F">
        <w:t xml:space="preserve">te direktnim opažanjima u blizini škola i vrtića. Na sličan način, za područje zdravlja djece, suradnja sa Zavodom za javno zdravstvo omogućila je detaljan uvid u obuhvat preventivnih programa i zdravstvene skrbi. Ovi podaci dodatno su verificirani kroz suradnju s liječnicima i zdravstvenim radnicima, što je osiguralo cjelovitu sliku trenutnog stanja. </w:t>
      </w:r>
    </w:p>
    <w:p w14:paraId="01AFB3CA" w14:textId="77777777" w:rsidR="00A05901" w:rsidRDefault="00A05901" w:rsidP="00267C82">
      <w:pPr>
        <w:spacing w:before="240"/>
        <w:jc w:val="both"/>
      </w:pPr>
      <w:r w:rsidRPr="00033C6F">
        <w:t xml:space="preserve">Usporedbom lokalnih podataka s nacionalnim i europskim strateškim dokumentima, Grad Čakovec uspješno je integrirao ciljeve održivog razvoja, prava djeteta te preporuke o inkluziji i dostupnosti usluga u sve dijelove svog strateškog plana. Uključivanjem različitih aktera i pristupa, </w:t>
      </w:r>
      <w:r>
        <w:t>G</w:t>
      </w:r>
      <w:r w:rsidRPr="00033C6F">
        <w:t>rad prati nacionalne standarde</w:t>
      </w:r>
      <w:r>
        <w:t xml:space="preserve"> i </w:t>
      </w:r>
      <w:r w:rsidRPr="00033C6F">
        <w:t xml:space="preserve">često </w:t>
      </w:r>
      <w:r>
        <w:t xml:space="preserve">implementira inovativne mjere </w:t>
      </w:r>
      <w:r w:rsidRPr="00033C6F">
        <w:t>prilagođen</w:t>
      </w:r>
      <w:r>
        <w:t>e</w:t>
      </w:r>
      <w:r w:rsidRPr="00033C6F">
        <w:t xml:space="preserve"> specifičnim lokalnim uvjetima. </w:t>
      </w:r>
    </w:p>
    <w:p w14:paraId="4C910F4B" w14:textId="77777777" w:rsidR="00A05901" w:rsidRDefault="00A05901" w:rsidP="00267C82">
      <w:pPr>
        <w:spacing w:before="240"/>
        <w:jc w:val="both"/>
      </w:pPr>
      <w:r w:rsidRPr="00033C6F">
        <w:lastRenderedPageBreak/>
        <w:t xml:space="preserve">Analiza pokazuje da Grad Čakovec kontinuirano osigurava značajna sredstva za aktivnosti namijenjene djeci i mladima, uz osiguravanje transparentnosti i održivosti. Uspostavljeni mehanizmi praćenja i evaluacije rezultata omogućavaju redovitu prilagodbu i poboljšanje strategije u skladu s promjenjivim potrebama zajednice. Ovakav pristup čini Grad Čakovec primjerom dobre prakse u integriranju prava djece u lokalne razvojne strategije, osiguravajući sigurno, podržavajuće i inkluzivno okruženje za svu djecu. </w:t>
      </w:r>
    </w:p>
    <w:p w14:paraId="60CC0896" w14:textId="3874B2B0" w:rsidR="00D6731A" w:rsidRPr="009E7F2A" w:rsidRDefault="00D6731A" w:rsidP="001F0852">
      <w:pPr>
        <w:pStyle w:val="Naslov1"/>
        <w:rPr>
          <w:rFonts w:ascii="Inter" w:hAnsi="Inter"/>
          <w:b/>
          <w:bCs/>
          <w:color w:val="auto"/>
        </w:rPr>
      </w:pPr>
      <w:r w:rsidRPr="009E7F2A">
        <w:rPr>
          <w:rFonts w:ascii="Inter" w:hAnsi="Inter"/>
          <w:b/>
          <w:bCs/>
          <w:color w:val="auto"/>
        </w:rPr>
        <w:t xml:space="preserve">2. ANALIZA POSTOJEĆEG STANJA </w:t>
      </w:r>
      <w:r w:rsidR="005325E8" w:rsidRPr="009E7F2A">
        <w:rPr>
          <w:rFonts w:ascii="Inter" w:hAnsi="Inter"/>
          <w:b/>
          <w:bCs/>
          <w:color w:val="auto"/>
        </w:rPr>
        <w:t>PO PROGRAMSKIM PODRUČJIMA</w:t>
      </w:r>
      <w:bookmarkEnd w:id="2"/>
    </w:p>
    <w:p w14:paraId="36C7E846" w14:textId="4CAC2BE3" w:rsidR="002B6876" w:rsidRPr="002B6876" w:rsidRDefault="002B6876" w:rsidP="004D4F88">
      <w:pPr>
        <w:spacing w:before="240"/>
        <w:jc w:val="both"/>
      </w:pPr>
      <w:r w:rsidRPr="002B6876">
        <w:t xml:space="preserve">U nastavku je prikaz postojećih usluga, programa i aktivnosti za djecu po 7 programskih područja. </w:t>
      </w:r>
      <w:r w:rsidR="002C2F89" w:rsidRPr="009D71A6">
        <w:t>Podaci su prikupljeni kroz službenu korespondenciju s ustanovama te analizom javno dostupnih izvora i strateških dokumenata.</w:t>
      </w:r>
      <w:r w:rsidR="002C2F89">
        <w:t xml:space="preserve"> </w:t>
      </w:r>
      <w:r w:rsidRPr="002B6876">
        <w:t xml:space="preserve">Navedeni prikaz pripremljen je na </w:t>
      </w:r>
      <w:r w:rsidRPr="002C2F89">
        <w:t>temelju</w:t>
      </w:r>
      <w:r w:rsidRPr="002B6876">
        <w:t xml:space="preserve"> doprinosa članova Koordinacijskog odbora u formi pisanih obrazaca, dodatne zajedničke rasprave na održanim sjednicama strateškog planiranja te javno dostupnih izvora.</w:t>
      </w:r>
    </w:p>
    <w:p w14:paraId="5C338370" w14:textId="2265CF21" w:rsidR="00FB3B71" w:rsidRPr="009E7F2A" w:rsidRDefault="005325E8" w:rsidP="001F0852">
      <w:pPr>
        <w:pStyle w:val="Naslov1"/>
        <w:rPr>
          <w:rFonts w:ascii="Inter" w:hAnsi="Inter"/>
          <w:b/>
          <w:bCs/>
          <w:color w:val="auto"/>
        </w:rPr>
      </w:pPr>
      <w:bookmarkStart w:id="3" w:name="_Toc185589287"/>
      <w:r w:rsidRPr="009E7F2A">
        <w:rPr>
          <w:rFonts w:ascii="Inter" w:hAnsi="Inter"/>
          <w:b/>
          <w:bCs/>
          <w:color w:val="auto"/>
        </w:rPr>
        <w:t xml:space="preserve">2.1. </w:t>
      </w:r>
      <w:r w:rsidR="00E74DBC" w:rsidRPr="009E7F2A">
        <w:rPr>
          <w:rFonts w:ascii="Inter" w:hAnsi="Inter"/>
          <w:b/>
          <w:bCs/>
          <w:color w:val="auto"/>
        </w:rPr>
        <w:t>SIGURNOST DJECE</w:t>
      </w:r>
      <w:bookmarkEnd w:id="3"/>
    </w:p>
    <w:p w14:paraId="72D8D007" w14:textId="77777777" w:rsidR="009E6DEC" w:rsidRDefault="00FB3B71" w:rsidP="004D4F88">
      <w:pPr>
        <w:spacing w:before="240"/>
        <w:jc w:val="both"/>
      </w:pPr>
      <w:r w:rsidRPr="00FB3B71">
        <w:t xml:space="preserve">Sigurnost djece ključni je prioritet Grada Čakovca u okviru programa „Grad Čakovec – prijatelj djece“. </w:t>
      </w:r>
      <w:r w:rsidR="00E81B6E" w:rsidRPr="00E81B6E">
        <w:t>Grad Čakovec kontinuirano poduzima mjere za povećanje sigurnosti djece i mladih, posebno u blizini obrazovnih ustanova. Ključne inicijative uključuju</w:t>
      </w:r>
      <w:r w:rsidR="00E81B6E">
        <w:t xml:space="preserve"> pojačani nadzor prometa oko škola, </w:t>
      </w:r>
      <w:r w:rsidR="009053D5">
        <w:t>postavljanje prometnih znakova</w:t>
      </w:r>
      <w:r w:rsidR="004479B8">
        <w:t xml:space="preserve"> u posebno prometnim ulicama kojima djeca odlaze u školu i sanacija pješačkih staza za sigurniji pristup školama</w:t>
      </w:r>
      <w:r w:rsidR="009E6DEC">
        <w:t xml:space="preserve">, </w:t>
      </w:r>
      <w:r w:rsidR="00CA6F1E">
        <w:t>uvođenje policijskih biciklističkih ophodnji i niz edukativnih aktivnosti za djecu</w:t>
      </w:r>
      <w:r w:rsidR="009E6DEC">
        <w:t xml:space="preserve">. </w:t>
      </w:r>
    </w:p>
    <w:p w14:paraId="0311A569" w14:textId="77777777" w:rsidR="009E6DEC" w:rsidRDefault="00E81B6E" w:rsidP="00FB3B71">
      <w:pPr>
        <w:jc w:val="both"/>
      </w:pPr>
      <w:r w:rsidRPr="00E81B6E">
        <w:t xml:space="preserve">Tijekom rujna, posebice u vrijeme početka i završetka nastave, policijski službenici pojačano nadziru prilazne ceste, ulice i raskrižja u blizini škola. Cilj je osigurati siguran prijelaz djece preko kolnika te poduzeti mjere prema vozačima koji ne poštuju prednost prolaska pješaka na obilježenim pješačkim prijelazima. Također, sankcioniraju se nepropisno parkirana i zaustavljena vozila u zonama škola. </w:t>
      </w:r>
    </w:p>
    <w:p w14:paraId="0F1DD32D" w14:textId="642F68DB" w:rsidR="00030C43" w:rsidRDefault="00372043" w:rsidP="00FB3B71">
      <w:pPr>
        <w:jc w:val="both"/>
      </w:pPr>
      <w:r>
        <w:t xml:space="preserve">U razdoblju od 2021. do 2023. godine, Grad Čakovec proveo je niz infrastrukturnih poboljšanja u blizini </w:t>
      </w:r>
      <w:r w:rsidR="00D876E5">
        <w:t xml:space="preserve">školskih i predškolskih ustanova s ciljem povećanja sigurnosti djece. Među </w:t>
      </w:r>
      <w:r w:rsidR="00A63867">
        <w:t xml:space="preserve">odrađenim ulaganjima je, između ostalog, rekonstrukcija Ulice dr. Vinka Žganca, koja se nalazi uz Dječji vrtić 'Žibeki' kojom je obnovljena horizontalna signalizacija kako bi se povećala sigurnost djece prilikom dolaska i odlaska iz vrtića. Također, </w:t>
      </w:r>
      <w:r w:rsidR="00F03807">
        <w:t xml:space="preserve">u Ulici Josipa Bajkovca u Savskoj Vesi, izrazito prometnoj cesti kojom djeca svakodnevno odlaze u Osnovnu školu Strahoninec, </w:t>
      </w:r>
      <w:r w:rsidR="00F03807" w:rsidRPr="00F03807">
        <w:t>postavljeni su novi prometni znakovi sa svjetlosnim signalim</w:t>
      </w:r>
      <w:r w:rsidR="00F03807">
        <w:t>a</w:t>
      </w:r>
      <w:r w:rsidR="00F03807" w:rsidRPr="00F03807">
        <w:t>, obnovljen je pješački prijelaz te horizontalna signalizacija kod autobusne stanice</w:t>
      </w:r>
      <w:r w:rsidR="00F03807">
        <w:t xml:space="preserve">. </w:t>
      </w:r>
      <w:r w:rsidR="00E64509" w:rsidRPr="00E64509">
        <w:t>U sklopu redovnog održavanja</w:t>
      </w:r>
      <w:r w:rsidR="003A089E">
        <w:t xml:space="preserve">, novim slojem asfalta presvučene su </w:t>
      </w:r>
      <w:r w:rsidR="00E64509" w:rsidRPr="00E64509">
        <w:t>pješačko-biciklističk</w:t>
      </w:r>
      <w:r w:rsidR="003A089E">
        <w:t>e</w:t>
      </w:r>
      <w:r w:rsidR="00E64509" w:rsidRPr="00E64509">
        <w:t xml:space="preserve"> staz</w:t>
      </w:r>
      <w:r w:rsidR="003A089E">
        <w:t>e</w:t>
      </w:r>
      <w:r w:rsidR="00E64509" w:rsidRPr="00E64509">
        <w:t xml:space="preserve"> uz Perivoj Zrinskih, odnosno uz dio Zrinsko-</w:t>
      </w:r>
      <w:r w:rsidR="003A089E">
        <w:t>f</w:t>
      </w:r>
      <w:r w:rsidR="00E64509" w:rsidRPr="00E64509">
        <w:t>rankopanske ulice</w:t>
      </w:r>
      <w:r w:rsidR="003A089E">
        <w:t xml:space="preserve">, čime je poboljšana sigurnost </w:t>
      </w:r>
      <w:r w:rsidR="00E64509" w:rsidRPr="00E64509">
        <w:t>pješaka i biciklista, uključujući djecu koja koriste ovu rutu za dolazak u školu</w:t>
      </w:r>
      <w:r w:rsidR="003A089E">
        <w:t xml:space="preserve">. </w:t>
      </w:r>
    </w:p>
    <w:p w14:paraId="397EB2FF" w14:textId="34436B12" w:rsidR="00E81B6E" w:rsidRDefault="00E81B6E" w:rsidP="00FB3B71">
      <w:pPr>
        <w:jc w:val="both"/>
      </w:pPr>
      <w:r w:rsidRPr="00E81B6E">
        <w:t xml:space="preserve">Uvođenjem policijskih biciklističkih ophodnji povećana je prisutnost policije u blizini škola, središtu grada, parkovima i kolodvorima. Ove ophodnje doprinose većoj sigurnosti </w:t>
      </w:r>
      <w:r w:rsidRPr="00E81B6E">
        <w:lastRenderedPageBreak/>
        <w:t xml:space="preserve">djece i građana, omogućujući bržu reakciju na potencijalne incidente. U suradnji s Policijskom upravom međimurskom, organizirane su preventivne akcije poput "Poštujte naše znakove" i "Sigurno u školu s HAK-om". Tijekom ovih akcija, prvašići su educirani o pravilnom ponašanju u prometu, uključujući sigurno prelazak ceste i prepoznavanje prometnih znakova. </w:t>
      </w:r>
    </w:p>
    <w:p w14:paraId="055033C0" w14:textId="2FF8D982" w:rsidR="00FB3B71" w:rsidRPr="00FB3B71" w:rsidRDefault="00FB3B71" w:rsidP="00FB3B71">
      <w:pPr>
        <w:jc w:val="both"/>
      </w:pPr>
      <w:r w:rsidRPr="00FB3B71">
        <w:t>Kroz analizu dostavljenih podataka Policijske uprave međimurske za razdoblje od 2021. do 2023. godine, vidljiv je sustavni pristup prevenciji nesigurnih situacija za djecu, koji uključuje prometnu sigurnost, prevenciju obiteljskog i vršnjačkog nasilja te edukaciju o odgovornom ponašanju u različitim životnim situacijama.</w:t>
      </w:r>
    </w:p>
    <w:p w14:paraId="70DE0F0F" w14:textId="6CB11518" w:rsidR="00FB3B71" w:rsidRDefault="00FB3B71" w:rsidP="00FB3B71">
      <w:pPr>
        <w:jc w:val="both"/>
        <w:rPr>
          <w:b/>
          <w:bCs/>
        </w:rPr>
      </w:pPr>
      <w:r w:rsidRPr="00FB3B71">
        <w:rPr>
          <w:b/>
          <w:bCs/>
        </w:rPr>
        <w:t>Statistički podaci o sigurnosti djece</w:t>
      </w:r>
    </w:p>
    <w:p w14:paraId="25E6D8D7" w14:textId="70ACF544" w:rsidR="005325E8" w:rsidRPr="00FB3B71" w:rsidRDefault="00FE0239" w:rsidP="00FB3B71">
      <w:pPr>
        <w:jc w:val="both"/>
      </w:pPr>
      <w:r>
        <w:t xml:space="preserve">Tablica donosi podatke </w:t>
      </w:r>
      <w:r w:rsidR="005325E8">
        <w:t>Policijske uprave međimurske vezan</w:t>
      </w:r>
      <w:r>
        <w:t>e</w:t>
      </w:r>
      <w:r w:rsidR="005325E8">
        <w:t xml:space="preserve"> uz sigurnost djece do 18 godina života na području grada Čakovca. </w:t>
      </w:r>
      <w:r w:rsidR="005325E8" w:rsidRPr="008F3C2C">
        <w:rPr>
          <w:rFonts w:cs="Arial"/>
          <w:iCs/>
        </w:rPr>
        <w:t>Podacima su obuhvaćena naselja Čakovec, Ivanovec, Krištanovec, Kuršanec, Mačkovec, Mihovljan, Novo Selo na Dravi, Novo Selo Rok, Savska Ves, Slemenice, Šandorovec, Totovec, Žiškovec i Štefanec.</w:t>
      </w:r>
      <w:r w:rsidR="005325E8">
        <w:t xml:space="preserve"> </w:t>
      </w:r>
    </w:p>
    <w:tbl>
      <w:tblPr>
        <w:tblStyle w:val="Reetkatablice"/>
        <w:tblW w:w="9207" w:type="dxa"/>
        <w:jc w:val="center"/>
        <w:tblLayout w:type="fixed"/>
        <w:tblLook w:val="04A0" w:firstRow="1" w:lastRow="0" w:firstColumn="1" w:lastColumn="0" w:noHBand="0" w:noVBand="1"/>
      </w:tblPr>
      <w:tblGrid>
        <w:gridCol w:w="1682"/>
        <w:gridCol w:w="4929"/>
        <w:gridCol w:w="897"/>
        <w:gridCol w:w="855"/>
        <w:gridCol w:w="844"/>
      </w:tblGrid>
      <w:tr w:rsidR="005325E8" w:rsidRPr="008F3C2C" w14:paraId="1654AED9" w14:textId="77777777" w:rsidTr="002C2F89">
        <w:trPr>
          <w:trHeight w:val="735"/>
          <w:jc w:val="center"/>
        </w:trPr>
        <w:tc>
          <w:tcPr>
            <w:tcW w:w="1682" w:type="dxa"/>
            <w:vMerge w:val="restart"/>
            <w:vAlign w:val="center"/>
          </w:tcPr>
          <w:p w14:paraId="65C28A4E" w14:textId="77777777" w:rsidR="005325E8" w:rsidRPr="008F3C2C" w:rsidRDefault="005325E8" w:rsidP="003D217B">
            <w:pPr>
              <w:jc w:val="both"/>
              <w:rPr>
                <w:rFonts w:ascii="Inter" w:hAnsi="Inter" w:cs="Arial"/>
                <w:b/>
                <w:bCs/>
                <w:iCs/>
              </w:rPr>
            </w:pPr>
            <w:r w:rsidRPr="008F3C2C">
              <w:rPr>
                <w:rFonts w:ascii="Inter" w:hAnsi="Inter" w:cs="Arial"/>
                <w:b/>
                <w:bCs/>
                <w:iCs/>
              </w:rPr>
              <w:t>Područje</w:t>
            </w:r>
          </w:p>
        </w:tc>
        <w:tc>
          <w:tcPr>
            <w:tcW w:w="4929" w:type="dxa"/>
            <w:vMerge w:val="restart"/>
            <w:vAlign w:val="center"/>
          </w:tcPr>
          <w:p w14:paraId="7340C679" w14:textId="77777777" w:rsidR="005325E8" w:rsidRPr="008F3C2C" w:rsidRDefault="005325E8" w:rsidP="003D217B">
            <w:pPr>
              <w:jc w:val="both"/>
              <w:rPr>
                <w:rFonts w:ascii="Inter" w:hAnsi="Inter" w:cs="Arial"/>
                <w:b/>
                <w:bCs/>
                <w:iCs/>
              </w:rPr>
            </w:pPr>
            <w:r w:rsidRPr="008F3C2C">
              <w:rPr>
                <w:rFonts w:ascii="Inter" w:hAnsi="Inter" w:cs="Arial"/>
                <w:b/>
                <w:bCs/>
                <w:iCs/>
              </w:rPr>
              <w:t xml:space="preserve">Traženi podaci </w:t>
            </w:r>
          </w:p>
        </w:tc>
        <w:tc>
          <w:tcPr>
            <w:tcW w:w="2596" w:type="dxa"/>
            <w:gridSpan w:val="3"/>
          </w:tcPr>
          <w:p w14:paraId="170AFEA1" w14:textId="77777777" w:rsidR="005325E8" w:rsidRPr="008F3C2C" w:rsidRDefault="005325E8" w:rsidP="003D217B">
            <w:pPr>
              <w:jc w:val="both"/>
              <w:rPr>
                <w:rFonts w:ascii="Inter" w:hAnsi="Inter" w:cs="Arial"/>
                <w:iCs/>
              </w:rPr>
            </w:pPr>
          </w:p>
          <w:p w14:paraId="1BD724E8" w14:textId="77777777" w:rsidR="005325E8" w:rsidRPr="008F3C2C" w:rsidRDefault="005325E8" w:rsidP="003D217B">
            <w:pPr>
              <w:jc w:val="both"/>
              <w:rPr>
                <w:rFonts w:ascii="Inter" w:hAnsi="Inter" w:cs="Arial"/>
                <w:b/>
                <w:bCs/>
                <w:iCs/>
              </w:rPr>
            </w:pPr>
            <w:r w:rsidRPr="008F3C2C">
              <w:rPr>
                <w:rFonts w:ascii="Inter" w:hAnsi="Inter" w:cs="Arial"/>
                <w:b/>
                <w:bCs/>
                <w:iCs/>
              </w:rPr>
              <w:t>Godina</w:t>
            </w:r>
          </w:p>
          <w:p w14:paraId="27AF9786" w14:textId="77777777" w:rsidR="005325E8" w:rsidRPr="008F3C2C" w:rsidRDefault="005325E8" w:rsidP="003D217B">
            <w:pPr>
              <w:jc w:val="both"/>
              <w:rPr>
                <w:rFonts w:ascii="Inter" w:hAnsi="Inter" w:cs="Arial"/>
                <w:iCs/>
              </w:rPr>
            </w:pPr>
          </w:p>
        </w:tc>
      </w:tr>
      <w:tr w:rsidR="005325E8" w:rsidRPr="008F3C2C" w14:paraId="43148F3F" w14:textId="77777777" w:rsidTr="0046508C">
        <w:trPr>
          <w:trHeight w:val="488"/>
          <w:jc w:val="center"/>
        </w:trPr>
        <w:tc>
          <w:tcPr>
            <w:tcW w:w="1682" w:type="dxa"/>
            <w:vMerge/>
          </w:tcPr>
          <w:p w14:paraId="49C47307" w14:textId="77777777" w:rsidR="005325E8" w:rsidRPr="008F3C2C" w:rsidRDefault="005325E8" w:rsidP="003D217B">
            <w:pPr>
              <w:jc w:val="both"/>
              <w:rPr>
                <w:rFonts w:ascii="Inter" w:hAnsi="Inter" w:cs="Arial"/>
                <w:iCs/>
              </w:rPr>
            </w:pPr>
          </w:p>
        </w:tc>
        <w:tc>
          <w:tcPr>
            <w:tcW w:w="4929" w:type="dxa"/>
            <w:vMerge/>
            <w:tcBorders>
              <w:bottom w:val="single" w:sz="4" w:space="0" w:color="auto"/>
            </w:tcBorders>
          </w:tcPr>
          <w:p w14:paraId="107DB63A" w14:textId="77777777" w:rsidR="005325E8" w:rsidRPr="008F3C2C" w:rsidRDefault="005325E8" w:rsidP="003D217B">
            <w:pPr>
              <w:jc w:val="both"/>
              <w:rPr>
                <w:rFonts w:ascii="Inter" w:hAnsi="Inter" w:cs="Arial"/>
                <w:iCs/>
              </w:rPr>
            </w:pPr>
          </w:p>
        </w:tc>
        <w:tc>
          <w:tcPr>
            <w:tcW w:w="897" w:type="dxa"/>
            <w:tcBorders>
              <w:bottom w:val="single" w:sz="4" w:space="0" w:color="auto"/>
            </w:tcBorders>
            <w:vAlign w:val="center"/>
          </w:tcPr>
          <w:p w14:paraId="41C48B03" w14:textId="77777777" w:rsidR="005325E8" w:rsidRPr="008F3C2C" w:rsidRDefault="005325E8" w:rsidP="003D217B">
            <w:pPr>
              <w:jc w:val="center"/>
              <w:rPr>
                <w:rFonts w:ascii="Inter" w:hAnsi="Inter" w:cs="Arial"/>
                <w:iCs/>
              </w:rPr>
            </w:pPr>
            <w:r w:rsidRPr="008F3C2C">
              <w:rPr>
                <w:rFonts w:ascii="Inter" w:hAnsi="Inter" w:cs="Arial"/>
                <w:iCs/>
              </w:rPr>
              <w:t>2021.</w:t>
            </w:r>
          </w:p>
        </w:tc>
        <w:tc>
          <w:tcPr>
            <w:tcW w:w="855" w:type="dxa"/>
            <w:tcBorders>
              <w:bottom w:val="single" w:sz="4" w:space="0" w:color="auto"/>
            </w:tcBorders>
            <w:vAlign w:val="center"/>
          </w:tcPr>
          <w:p w14:paraId="2C15D7EB" w14:textId="77777777" w:rsidR="005325E8" w:rsidRPr="008F3C2C" w:rsidRDefault="005325E8" w:rsidP="003D217B">
            <w:pPr>
              <w:jc w:val="center"/>
              <w:rPr>
                <w:rFonts w:ascii="Inter" w:hAnsi="Inter" w:cs="Arial"/>
                <w:iCs/>
              </w:rPr>
            </w:pPr>
            <w:r w:rsidRPr="008F3C2C">
              <w:rPr>
                <w:rFonts w:ascii="Inter" w:hAnsi="Inter" w:cs="Arial"/>
                <w:iCs/>
              </w:rPr>
              <w:t>2022.</w:t>
            </w:r>
          </w:p>
        </w:tc>
        <w:tc>
          <w:tcPr>
            <w:tcW w:w="843" w:type="dxa"/>
            <w:tcBorders>
              <w:bottom w:val="single" w:sz="4" w:space="0" w:color="auto"/>
            </w:tcBorders>
            <w:vAlign w:val="center"/>
          </w:tcPr>
          <w:p w14:paraId="5D092670" w14:textId="77777777" w:rsidR="005325E8" w:rsidRPr="008F3C2C" w:rsidRDefault="005325E8" w:rsidP="003D217B">
            <w:pPr>
              <w:jc w:val="center"/>
              <w:rPr>
                <w:rFonts w:ascii="Inter" w:hAnsi="Inter" w:cs="Arial"/>
                <w:iCs/>
              </w:rPr>
            </w:pPr>
            <w:r w:rsidRPr="008F3C2C">
              <w:rPr>
                <w:rFonts w:ascii="Inter" w:hAnsi="Inter" w:cs="Arial"/>
                <w:iCs/>
              </w:rPr>
              <w:t>2023.</w:t>
            </w:r>
          </w:p>
        </w:tc>
      </w:tr>
      <w:tr w:rsidR="005325E8" w:rsidRPr="008F3C2C" w14:paraId="7DA154A0" w14:textId="77777777" w:rsidTr="0046508C">
        <w:trPr>
          <w:trHeight w:val="249"/>
          <w:jc w:val="center"/>
        </w:trPr>
        <w:tc>
          <w:tcPr>
            <w:tcW w:w="1682" w:type="dxa"/>
            <w:vMerge w:val="restart"/>
            <w:tcBorders>
              <w:right w:val="single" w:sz="4" w:space="0" w:color="auto"/>
            </w:tcBorders>
            <w:vAlign w:val="center"/>
          </w:tcPr>
          <w:p w14:paraId="06C847B2" w14:textId="77777777" w:rsidR="005325E8" w:rsidRPr="008F3C2C" w:rsidRDefault="005325E8" w:rsidP="003D217B">
            <w:pPr>
              <w:jc w:val="both"/>
              <w:rPr>
                <w:rFonts w:ascii="Inter" w:hAnsi="Inter" w:cs="Arial"/>
                <w:b/>
                <w:iCs/>
              </w:rPr>
            </w:pPr>
            <w:r w:rsidRPr="008F3C2C">
              <w:rPr>
                <w:rFonts w:ascii="Inter" w:hAnsi="Inter" w:cs="Arial"/>
                <w:b/>
                <w:iCs/>
              </w:rPr>
              <w:t>Sigurnost djece</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4C73290B" w14:textId="77777777" w:rsidR="005325E8" w:rsidRPr="008F3C2C" w:rsidRDefault="005325E8" w:rsidP="003D217B">
            <w:pPr>
              <w:jc w:val="both"/>
              <w:rPr>
                <w:rFonts w:ascii="Inter" w:hAnsi="Inter" w:cs="Arial"/>
                <w:iCs/>
              </w:rPr>
            </w:pPr>
            <w:r w:rsidRPr="008F3C2C">
              <w:rPr>
                <w:rFonts w:ascii="Inter" w:hAnsi="Inter" w:cs="Arial"/>
                <w:iCs/>
              </w:rPr>
              <w:t>Broj smrtno stradale djece u prometu</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78FA595E" w14:textId="77777777" w:rsidR="005325E8" w:rsidRPr="008F3C2C" w:rsidRDefault="005325E8" w:rsidP="003D217B">
            <w:pPr>
              <w:jc w:val="center"/>
              <w:rPr>
                <w:rFonts w:ascii="Inter" w:hAnsi="Inter" w:cs="Arial"/>
                <w:iCs/>
              </w:rPr>
            </w:pPr>
            <w:r w:rsidRPr="008F3C2C">
              <w:rPr>
                <w:rFonts w:ascii="Inter" w:hAnsi="Inter" w:cs="Arial"/>
                <w:iCs/>
                <w:lang w:val="en-US"/>
              </w:rPr>
              <w:t>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37436B34" w14:textId="77777777" w:rsidR="005325E8" w:rsidRPr="008F3C2C" w:rsidRDefault="005325E8" w:rsidP="003D217B">
            <w:pPr>
              <w:jc w:val="center"/>
              <w:rPr>
                <w:rFonts w:ascii="Inter" w:hAnsi="Inter" w:cs="Arial"/>
                <w:iCs/>
              </w:rPr>
            </w:pPr>
            <w:r w:rsidRPr="008F3C2C">
              <w:rPr>
                <w:rFonts w:ascii="Inter" w:hAnsi="Inter" w:cs="Arial"/>
                <w:iCs/>
                <w:lang w:val="en-US"/>
              </w:rPr>
              <w:t>1</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30746DB4" w14:textId="77777777" w:rsidR="005325E8" w:rsidRPr="008F3C2C" w:rsidRDefault="005325E8" w:rsidP="003D217B">
            <w:pPr>
              <w:jc w:val="center"/>
              <w:rPr>
                <w:rFonts w:ascii="Inter" w:hAnsi="Inter" w:cs="Arial"/>
                <w:iCs/>
              </w:rPr>
            </w:pPr>
            <w:r w:rsidRPr="008F3C2C">
              <w:rPr>
                <w:rFonts w:ascii="Inter" w:hAnsi="Inter" w:cs="Arial"/>
                <w:iCs/>
                <w:lang w:val="en-US"/>
              </w:rPr>
              <w:t>0</w:t>
            </w:r>
          </w:p>
        </w:tc>
      </w:tr>
      <w:tr w:rsidR="005325E8" w:rsidRPr="008F3C2C" w14:paraId="6B45F0B8" w14:textId="77777777" w:rsidTr="0046508C">
        <w:trPr>
          <w:trHeight w:val="264"/>
          <w:jc w:val="center"/>
        </w:trPr>
        <w:tc>
          <w:tcPr>
            <w:tcW w:w="1682" w:type="dxa"/>
            <w:vMerge/>
            <w:tcBorders>
              <w:right w:val="single" w:sz="4" w:space="0" w:color="auto"/>
            </w:tcBorders>
          </w:tcPr>
          <w:p w14:paraId="31386DD8" w14:textId="77777777" w:rsidR="005325E8" w:rsidRPr="008F3C2C" w:rsidRDefault="005325E8" w:rsidP="003D217B">
            <w:pPr>
              <w:jc w:val="both"/>
              <w:rPr>
                <w:rFonts w:ascii="Inter" w:hAnsi="Inter" w:cs="Arial"/>
                <w:iCs/>
              </w:rPr>
            </w:pP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5CDACAB6" w14:textId="77777777" w:rsidR="005325E8" w:rsidRPr="008F3C2C" w:rsidRDefault="005325E8" w:rsidP="003D217B">
            <w:pPr>
              <w:jc w:val="both"/>
              <w:rPr>
                <w:rFonts w:ascii="Inter" w:hAnsi="Inter" w:cs="Arial"/>
                <w:iCs/>
              </w:rPr>
            </w:pPr>
            <w:r w:rsidRPr="008F3C2C">
              <w:rPr>
                <w:rFonts w:ascii="Inter" w:hAnsi="Inter" w:cs="Arial"/>
                <w:iCs/>
              </w:rPr>
              <w:t>Broj teško ozlijeđene djece u prometu</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509FA0C0" w14:textId="77777777" w:rsidR="005325E8" w:rsidRPr="008F3C2C" w:rsidRDefault="005325E8" w:rsidP="003D217B">
            <w:pPr>
              <w:jc w:val="center"/>
              <w:rPr>
                <w:rFonts w:ascii="Inter" w:hAnsi="Inter" w:cs="Arial"/>
                <w:iCs/>
              </w:rPr>
            </w:pPr>
            <w:r w:rsidRPr="008F3C2C">
              <w:rPr>
                <w:rFonts w:ascii="Inter" w:hAnsi="Inter" w:cs="Arial"/>
                <w:iCs/>
                <w:lang w:val="en-US"/>
              </w:rPr>
              <w:t>2</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16E6D087" w14:textId="77777777" w:rsidR="005325E8" w:rsidRPr="008F3C2C" w:rsidRDefault="005325E8" w:rsidP="003D217B">
            <w:pPr>
              <w:jc w:val="center"/>
              <w:rPr>
                <w:rFonts w:ascii="Inter" w:hAnsi="Inter" w:cs="Arial"/>
                <w:iCs/>
              </w:rPr>
            </w:pPr>
            <w:r w:rsidRPr="008F3C2C">
              <w:rPr>
                <w:rFonts w:ascii="Inter" w:hAnsi="Inter" w:cs="Arial"/>
                <w:iCs/>
                <w:lang w:val="en-US"/>
              </w:rPr>
              <w:t>1</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2FDA784D" w14:textId="77777777" w:rsidR="005325E8" w:rsidRPr="008F3C2C" w:rsidRDefault="005325E8" w:rsidP="003D217B">
            <w:pPr>
              <w:jc w:val="center"/>
              <w:rPr>
                <w:rFonts w:ascii="Inter" w:hAnsi="Inter" w:cs="Arial"/>
                <w:iCs/>
              </w:rPr>
            </w:pPr>
            <w:r w:rsidRPr="008F3C2C">
              <w:rPr>
                <w:rFonts w:ascii="Inter" w:hAnsi="Inter" w:cs="Arial"/>
                <w:iCs/>
                <w:lang w:val="en-US"/>
              </w:rPr>
              <w:t>2</w:t>
            </w:r>
          </w:p>
        </w:tc>
      </w:tr>
      <w:tr w:rsidR="005325E8" w:rsidRPr="008F3C2C" w14:paraId="7DE64761" w14:textId="77777777" w:rsidTr="0046508C">
        <w:trPr>
          <w:trHeight w:val="249"/>
          <w:jc w:val="center"/>
        </w:trPr>
        <w:tc>
          <w:tcPr>
            <w:tcW w:w="1682" w:type="dxa"/>
            <w:vMerge/>
            <w:tcBorders>
              <w:right w:val="single" w:sz="4" w:space="0" w:color="auto"/>
            </w:tcBorders>
          </w:tcPr>
          <w:p w14:paraId="7530BF5F" w14:textId="77777777" w:rsidR="005325E8" w:rsidRPr="008F3C2C" w:rsidRDefault="005325E8" w:rsidP="003D217B">
            <w:pPr>
              <w:jc w:val="both"/>
              <w:rPr>
                <w:rFonts w:ascii="Inter" w:hAnsi="Inter" w:cs="Arial"/>
                <w:iCs/>
              </w:rPr>
            </w:pP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6A2A9B84" w14:textId="77777777" w:rsidR="005325E8" w:rsidRPr="008F3C2C" w:rsidRDefault="005325E8" w:rsidP="003D217B">
            <w:pPr>
              <w:jc w:val="both"/>
              <w:rPr>
                <w:rFonts w:ascii="Inter" w:hAnsi="Inter" w:cs="Arial"/>
                <w:iCs/>
              </w:rPr>
            </w:pPr>
            <w:r w:rsidRPr="008F3C2C">
              <w:rPr>
                <w:rFonts w:ascii="Inter" w:hAnsi="Inter" w:cs="Arial"/>
                <w:iCs/>
              </w:rPr>
              <w:t>Broj lakše djece ozlijeđene u prometu</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7F9D0877" w14:textId="77777777" w:rsidR="005325E8" w:rsidRPr="008F3C2C" w:rsidRDefault="005325E8" w:rsidP="003D217B">
            <w:pPr>
              <w:jc w:val="center"/>
              <w:rPr>
                <w:rFonts w:ascii="Inter" w:hAnsi="Inter" w:cs="Arial"/>
                <w:iCs/>
              </w:rPr>
            </w:pPr>
            <w:r w:rsidRPr="008F3C2C">
              <w:rPr>
                <w:rFonts w:ascii="Inter" w:hAnsi="Inter" w:cs="Arial"/>
                <w:iCs/>
                <w:lang w:val="en-US"/>
              </w:rPr>
              <w:t>4</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465AC48D" w14:textId="77777777" w:rsidR="005325E8" w:rsidRPr="008F3C2C" w:rsidRDefault="005325E8" w:rsidP="003D217B">
            <w:pPr>
              <w:jc w:val="center"/>
              <w:rPr>
                <w:rFonts w:ascii="Inter" w:hAnsi="Inter" w:cs="Arial"/>
                <w:iCs/>
              </w:rPr>
            </w:pPr>
            <w:r w:rsidRPr="008F3C2C">
              <w:rPr>
                <w:rFonts w:ascii="Inter" w:hAnsi="Inter" w:cs="Arial"/>
                <w:iCs/>
                <w:lang w:val="en-US"/>
              </w:rPr>
              <w:t>4</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233330DD" w14:textId="77777777" w:rsidR="005325E8" w:rsidRPr="008F3C2C" w:rsidRDefault="005325E8" w:rsidP="003D217B">
            <w:pPr>
              <w:jc w:val="center"/>
              <w:rPr>
                <w:rFonts w:ascii="Inter" w:hAnsi="Inter" w:cs="Arial"/>
                <w:iCs/>
              </w:rPr>
            </w:pPr>
            <w:r w:rsidRPr="008F3C2C">
              <w:rPr>
                <w:rFonts w:ascii="Inter" w:hAnsi="Inter" w:cs="Arial"/>
                <w:iCs/>
                <w:lang w:val="en-US"/>
              </w:rPr>
              <w:t>10</w:t>
            </w:r>
          </w:p>
        </w:tc>
      </w:tr>
      <w:tr w:rsidR="005325E8" w:rsidRPr="008F3C2C" w14:paraId="30C4E71D" w14:textId="77777777" w:rsidTr="0046508C">
        <w:trPr>
          <w:trHeight w:val="294"/>
          <w:jc w:val="center"/>
        </w:trPr>
        <w:tc>
          <w:tcPr>
            <w:tcW w:w="1682" w:type="dxa"/>
            <w:vMerge/>
            <w:tcBorders>
              <w:right w:val="single" w:sz="4" w:space="0" w:color="auto"/>
            </w:tcBorders>
          </w:tcPr>
          <w:p w14:paraId="064D3DD1" w14:textId="77777777" w:rsidR="005325E8" w:rsidRPr="008F3C2C" w:rsidRDefault="005325E8" w:rsidP="003D217B">
            <w:pPr>
              <w:jc w:val="both"/>
              <w:rPr>
                <w:rFonts w:ascii="Inter" w:hAnsi="Inter" w:cs="Arial"/>
                <w:iCs/>
              </w:rPr>
            </w:pP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5C492BDA" w14:textId="77777777" w:rsidR="005325E8" w:rsidRPr="008F3C2C" w:rsidRDefault="005325E8" w:rsidP="003D217B">
            <w:pPr>
              <w:jc w:val="both"/>
              <w:rPr>
                <w:rFonts w:ascii="Inter" w:hAnsi="Inter" w:cs="Arial"/>
                <w:iCs/>
              </w:rPr>
            </w:pPr>
            <w:r w:rsidRPr="008F3C2C">
              <w:rPr>
                <w:rFonts w:ascii="Inter" w:hAnsi="Inter" w:cs="Arial"/>
                <w:iCs/>
              </w:rPr>
              <w:t>Broj djece umrle nasilnom smrću</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7E243B7C" w14:textId="77777777" w:rsidR="005325E8" w:rsidRPr="008F3C2C" w:rsidRDefault="005325E8" w:rsidP="003D217B">
            <w:pPr>
              <w:jc w:val="center"/>
              <w:rPr>
                <w:rFonts w:ascii="Inter" w:hAnsi="Inter" w:cs="Arial"/>
                <w:iCs/>
              </w:rPr>
            </w:pPr>
            <w:r w:rsidRPr="008F3C2C">
              <w:rPr>
                <w:rFonts w:ascii="Inter" w:hAnsi="Inter" w:cs="Arial"/>
                <w:iCs/>
                <w:lang w:val="en-US"/>
              </w:rPr>
              <w:t>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4F0AF676" w14:textId="77777777" w:rsidR="005325E8" w:rsidRPr="008F3C2C" w:rsidRDefault="005325E8" w:rsidP="003D217B">
            <w:pPr>
              <w:jc w:val="center"/>
              <w:rPr>
                <w:rFonts w:ascii="Inter" w:hAnsi="Inter" w:cs="Arial"/>
                <w:iCs/>
              </w:rPr>
            </w:pPr>
            <w:r w:rsidRPr="008F3C2C">
              <w:rPr>
                <w:rFonts w:ascii="Inter" w:hAnsi="Inter" w:cs="Arial"/>
                <w:iCs/>
                <w:lang w:val="en-US"/>
              </w:rPr>
              <w:t>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729DF4CA" w14:textId="77777777" w:rsidR="005325E8" w:rsidRPr="008F3C2C" w:rsidRDefault="005325E8" w:rsidP="003D217B">
            <w:pPr>
              <w:jc w:val="center"/>
              <w:rPr>
                <w:rFonts w:ascii="Inter" w:hAnsi="Inter" w:cs="Arial"/>
                <w:iCs/>
              </w:rPr>
            </w:pPr>
            <w:r w:rsidRPr="008F3C2C">
              <w:rPr>
                <w:rFonts w:ascii="Inter" w:hAnsi="Inter" w:cs="Arial"/>
                <w:iCs/>
                <w:lang w:val="en-US"/>
              </w:rPr>
              <w:t>0</w:t>
            </w:r>
          </w:p>
        </w:tc>
      </w:tr>
      <w:tr w:rsidR="005325E8" w:rsidRPr="008F3C2C" w14:paraId="712BE27F" w14:textId="77777777" w:rsidTr="0046508C">
        <w:trPr>
          <w:trHeight w:val="483"/>
          <w:jc w:val="center"/>
        </w:trPr>
        <w:tc>
          <w:tcPr>
            <w:tcW w:w="1682" w:type="dxa"/>
            <w:vMerge/>
            <w:tcBorders>
              <w:right w:val="single" w:sz="4" w:space="0" w:color="auto"/>
            </w:tcBorders>
          </w:tcPr>
          <w:p w14:paraId="0CE31596" w14:textId="77777777" w:rsidR="005325E8" w:rsidRPr="008F3C2C" w:rsidRDefault="005325E8" w:rsidP="003D217B">
            <w:pPr>
              <w:jc w:val="both"/>
              <w:rPr>
                <w:rFonts w:ascii="Inter" w:hAnsi="Inter" w:cs="Arial"/>
                <w:iCs/>
              </w:rPr>
            </w:pP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7EBFCAFE" w14:textId="77777777" w:rsidR="005325E8" w:rsidRPr="008F3C2C" w:rsidRDefault="005325E8" w:rsidP="003D217B">
            <w:pPr>
              <w:jc w:val="both"/>
              <w:rPr>
                <w:rFonts w:ascii="Inter" w:hAnsi="Inter" w:cs="Arial"/>
                <w:iCs/>
              </w:rPr>
            </w:pPr>
            <w:r w:rsidRPr="008F3C2C">
              <w:rPr>
                <w:rFonts w:ascii="Inter" w:hAnsi="Inter" w:cs="Arial"/>
                <w:iCs/>
              </w:rPr>
              <w:t>Broj djece žrtava obiteljskog nasilja (kazneno djelo Povreda djetetovih prava, čl. 172 KZ-a, stavak 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1EDB789F" w14:textId="77777777" w:rsidR="005325E8" w:rsidRPr="008F3C2C" w:rsidRDefault="005325E8" w:rsidP="003D217B">
            <w:pPr>
              <w:jc w:val="center"/>
              <w:rPr>
                <w:rFonts w:ascii="Inter" w:hAnsi="Inter" w:cs="Arial"/>
                <w:iCs/>
              </w:rPr>
            </w:pPr>
            <w:r w:rsidRPr="008F3C2C">
              <w:rPr>
                <w:rFonts w:ascii="Inter" w:hAnsi="Inter" w:cs="Arial"/>
                <w:iCs/>
                <w:lang w:val="en-US"/>
              </w:rPr>
              <w:t>6</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64AF3976" w14:textId="77777777" w:rsidR="005325E8" w:rsidRPr="008F3C2C" w:rsidRDefault="005325E8" w:rsidP="003D217B">
            <w:pPr>
              <w:jc w:val="center"/>
              <w:rPr>
                <w:rFonts w:ascii="Inter" w:hAnsi="Inter" w:cs="Arial"/>
                <w:iCs/>
              </w:rPr>
            </w:pPr>
            <w:r w:rsidRPr="008F3C2C">
              <w:rPr>
                <w:rFonts w:ascii="Inter" w:hAnsi="Inter" w:cs="Arial"/>
                <w:iCs/>
                <w:lang w:val="en-US"/>
              </w:rPr>
              <w:t>11</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313C4B92" w14:textId="77777777" w:rsidR="005325E8" w:rsidRPr="008F3C2C" w:rsidRDefault="005325E8" w:rsidP="003D217B">
            <w:pPr>
              <w:jc w:val="center"/>
              <w:rPr>
                <w:rFonts w:ascii="Inter" w:hAnsi="Inter" w:cs="Arial"/>
                <w:iCs/>
              </w:rPr>
            </w:pPr>
            <w:r w:rsidRPr="008F3C2C">
              <w:rPr>
                <w:rFonts w:ascii="Inter" w:hAnsi="Inter" w:cs="Arial"/>
                <w:iCs/>
                <w:lang w:val="en-US"/>
              </w:rPr>
              <w:t>4</w:t>
            </w:r>
          </w:p>
        </w:tc>
      </w:tr>
      <w:tr w:rsidR="005325E8" w:rsidRPr="008F3C2C" w14:paraId="1E01BDC5" w14:textId="77777777" w:rsidTr="0046508C">
        <w:trPr>
          <w:trHeight w:val="470"/>
          <w:jc w:val="center"/>
        </w:trPr>
        <w:tc>
          <w:tcPr>
            <w:tcW w:w="1682" w:type="dxa"/>
            <w:vMerge/>
            <w:tcBorders>
              <w:right w:val="single" w:sz="4" w:space="0" w:color="auto"/>
            </w:tcBorders>
          </w:tcPr>
          <w:p w14:paraId="3B9D26C3" w14:textId="77777777" w:rsidR="005325E8" w:rsidRPr="008F3C2C" w:rsidRDefault="005325E8" w:rsidP="003D217B">
            <w:pPr>
              <w:jc w:val="both"/>
              <w:rPr>
                <w:rFonts w:ascii="Inter" w:hAnsi="Inter" w:cs="Arial"/>
                <w:iCs/>
              </w:rPr>
            </w:pPr>
          </w:p>
        </w:tc>
        <w:tc>
          <w:tcPr>
            <w:tcW w:w="4929" w:type="dxa"/>
            <w:tcBorders>
              <w:top w:val="single" w:sz="4" w:space="0" w:color="auto"/>
              <w:left w:val="single" w:sz="4" w:space="0" w:color="auto"/>
              <w:bottom w:val="single" w:sz="4" w:space="0" w:color="auto"/>
              <w:right w:val="single" w:sz="4" w:space="0" w:color="auto"/>
            </w:tcBorders>
            <w:shd w:val="clear" w:color="auto" w:fill="auto"/>
            <w:vAlign w:val="bottom"/>
          </w:tcPr>
          <w:p w14:paraId="16E4CDCD" w14:textId="77777777" w:rsidR="005325E8" w:rsidRPr="008F3C2C" w:rsidRDefault="005325E8" w:rsidP="003D217B">
            <w:pPr>
              <w:jc w:val="both"/>
              <w:rPr>
                <w:rFonts w:ascii="Inter" w:hAnsi="Inter" w:cs="Arial"/>
                <w:iCs/>
              </w:rPr>
            </w:pPr>
            <w:r w:rsidRPr="008F3C2C">
              <w:rPr>
                <w:rFonts w:ascii="Inter" w:hAnsi="Inter" w:cs="Arial"/>
                <w:iCs/>
              </w:rPr>
              <w:t>Broj djece žrtava obiteljskog nasilja (prekršaji iz čl. 10 Zakona o zaštiti od nasilja u obitelji)</w:t>
            </w:r>
          </w:p>
        </w:tc>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14:paraId="62B7E579" w14:textId="77777777" w:rsidR="005325E8" w:rsidRPr="008F3C2C" w:rsidRDefault="005325E8" w:rsidP="003D217B">
            <w:pPr>
              <w:jc w:val="center"/>
              <w:rPr>
                <w:rFonts w:ascii="Inter" w:hAnsi="Inter" w:cs="Arial"/>
                <w:iCs/>
              </w:rPr>
            </w:pPr>
            <w:r w:rsidRPr="008F3C2C">
              <w:rPr>
                <w:rFonts w:ascii="Inter" w:hAnsi="Inter" w:cs="Arial"/>
                <w:iCs/>
                <w:lang w:val="en-US"/>
              </w:rPr>
              <w:t>41</w:t>
            </w:r>
          </w:p>
        </w:tc>
        <w:tc>
          <w:tcPr>
            <w:tcW w:w="855" w:type="dxa"/>
            <w:tcBorders>
              <w:top w:val="single" w:sz="4" w:space="0" w:color="auto"/>
              <w:left w:val="single" w:sz="4" w:space="0" w:color="auto"/>
              <w:bottom w:val="single" w:sz="4" w:space="0" w:color="auto"/>
              <w:right w:val="single" w:sz="4" w:space="0" w:color="auto"/>
            </w:tcBorders>
            <w:shd w:val="clear" w:color="auto" w:fill="auto"/>
            <w:vAlign w:val="bottom"/>
          </w:tcPr>
          <w:p w14:paraId="43EB2F0B" w14:textId="77777777" w:rsidR="005325E8" w:rsidRPr="008F3C2C" w:rsidRDefault="005325E8" w:rsidP="003D217B">
            <w:pPr>
              <w:jc w:val="center"/>
              <w:rPr>
                <w:rFonts w:ascii="Inter" w:hAnsi="Inter" w:cs="Arial"/>
                <w:iCs/>
              </w:rPr>
            </w:pPr>
            <w:r w:rsidRPr="008F3C2C">
              <w:rPr>
                <w:rFonts w:ascii="Inter" w:hAnsi="Inter" w:cs="Arial"/>
                <w:iCs/>
                <w:lang w:val="en-US"/>
              </w:rPr>
              <w:t>20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bottom"/>
          </w:tcPr>
          <w:p w14:paraId="30789BE7" w14:textId="77777777" w:rsidR="005325E8" w:rsidRPr="008F3C2C" w:rsidRDefault="005325E8" w:rsidP="003D217B">
            <w:pPr>
              <w:jc w:val="center"/>
              <w:rPr>
                <w:rFonts w:ascii="Inter" w:hAnsi="Inter" w:cs="Arial"/>
                <w:iCs/>
              </w:rPr>
            </w:pPr>
            <w:r w:rsidRPr="008F3C2C">
              <w:rPr>
                <w:rFonts w:ascii="Inter" w:hAnsi="Inter" w:cs="Arial"/>
                <w:iCs/>
                <w:lang w:val="en-US"/>
              </w:rPr>
              <w:t>30</w:t>
            </w:r>
          </w:p>
        </w:tc>
      </w:tr>
      <w:tr w:rsidR="005325E8" w:rsidRPr="008F3C2C" w14:paraId="348CFEA8" w14:textId="77777777" w:rsidTr="002C2F89">
        <w:trPr>
          <w:trHeight w:val="279"/>
          <w:jc w:val="center"/>
        </w:trPr>
        <w:tc>
          <w:tcPr>
            <w:tcW w:w="1682" w:type="dxa"/>
            <w:vMerge/>
          </w:tcPr>
          <w:p w14:paraId="43D9E1AB" w14:textId="77777777" w:rsidR="005325E8" w:rsidRPr="008F3C2C" w:rsidRDefault="005325E8" w:rsidP="003D217B">
            <w:pPr>
              <w:jc w:val="both"/>
              <w:rPr>
                <w:rFonts w:ascii="Inter" w:hAnsi="Inter" w:cs="Arial"/>
                <w:iCs/>
              </w:rPr>
            </w:pPr>
          </w:p>
        </w:tc>
        <w:tc>
          <w:tcPr>
            <w:tcW w:w="4929" w:type="dxa"/>
            <w:tcBorders>
              <w:top w:val="single" w:sz="4" w:space="0" w:color="auto"/>
            </w:tcBorders>
          </w:tcPr>
          <w:p w14:paraId="18B33251" w14:textId="77777777" w:rsidR="005325E8" w:rsidRPr="008F3C2C" w:rsidRDefault="005325E8" w:rsidP="003D217B">
            <w:pPr>
              <w:jc w:val="both"/>
              <w:rPr>
                <w:rFonts w:ascii="Inter" w:hAnsi="Inter" w:cs="Arial"/>
                <w:iCs/>
              </w:rPr>
            </w:pPr>
            <w:r w:rsidRPr="008F3C2C">
              <w:rPr>
                <w:rFonts w:ascii="Inter" w:hAnsi="Inter" w:cs="Arial"/>
                <w:iCs/>
              </w:rPr>
              <w:t>Broj djece izložene drugim oblicima nasilja</w:t>
            </w:r>
          </w:p>
        </w:tc>
        <w:tc>
          <w:tcPr>
            <w:tcW w:w="897" w:type="dxa"/>
            <w:tcBorders>
              <w:top w:val="single" w:sz="4" w:space="0" w:color="auto"/>
            </w:tcBorders>
          </w:tcPr>
          <w:p w14:paraId="2D9E150F" w14:textId="39588EA3" w:rsidR="005325E8" w:rsidRPr="008F3C2C" w:rsidRDefault="0096010F" w:rsidP="003D217B">
            <w:pPr>
              <w:jc w:val="center"/>
              <w:rPr>
                <w:rFonts w:ascii="Inter" w:hAnsi="Inter" w:cs="Arial"/>
                <w:iCs/>
              </w:rPr>
            </w:pPr>
            <w:r>
              <w:rPr>
                <w:rFonts w:ascii="Inter" w:hAnsi="Inter" w:cs="Arial"/>
                <w:iCs/>
              </w:rPr>
              <w:t>Nema podataka</w:t>
            </w:r>
          </w:p>
        </w:tc>
        <w:tc>
          <w:tcPr>
            <w:tcW w:w="855" w:type="dxa"/>
            <w:tcBorders>
              <w:top w:val="single" w:sz="4" w:space="0" w:color="auto"/>
            </w:tcBorders>
          </w:tcPr>
          <w:p w14:paraId="249AACCE" w14:textId="1A0D0228" w:rsidR="005325E8" w:rsidRPr="008F3C2C" w:rsidRDefault="0096010F" w:rsidP="003D217B">
            <w:pPr>
              <w:jc w:val="center"/>
              <w:rPr>
                <w:rFonts w:ascii="Inter" w:hAnsi="Inter" w:cs="Arial"/>
                <w:iCs/>
              </w:rPr>
            </w:pPr>
            <w:r>
              <w:rPr>
                <w:rFonts w:ascii="Inter" w:hAnsi="Inter" w:cs="Arial"/>
                <w:iCs/>
              </w:rPr>
              <w:t>Nema podataka</w:t>
            </w:r>
          </w:p>
        </w:tc>
        <w:tc>
          <w:tcPr>
            <w:tcW w:w="843" w:type="dxa"/>
            <w:tcBorders>
              <w:top w:val="single" w:sz="4" w:space="0" w:color="auto"/>
            </w:tcBorders>
          </w:tcPr>
          <w:p w14:paraId="5CE411D5" w14:textId="2F16AA3A" w:rsidR="005325E8" w:rsidRPr="008F3C2C" w:rsidRDefault="0096010F" w:rsidP="003D217B">
            <w:pPr>
              <w:jc w:val="center"/>
              <w:rPr>
                <w:rFonts w:ascii="Inter" w:hAnsi="Inter" w:cs="Arial"/>
                <w:iCs/>
              </w:rPr>
            </w:pPr>
            <w:r>
              <w:rPr>
                <w:rFonts w:ascii="Inter" w:hAnsi="Inter" w:cs="Arial"/>
                <w:iCs/>
              </w:rPr>
              <w:t>Nema podataka</w:t>
            </w:r>
          </w:p>
        </w:tc>
      </w:tr>
    </w:tbl>
    <w:p w14:paraId="1AE512D2" w14:textId="77777777" w:rsidR="005325E8" w:rsidRDefault="005325E8" w:rsidP="00FB3B71">
      <w:pPr>
        <w:jc w:val="both"/>
        <w:rPr>
          <w:b/>
          <w:bCs/>
        </w:rPr>
      </w:pPr>
    </w:p>
    <w:p w14:paraId="5DFE0318" w14:textId="610FCCB1" w:rsidR="00FB3B71" w:rsidRDefault="00FB3B71" w:rsidP="00FB3B71">
      <w:pPr>
        <w:jc w:val="both"/>
        <w:rPr>
          <w:b/>
          <w:bCs/>
        </w:rPr>
      </w:pPr>
      <w:r w:rsidRPr="00FB3B71">
        <w:rPr>
          <w:b/>
          <w:bCs/>
        </w:rPr>
        <w:t>Preventivni programi i aktivnosti</w:t>
      </w:r>
      <w:r w:rsidR="003C2AF9">
        <w:rPr>
          <w:b/>
          <w:bCs/>
        </w:rPr>
        <w:t xml:space="preserve"> 2021.-2023.</w:t>
      </w:r>
    </w:p>
    <w:p w14:paraId="6DFC02B3" w14:textId="7960DC08" w:rsidR="00523913" w:rsidRPr="00523913" w:rsidRDefault="00523913" w:rsidP="00523913">
      <w:pPr>
        <w:suppressAutoHyphens/>
        <w:spacing w:before="114" w:after="274"/>
        <w:jc w:val="both"/>
        <w:rPr>
          <w:rFonts w:eastAsia="Calibri" w:cs="Arial"/>
          <w:szCs w:val="24"/>
        </w:rPr>
      </w:pPr>
      <w:r w:rsidRPr="00523913">
        <w:rPr>
          <w:rFonts w:eastAsia="Calibri" w:cs="Arial"/>
          <w:szCs w:val="24"/>
        </w:rPr>
        <w:t>Od 2021. do 2023. godine Policijska uprava međimurska kontinuirano je provodila raznovrsne preventivne programe i aktivnosti usmjerene na povećanje sigurnosti djece u Gradu Čakovcu. Aktivnosti su obuhvaćale edukacije o sigurnom ponašanju u prometu, prevenciji nasilja, zlouporabe droga i interneta, s posebnim naglaskom na ranjive skupine poput djece iz romskih zajednica. Kroz suradnju s odgojno-obrazovnim ustanovama, lokalnim</w:t>
      </w:r>
      <w:r>
        <w:rPr>
          <w:rFonts w:eastAsia="Calibri" w:cs="Arial"/>
          <w:szCs w:val="24"/>
        </w:rPr>
        <w:t xml:space="preserve"> i nacionalnim</w:t>
      </w:r>
      <w:r w:rsidRPr="00523913">
        <w:rPr>
          <w:rFonts w:eastAsia="Calibri" w:cs="Arial"/>
          <w:szCs w:val="24"/>
        </w:rPr>
        <w:t xml:space="preserve"> organizacijama i institucijama, </w:t>
      </w:r>
      <w:r>
        <w:rPr>
          <w:rFonts w:eastAsia="Calibri" w:cs="Arial"/>
          <w:szCs w:val="24"/>
        </w:rPr>
        <w:t xml:space="preserve">kao i široku međusektorsku suradnju, </w:t>
      </w:r>
      <w:r w:rsidRPr="00523913">
        <w:rPr>
          <w:rFonts w:eastAsia="Calibri" w:cs="Arial"/>
          <w:szCs w:val="24"/>
        </w:rPr>
        <w:t>osigurana je šira društvena uključenost, čime su se djeca i mladi educirali o sigurnom i odgovornom ponašanju u svakodnevnom životu.</w:t>
      </w:r>
    </w:p>
    <w:p w14:paraId="0DC3F567" w14:textId="77777777" w:rsidR="00880E15" w:rsidRDefault="00880E15" w:rsidP="00880E15">
      <w:pPr>
        <w:jc w:val="both"/>
      </w:pPr>
      <w:r w:rsidRPr="00FB3B71">
        <w:rPr>
          <w:b/>
          <w:bCs/>
        </w:rPr>
        <w:t>Projekt „Zaštitimo svoj bicikl“</w:t>
      </w:r>
      <w:r w:rsidRPr="00FB3B71">
        <w:t xml:space="preserve"> (2021.)</w:t>
      </w:r>
    </w:p>
    <w:p w14:paraId="31AA3C06" w14:textId="77777777" w:rsidR="00880E15" w:rsidRPr="00FB3B71" w:rsidRDefault="00880E15" w:rsidP="00880E15">
      <w:pPr>
        <w:jc w:val="both"/>
      </w:pPr>
      <w:r w:rsidRPr="00FB3B71">
        <w:t>Provodio se u sklopu biciklističke manifestacije „BIMEP“ i obuhvatio edukaciju o samozaštitnom ponašanju vezanom uz sigurnost biciklista te prevenciju krađa bicikala.</w:t>
      </w:r>
    </w:p>
    <w:p w14:paraId="2E6C3AC3" w14:textId="7469B61A" w:rsidR="00880E15" w:rsidRDefault="00880E15" w:rsidP="00880E15">
      <w:pPr>
        <w:jc w:val="both"/>
      </w:pPr>
      <w:r w:rsidRPr="00FB3B71">
        <w:rPr>
          <w:b/>
          <w:bCs/>
        </w:rPr>
        <w:lastRenderedPageBreak/>
        <w:t>Obilježavanje „Dana ružičastih majica“</w:t>
      </w:r>
      <w:r w:rsidRPr="00FB3B71">
        <w:t xml:space="preserve"> (2021.)</w:t>
      </w:r>
    </w:p>
    <w:p w14:paraId="09170570" w14:textId="4548E777" w:rsidR="00880E15" w:rsidRPr="00FB3B71" w:rsidRDefault="008046E8" w:rsidP="00880E15">
      <w:pPr>
        <w:jc w:val="both"/>
      </w:pPr>
      <w:r>
        <w:t>Preventivna a</w:t>
      </w:r>
      <w:r w:rsidR="00880E15" w:rsidRPr="00FB3B71">
        <w:t xml:space="preserve">ktivnost </w:t>
      </w:r>
      <w:r>
        <w:t xml:space="preserve">provedena </w:t>
      </w:r>
      <w:r w:rsidR="00880E15" w:rsidRPr="00FB3B71">
        <w:t xml:space="preserve">u suradnji s </w:t>
      </w:r>
      <w:r w:rsidR="00880E15">
        <w:t>D</w:t>
      </w:r>
      <w:r w:rsidR="00880E15" w:rsidRPr="00FB3B71">
        <w:t>ječjim vrtićem „Cipelica“</w:t>
      </w:r>
      <w:r w:rsidR="00880E15">
        <w:t xml:space="preserve"> Čakovec</w:t>
      </w:r>
      <w:r w:rsidR="00880E15" w:rsidRPr="00FB3B71">
        <w:t>, uključila je radionice za 96 djece osnovnoškolske dobi. Cilj je bio prevencija međuvršnjačkog nasilja te osvještavanje djece o važnosti međusobnog uvažavanja i tolerancije.</w:t>
      </w:r>
    </w:p>
    <w:p w14:paraId="7E1ADE48" w14:textId="129CF765" w:rsidR="00F10F15" w:rsidRPr="00F10F15" w:rsidRDefault="00F10F15" w:rsidP="00F10F15">
      <w:pPr>
        <w:suppressAutoHyphens/>
        <w:spacing w:before="171" w:after="171" w:line="276" w:lineRule="auto"/>
        <w:jc w:val="both"/>
        <w:rPr>
          <w:rFonts w:eastAsia="Calibri"/>
          <w:b/>
          <w:bCs/>
          <w:szCs w:val="24"/>
        </w:rPr>
      </w:pPr>
      <w:r w:rsidRPr="00F10F15">
        <w:rPr>
          <w:rFonts w:eastAsia="Calibri"/>
          <w:b/>
          <w:bCs/>
          <w:szCs w:val="24"/>
        </w:rPr>
        <w:t>Međunarodni dan Roma</w:t>
      </w:r>
      <w:r>
        <w:rPr>
          <w:rFonts w:eastAsia="Calibri"/>
          <w:b/>
          <w:bCs/>
          <w:szCs w:val="24"/>
        </w:rPr>
        <w:t xml:space="preserve"> – 'Moj prijatelj policajac i ja u prometu' </w:t>
      </w:r>
      <w:r w:rsidRPr="00F10F15">
        <w:rPr>
          <w:rFonts w:eastAsia="Calibri"/>
          <w:szCs w:val="24"/>
        </w:rPr>
        <w:t>(2021.)</w:t>
      </w:r>
    </w:p>
    <w:p w14:paraId="592D9025" w14:textId="6FE6637E" w:rsidR="00880E15" w:rsidRDefault="00F10F15" w:rsidP="00F10F15">
      <w:pPr>
        <w:jc w:val="both"/>
        <w:rPr>
          <w:rFonts w:eastAsia="Calibri"/>
          <w:szCs w:val="24"/>
        </w:rPr>
      </w:pPr>
      <w:r>
        <w:rPr>
          <w:rFonts w:eastAsia="Calibri"/>
          <w:szCs w:val="24"/>
        </w:rPr>
        <w:t xml:space="preserve">Preventivne aktivnosti provodile su se uz podršku Vijeća romske nacionalne manjine Međimurske županije u </w:t>
      </w:r>
      <w:r w:rsidRPr="008F3C2C">
        <w:rPr>
          <w:rFonts w:eastAsia="Calibri"/>
          <w:szCs w:val="24"/>
        </w:rPr>
        <w:t>Dječjem vrtiću „Pirgo” u Kuršanc</w:t>
      </w:r>
      <w:r>
        <w:rPr>
          <w:rFonts w:eastAsia="Calibri"/>
          <w:szCs w:val="24"/>
        </w:rPr>
        <w:t>u.</w:t>
      </w:r>
    </w:p>
    <w:p w14:paraId="0B346F42" w14:textId="1A2494A4" w:rsidR="00F10F15" w:rsidRPr="00F10F15" w:rsidRDefault="00F10F15" w:rsidP="00F10F15">
      <w:pPr>
        <w:suppressAutoHyphens/>
        <w:spacing w:before="171" w:after="171" w:line="276" w:lineRule="auto"/>
        <w:jc w:val="both"/>
        <w:rPr>
          <w:rFonts w:eastAsia="Calibri"/>
          <w:b/>
          <w:bCs/>
          <w:szCs w:val="24"/>
        </w:rPr>
      </w:pPr>
      <w:r w:rsidRPr="00F10F15">
        <w:rPr>
          <w:rFonts w:eastAsia="Calibri"/>
          <w:b/>
          <w:bCs/>
          <w:szCs w:val="24"/>
        </w:rPr>
        <w:t>Međunarodni Dan djece žrtava nasilja</w:t>
      </w:r>
      <w:r>
        <w:rPr>
          <w:rFonts w:eastAsia="Calibri"/>
          <w:b/>
          <w:bCs/>
          <w:szCs w:val="24"/>
        </w:rPr>
        <w:t xml:space="preserve"> </w:t>
      </w:r>
      <w:r w:rsidRPr="00F10F15">
        <w:rPr>
          <w:rFonts w:eastAsia="Calibri"/>
          <w:szCs w:val="24"/>
        </w:rPr>
        <w:t>(2021.)</w:t>
      </w:r>
    </w:p>
    <w:p w14:paraId="759CFEE8" w14:textId="6972966B" w:rsidR="00F10F15" w:rsidRPr="008F3C2C" w:rsidRDefault="00F10F15" w:rsidP="00F10F15">
      <w:pPr>
        <w:suppressAutoHyphens/>
        <w:spacing w:before="171" w:after="171" w:line="276" w:lineRule="auto"/>
        <w:jc w:val="both"/>
        <w:rPr>
          <w:rFonts w:eastAsia="Calibri"/>
          <w:szCs w:val="24"/>
        </w:rPr>
      </w:pPr>
      <w:r>
        <w:rPr>
          <w:rFonts w:eastAsia="Calibri"/>
          <w:szCs w:val="24"/>
        </w:rPr>
        <w:t xml:space="preserve">Preventivne aktivnosti </w:t>
      </w:r>
      <w:r w:rsidR="00D304EC">
        <w:rPr>
          <w:rFonts w:eastAsia="Calibri"/>
          <w:szCs w:val="24"/>
        </w:rPr>
        <w:t xml:space="preserve">vezane uz zaštitu djece od nasilja </w:t>
      </w:r>
      <w:r>
        <w:rPr>
          <w:rFonts w:eastAsia="Calibri"/>
          <w:szCs w:val="24"/>
        </w:rPr>
        <w:t xml:space="preserve">provedene </w:t>
      </w:r>
      <w:r w:rsidR="00D304EC">
        <w:rPr>
          <w:rFonts w:eastAsia="Calibri"/>
          <w:szCs w:val="24"/>
        </w:rPr>
        <w:t xml:space="preserve">su </w:t>
      </w:r>
      <w:r>
        <w:rPr>
          <w:rFonts w:eastAsia="Calibri"/>
          <w:szCs w:val="24"/>
        </w:rPr>
        <w:t xml:space="preserve">u suradnji s </w:t>
      </w:r>
      <w:r w:rsidRPr="008F3C2C">
        <w:rPr>
          <w:rFonts w:eastAsia="Calibri"/>
          <w:szCs w:val="24"/>
        </w:rPr>
        <w:t>Dječjim vrtićem „Cipelica”</w:t>
      </w:r>
      <w:r>
        <w:rPr>
          <w:rFonts w:eastAsia="Calibri"/>
          <w:szCs w:val="24"/>
        </w:rPr>
        <w:t xml:space="preserve"> Čakovec</w:t>
      </w:r>
      <w:r w:rsidRPr="008F3C2C">
        <w:rPr>
          <w:rFonts w:eastAsia="Calibri"/>
          <w:szCs w:val="24"/>
        </w:rPr>
        <w:t>, Društvo</w:t>
      </w:r>
      <w:r>
        <w:rPr>
          <w:rFonts w:eastAsia="Calibri"/>
          <w:szCs w:val="24"/>
        </w:rPr>
        <w:t>m</w:t>
      </w:r>
      <w:r w:rsidRPr="008F3C2C">
        <w:rPr>
          <w:rFonts w:eastAsia="Calibri"/>
          <w:szCs w:val="24"/>
        </w:rPr>
        <w:t xml:space="preserve"> „Naš</w:t>
      </w:r>
      <w:r w:rsidR="00D304EC">
        <w:rPr>
          <w:rFonts w:eastAsia="Calibri"/>
          <w:szCs w:val="24"/>
        </w:rPr>
        <w:t>a</w:t>
      </w:r>
      <w:r w:rsidRPr="008F3C2C">
        <w:rPr>
          <w:rFonts w:eastAsia="Calibri"/>
          <w:szCs w:val="24"/>
        </w:rPr>
        <w:t xml:space="preserve"> djeca</w:t>
      </w:r>
      <w:r w:rsidR="00287D07">
        <w:rPr>
          <w:rFonts w:eastAsia="Calibri"/>
          <w:szCs w:val="24"/>
        </w:rPr>
        <w:t xml:space="preserve">“ </w:t>
      </w:r>
      <w:r w:rsidRPr="008F3C2C">
        <w:rPr>
          <w:rFonts w:eastAsia="Calibri"/>
          <w:szCs w:val="24"/>
        </w:rPr>
        <w:t>Čakovec te Obiteljsk</w:t>
      </w:r>
      <w:r w:rsidR="00D304EC">
        <w:rPr>
          <w:rFonts w:eastAsia="Calibri"/>
          <w:szCs w:val="24"/>
        </w:rPr>
        <w:t>im</w:t>
      </w:r>
      <w:r w:rsidRPr="008F3C2C">
        <w:rPr>
          <w:rFonts w:eastAsia="Calibri"/>
          <w:szCs w:val="24"/>
        </w:rPr>
        <w:t xml:space="preserve"> centr</w:t>
      </w:r>
      <w:r w:rsidR="00D304EC">
        <w:rPr>
          <w:rFonts w:eastAsia="Calibri"/>
          <w:szCs w:val="24"/>
        </w:rPr>
        <w:t xml:space="preserve">om - </w:t>
      </w:r>
      <w:r w:rsidR="00D304EC" w:rsidRPr="00D304EC">
        <w:rPr>
          <w:rFonts w:eastAsia="Calibri"/>
          <w:szCs w:val="24"/>
        </w:rPr>
        <w:t>Područna služba Međimurska</w:t>
      </w:r>
      <w:r w:rsidR="00D304EC">
        <w:rPr>
          <w:rFonts w:eastAsia="Calibri"/>
          <w:szCs w:val="24"/>
        </w:rPr>
        <w:t xml:space="preserve">. </w:t>
      </w:r>
    </w:p>
    <w:p w14:paraId="424589BB" w14:textId="43FFBE46" w:rsidR="00B862B0" w:rsidRDefault="00FB3B71" w:rsidP="00FB3B71">
      <w:pPr>
        <w:jc w:val="both"/>
      </w:pPr>
      <w:r w:rsidRPr="00FB3B71">
        <w:rPr>
          <w:b/>
          <w:bCs/>
        </w:rPr>
        <w:t>Projekt Revis</w:t>
      </w:r>
      <w:r w:rsidRPr="00FB3B71">
        <w:t xml:space="preserve"> (2021.–202</w:t>
      </w:r>
      <w:r w:rsidR="00112741">
        <w:t>2</w:t>
      </w:r>
      <w:r w:rsidRPr="00FB3B71">
        <w:t>.)</w:t>
      </w:r>
    </w:p>
    <w:p w14:paraId="3EC095BA" w14:textId="5C68EDAA" w:rsidR="003C2AF9" w:rsidRDefault="00880E15" w:rsidP="00FB3B71">
      <w:pPr>
        <w:jc w:val="both"/>
      </w:pPr>
      <w:r>
        <w:t xml:space="preserve">Projekt nastao kao odgovor </w:t>
      </w:r>
      <w:r w:rsidR="00112741" w:rsidRPr="00112741">
        <w:t xml:space="preserve">na </w:t>
      </w:r>
      <w:r>
        <w:t xml:space="preserve">problem vršnjačkog nasilja </w:t>
      </w:r>
      <w:r w:rsidR="00112741" w:rsidRPr="00112741">
        <w:t>u školama i izvanškolskom okruženju</w:t>
      </w:r>
      <w:r w:rsidR="003C2AF9">
        <w:t xml:space="preserve">, koji se provodio u pet zemalja </w:t>
      </w:r>
      <w:r w:rsidR="00112741" w:rsidRPr="00112741">
        <w:t xml:space="preserve">jugoistočne </w:t>
      </w:r>
      <w:r w:rsidR="002A789E">
        <w:t>Eur</w:t>
      </w:r>
      <w:r w:rsidR="00112741" w:rsidRPr="00112741">
        <w:t>ope</w:t>
      </w:r>
      <w:r w:rsidR="003C2AF9">
        <w:t xml:space="preserve">, </w:t>
      </w:r>
      <w:r>
        <w:t xml:space="preserve">uključujući </w:t>
      </w:r>
      <w:r w:rsidR="00112741" w:rsidRPr="00112741">
        <w:t>Republik</w:t>
      </w:r>
      <w:r>
        <w:t>u</w:t>
      </w:r>
      <w:r w:rsidR="00112741" w:rsidRPr="00112741">
        <w:t xml:space="preserve"> Hrvatsk</w:t>
      </w:r>
      <w:r>
        <w:t>u</w:t>
      </w:r>
      <w:r w:rsidR="003C2AF9">
        <w:t>. J</w:t>
      </w:r>
      <w:r w:rsidR="00112741" w:rsidRPr="00112741">
        <w:t xml:space="preserve">edan od glavnih nositelja projekta </w:t>
      </w:r>
      <w:r w:rsidR="003C2AF9">
        <w:t xml:space="preserve">u Hrvatskoj bila je </w:t>
      </w:r>
      <w:r w:rsidR="004C720B">
        <w:t xml:space="preserve">udruga </w:t>
      </w:r>
      <w:r w:rsidR="00112741" w:rsidRPr="00112741">
        <w:t>Hrabri telefon, a Policijska uprava međimurska</w:t>
      </w:r>
      <w:r w:rsidR="004C720B">
        <w:t xml:space="preserve"> je, kao </w:t>
      </w:r>
      <w:r w:rsidR="00112741" w:rsidRPr="00112741">
        <w:t>linija prevencije</w:t>
      </w:r>
      <w:r w:rsidR="004C720B">
        <w:t>, bila</w:t>
      </w:r>
      <w:r w:rsidR="00112741" w:rsidRPr="00112741">
        <w:t xml:space="preserve"> uključena u suradnju na zamolbu Tehničke škole Čakovec. </w:t>
      </w:r>
      <w:r w:rsidR="004C720B" w:rsidRPr="004C720B">
        <w:t>Aktivnosti su uključivale snimanje edukativnog materijala za podizanje svijesti o vršnjačkom nasilju i načinima njegova sprječavanja</w:t>
      </w:r>
      <w:r w:rsidR="00E75BD2">
        <w:t xml:space="preserve"> i prevencije. </w:t>
      </w:r>
      <w:r w:rsidR="00112741" w:rsidRPr="00112741">
        <w:t xml:space="preserve"> </w:t>
      </w:r>
    </w:p>
    <w:p w14:paraId="31EE1A16" w14:textId="77777777" w:rsidR="00F95238" w:rsidRDefault="00F95238" w:rsidP="00F95238">
      <w:pPr>
        <w:jc w:val="both"/>
      </w:pPr>
      <w:r w:rsidRPr="00FB3B71">
        <w:rPr>
          <w:b/>
          <w:bCs/>
        </w:rPr>
        <w:t>Pilot projekt prevencije ovisnosti usmjeren djeci i mladim Romima u Međimurskoj županiji</w:t>
      </w:r>
      <w:r w:rsidRPr="00FB3B71">
        <w:t xml:space="preserve"> (</w:t>
      </w:r>
      <w:r>
        <w:t>2021.-</w:t>
      </w:r>
      <w:r w:rsidRPr="00FB3B71">
        <w:t>2023.)</w:t>
      </w:r>
    </w:p>
    <w:p w14:paraId="2E7C9771" w14:textId="77777777" w:rsidR="00F95238" w:rsidRDefault="00F95238" w:rsidP="00F95238">
      <w:pPr>
        <w:jc w:val="both"/>
        <w:rPr>
          <w:b/>
          <w:bCs/>
        </w:rPr>
      </w:pPr>
      <w:r w:rsidRPr="00FB3B71">
        <w:t>Projekt koji je uključivao radionice za učenike sedmih razreda osnovnih škola Kuršanec i Macinec te mlade izvan školskog sustava. Aktivnosti su obuhvaćale teme ponašajnih ovisnosti, sigurnosti na internetu te prevenciju zlouporabe sredstava ovisnosti</w:t>
      </w:r>
      <w:r>
        <w:t xml:space="preserve">, a osim samih učenika, uključeni su bili i roditelji. Nositelj projekta Hrvatskog zavoda za javno zdravstvo bila je Međimurska županija, a zajedničkim radom svih uključenih partnera izrađena je </w:t>
      </w:r>
      <w:r w:rsidRPr="00821705">
        <w:t>i brošura kao rezultat zajedničkog rada različitih institucija s područja Međimurske županije.</w:t>
      </w:r>
      <w:r w:rsidRPr="00FB3B71">
        <w:rPr>
          <w:b/>
          <w:bCs/>
        </w:rPr>
        <w:t xml:space="preserve"> </w:t>
      </w:r>
    </w:p>
    <w:p w14:paraId="6FF625D6" w14:textId="77777777" w:rsidR="003D0E49" w:rsidRDefault="003D0E49" w:rsidP="003D0E49">
      <w:pPr>
        <w:jc w:val="both"/>
      </w:pPr>
      <w:r w:rsidRPr="00FB3B71">
        <w:rPr>
          <w:b/>
          <w:bCs/>
        </w:rPr>
        <w:t>Pilot program EU „Jamstvo za svako dijete“</w:t>
      </w:r>
      <w:r w:rsidRPr="00FB3B71">
        <w:t xml:space="preserve"> (2021.–2023.)</w:t>
      </w:r>
    </w:p>
    <w:p w14:paraId="7A470A90" w14:textId="421A8A93" w:rsidR="0089128A" w:rsidRPr="008F3C2C" w:rsidRDefault="003D0E49" w:rsidP="009D0258">
      <w:pPr>
        <w:jc w:val="both"/>
        <w:rPr>
          <w:rFonts w:eastAsia="Calibri" w:cs="Arial"/>
          <w:szCs w:val="24"/>
        </w:rPr>
      </w:pPr>
      <w:r w:rsidRPr="00FB3B71">
        <w:t>Projekt UNICEF-a koji je uključivao izgradnju i opremanje resursnih centara u Međimurskoj županiji</w:t>
      </w:r>
      <w:r w:rsidR="00444C3D">
        <w:t>.</w:t>
      </w:r>
      <w:r w:rsidRPr="00FB3B71">
        <w:t xml:space="preserve"> Aktivnosti su se provodile s ciljem integracije djece iz marginaliziranih skupina te prevencije rizičnih ponašanja.</w:t>
      </w:r>
      <w:r w:rsidR="0089128A">
        <w:t xml:space="preserve"> PU međimurska je, kao jedan od partnera, </w:t>
      </w:r>
      <w:r w:rsidR="009D0258">
        <w:t>u novoizgrađenim</w:t>
      </w:r>
      <w:r w:rsidR="0089128A" w:rsidRPr="008F3C2C">
        <w:rPr>
          <w:rFonts w:eastAsia="Calibri" w:cs="Arial"/>
          <w:szCs w:val="24"/>
        </w:rPr>
        <w:t xml:space="preserve"> </w:t>
      </w:r>
      <w:r w:rsidR="009D0258">
        <w:rPr>
          <w:rFonts w:eastAsia="Calibri" w:cs="Arial"/>
          <w:szCs w:val="24"/>
        </w:rPr>
        <w:t xml:space="preserve">centrima </w:t>
      </w:r>
      <w:r w:rsidR="0089128A" w:rsidRPr="008F3C2C">
        <w:rPr>
          <w:rFonts w:eastAsia="Calibri" w:cs="Arial"/>
          <w:szCs w:val="24"/>
        </w:rPr>
        <w:t xml:space="preserve">centru u Paragu kao i prostoru Obiteljskog centra za Rome u Kuršancu tijekom kolovoza 2023. godine </w:t>
      </w:r>
      <w:r w:rsidR="009D0258">
        <w:rPr>
          <w:rFonts w:eastAsia="Calibri" w:cs="Arial"/>
          <w:szCs w:val="24"/>
        </w:rPr>
        <w:t>provodila</w:t>
      </w:r>
      <w:r w:rsidR="0089128A" w:rsidRPr="008F3C2C">
        <w:rPr>
          <w:rFonts w:eastAsia="Calibri" w:cs="Arial"/>
          <w:szCs w:val="24"/>
        </w:rPr>
        <w:t xml:space="preserve"> preventivne aktivnosti u vidu radionica za mlade izvan školskog sustava na temu prevencije rizičnog ponašanja (pod utjecajem droga i alkohola) kao i ponašajnih ovisnosti, odnosno zlouporaba interneta. U suradnji sa Zavodom za javno zdravstvo </w:t>
      </w:r>
      <w:r w:rsidR="009D0258">
        <w:rPr>
          <w:rFonts w:eastAsia="Calibri" w:cs="Arial"/>
          <w:szCs w:val="24"/>
        </w:rPr>
        <w:t xml:space="preserve">Međimurske županije </w:t>
      </w:r>
      <w:r w:rsidR="0089128A" w:rsidRPr="008F3C2C">
        <w:rPr>
          <w:rFonts w:eastAsia="Calibri" w:cs="Arial"/>
          <w:szCs w:val="24"/>
        </w:rPr>
        <w:t>i Međimurskom županijom aktivnosti su se provodile u sklopu Pilot projekta prevencije ovisnosti usmjerenog prema djeci i mladim Romima u Međimurskoj županiji.</w:t>
      </w:r>
    </w:p>
    <w:p w14:paraId="4483FBCD" w14:textId="052E804E" w:rsidR="00F95238" w:rsidRPr="00F95238" w:rsidRDefault="00F95238" w:rsidP="00F95238">
      <w:pPr>
        <w:suppressAutoHyphens/>
        <w:spacing w:before="228" w:after="228" w:line="276" w:lineRule="auto"/>
        <w:jc w:val="both"/>
        <w:rPr>
          <w:rFonts w:eastAsia="Calibri"/>
          <w:szCs w:val="24"/>
        </w:rPr>
      </w:pPr>
      <w:r w:rsidRPr="00F95238">
        <w:rPr>
          <w:rFonts w:eastAsia="Calibri"/>
          <w:szCs w:val="24"/>
        </w:rPr>
        <w:t>„</w:t>
      </w:r>
      <w:r w:rsidRPr="00F95238">
        <w:rPr>
          <w:rFonts w:eastAsia="Calibri"/>
          <w:b/>
          <w:bCs/>
          <w:szCs w:val="24"/>
        </w:rPr>
        <w:t>Živim život bez nasilja”</w:t>
      </w:r>
      <w:r>
        <w:rPr>
          <w:rFonts w:eastAsia="Calibri"/>
          <w:b/>
          <w:bCs/>
          <w:szCs w:val="24"/>
        </w:rPr>
        <w:t xml:space="preserve"> </w:t>
      </w:r>
      <w:r>
        <w:rPr>
          <w:rFonts w:eastAsia="Calibri"/>
          <w:szCs w:val="24"/>
        </w:rPr>
        <w:t>(2022.)</w:t>
      </w:r>
    </w:p>
    <w:p w14:paraId="18F19F4B" w14:textId="22D3573B" w:rsidR="003D0E49" w:rsidRPr="00FB3B71" w:rsidRDefault="003D0E49" w:rsidP="003D0E49">
      <w:pPr>
        <w:jc w:val="both"/>
      </w:pPr>
      <w:r>
        <w:lastRenderedPageBreak/>
        <w:t>U svibnju je</w:t>
      </w:r>
      <w:r w:rsidRPr="00FB3B71">
        <w:t xml:space="preserve"> Policijska uprava međimurska organizirala predavanja za učenike na teme obiteljskog nasilja i međuvršnjačkog nasilja. </w:t>
      </w:r>
      <w:r>
        <w:t xml:space="preserve">U aktivnosti su se uključili učenici </w:t>
      </w:r>
      <w:r w:rsidRPr="00FB3B71">
        <w:t>Graditeljske škole Čakovec.</w:t>
      </w:r>
    </w:p>
    <w:p w14:paraId="2E2F6A96" w14:textId="16C052C3" w:rsidR="00E04E06" w:rsidRPr="00AC1D01" w:rsidRDefault="00E04E06" w:rsidP="00E04E06">
      <w:pPr>
        <w:suppressAutoHyphens/>
        <w:spacing w:before="228" w:after="228" w:line="276" w:lineRule="auto"/>
        <w:jc w:val="both"/>
        <w:rPr>
          <w:rFonts w:eastAsia="Calibri"/>
          <w:szCs w:val="24"/>
        </w:rPr>
      </w:pPr>
      <w:r w:rsidRPr="00E04E06">
        <w:rPr>
          <w:rFonts w:eastAsia="Calibri"/>
          <w:b/>
          <w:bCs/>
          <w:szCs w:val="24"/>
        </w:rPr>
        <w:t>Međunarodni dan civilne zaštite</w:t>
      </w:r>
      <w:r w:rsidR="00AC1D01">
        <w:rPr>
          <w:rFonts w:eastAsia="Calibri"/>
          <w:b/>
          <w:bCs/>
          <w:szCs w:val="24"/>
        </w:rPr>
        <w:t xml:space="preserve"> </w:t>
      </w:r>
      <w:r w:rsidR="00AC1D01">
        <w:rPr>
          <w:rFonts w:eastAsia="Calibri"/>
          <w:szCs w:val="24"/>
        </w:rPr>
        <w:t>(2022.)</w:t>
      </w:r>
    </w:p>
    <w:p w14:paraId="58A78894" w14:textId="7C51F757" w:rsidR="00E04E06" w:rsidRDefault="00E04E06" w:rsidP="00E04E06">
      <w:pPr>
        <w:suppressAutoHyphens/>
        <w:spacing w:before="228" w:after="228" w:line="276" w:lineRule="auto"/>
        <w:jc w:val="both"/>
        <w:rPr>
          <w:rFonts w:eastAsia="Calibri"/>
          <w:szCs w:val="24"/>
        </w:rPr>
      </w:pPr>
      <w:r>
        <w:rPr>
          <w:rFonts w:eastAsia="Calibri"/>
          <w:szCs w:val="24"/>
        </w:rPr>
        <w:t xml:space="preserve">U ožujku se PU međimurska </w:t>
      </w:r>
      <w:r w:rsidRPr="008F3C2C">
        <w:rPr>
          <w:rFonts w:eastAsia="Calibri"/>
          <w:szCs w:val="24"/>
        </w:rPr>
        <w:t xml:space="preserve">preventivnim aktivnostima </w:t>
      </w:r>
      <w:r>
        <w:rPr>
          <w:rFonts w:eastAsia="Calibri"/>
          <w:szCs w:val="24"/>
        </w:rPr>
        <w:t xml:space="preserve">pridružila </w:t>
      </w:r>
      <w:r w:rsidR="00AC1D01">
        <w:rPr>
          <w:rFonts w:eastAsia="Calibri"/>
          <w:szCs w:val="24"/>
        </w:rPr>
        <w:t xml:space="preserve">snagama civilne zaštite Međimurske županije i Grada Čakovca </w:t>
      </w:r>
      <w:r w:rsidRPr="008F3C2C">
        <w:rPr>
          <w:rFonts w:eastAsia="Calibri"/>
          <w:szCs w:val="24"/>
        </w:rPr>
        <w:t xml:space="preserve">u obilježavanju Međunarodnog dana civilne zaštite, </w:t>
      </w:r>
      <w:r w:rsidR="00DE6C55">
        <w:rPr>
          <w:rFonts w:eastAsia="Calibri"/>
          <w:szCs w:val="24"/>
        </w:rPr>
        <w:t>uz geslo</w:t>
      </w:r>
      <w:r w:rsidRPr="008F3C2C">
        <w:rPr>
          <w:rFonts w:eastAsia="Calibri"/>
          <w:szCs w:val="24"/>
        </w:rPr>
        <w:t xml:space="preserve"> „Zajedno do veće sigurnosti”</w:t>
      </w:r>
      <w:r w:rsidR="00DE6C55">
        <w:rPr>
          <w:rFonts w:eastAsia="Calibri"/>
          <w:szCs w:val="24"/>
        </w:rPr>
        <w:t>.</w:t>
      </w:r>
    </w:p>
    <w:p w14:paraId="22B23FE0" w14:textId="56A74CDD" w:rsidR="00444C3D" w:rsidRPr="00444C3D" w:rsidRDefault="00444C3D" w:rsidP="00444C3D">
      <w:pPr>
        <w:suppressAutoHyphens/>
        <w:spacing w:line="276" w:lineRule="auto"/>
        <w:jc w:val="both"/>
        <w:rPr>
          <w:rFonts w:eastAsia="Calibri"/>
          <w:szCs w:val="24"/>
        </w:rPr>
      </w:pPr>
      <w:r w:rsidRPr="00444C3D">
        <w:rPr>
          <w:rFonts w:eastAsia="Calibri"/>
          <w:b/>
          <w:bCs/>
          <w:szCs w:val="24"/>
        </w:rPr>
        <w:t>„Sajam sigurnosti i prevencije”</w:t>
      </w:r>
      <w:r>
        <w:rPr>
          <w:rFonts w:eastAsia="Calibri"/>
          <w:b/>
          <w:bCs/>
          <w:szCs w:val="24"/>
        </w:rPr>
        <w:t xml:space="preserve"> </w:t>
      </w:r>
      <w:r>
        <w:rPr>
          <w:rFonts w:eastAsia="Calibri"/>
          <w:szCs w:val="24"/>
        </w:rPr>
        <w:t>(2022.)</w:t>
      </w:r>
    </w:p>
    <w:p w14:paraId="165D548F" w14:textId="6116634A" w:rsidR="00444C3D" w:rsidRPr="008F3C2C" w:rsidRDefault="00A25F1D" w:rsidP="00444C3D">
      <w:pPr>
        <w:suppressAutoHyphens/>
        <w:spacing w:line="276" w:lineRule="auto"/>
        <w:jc w:val="both"/>
        <w:rPr>
          <w:rFonts w:eastAsia="Calibri"/>
          <w:szCs w:val="24"/>
        </w:rPr>
      </w:pPr>
      <w:r>
        <w:rPr>
          <w:rFonts w:eastAsia="Calibri"/>
          <w:szCs w:val="24"/>
        </w:rPr>
        <w:t xml:space="preserve">Sedmi 'Sajam sigurnosti i prevencije' održan je </w:t>
      </w:r>
      <w:r w:rsidR="00444C3D" w:rsidRPr="008F3C2C">
        <w:rPr>
          <w:rFonts w:eastAsia="Calibri"/>
          <w:szCs w:val="24"/>
        </w:rPr>
        <w:t>23. rujna 2022.</w:t>
      </w:r>
      <w:r>
        <w:rPr>
          <w:rFonts w:eastAsia="Calibri"/>
          <w:szCs w:val="24"/>
        </w:rPr>
        <w:t xml:space="preserve">, </w:t>
      </w:r>
      <w:r w:rsidR="00444C3D" w:rsidRPr="008F3C2C">
        <w:rPr>
          <w:rFonts w:eastAsia="Calibri"/>
          <w:szCs w:val="24"/>
        </w:rPr>
        <w:t>u suradnji s partnerima, Vijećem za prevenciju Grada Čakovca i Međimurske županije te uz potporu Službe za prevenciju.</w:t>
      </w:r>
      <w:r>
        <w:rPr>
          <w:rFonts w:eastAsia="Calibri"/>
          <w:szCs w:val="24"/>
        </w:rPr>
        <w:t xml:space="preserve"> </w:t>
      </w:r>
      <w:r w:rsidR="00444C3D" w:rsidRPr="008F3C2C">
        <w:rPr>
          <w:rFonts w:eastAsia="Calibri"/>
          <w:szCs w:val="24"/>
        </w:rPr>
        <w:t xml:space="preserve">Na Sajmu </w:t>
      </w:r>
      <w:r>
        <w:rPr>
          <w:rFonts w:eastAsia="Calibri"/>
          <w:szCs w:val="24"/>
        </w:rPr>
        <w:t xml:space="preserve">su </w:t>
      </w:r>
      <w:r w:rsidR="00444C3D" w:rsidRPr="008F3C2C">
        <w:rPr>
          <w:rFonts w:eastAsia="Calibri"/>
          <w:szCs w:val="24"/>
        </w:rPr>
        <w:t>predstavljena razna tehnička pomagala i oprema koju u svom radu koriste policija, vatrogasci, civilna zaštita, gorska služba za spašavanje, hitna medicinska pomoć, razne civilne udruge, privatne tvrtke te mnogi drugi koji se u svom radu bave prevencijom i sigurnošću</w:t>
      </w:r>
      <w:r>
        <w:rPr>
          <w:rFonts w:eastAsia="Calibri"/>
          <w:szCs w:val="24"/>
        </w:rPr>
        <w:t xml:space="preserve">, s posebnim naglaskom na približavanje rada ovih službi djeci. </w:t>
      </w:r>
    </w:p>
    <w:p w14:paraId="509B289A" w14:textId="77777777" w:rsidR="00B862B0" w:rsidRDefault="00FB3B71" w:rsidP="00FB3B71">
      <w:pPr>
        <w:jc w:val="both"/>
      </w:pPr>
      <w:r w:rsidRPr="00FB3B71">
        <w:rPr>
          <w:b/>
          <w:bCs/>
        </w:rPr>
        <w:t>Coolijada</w:t>
      </w:r>
      <w:r w:rsidRPr="00FB3B71">
        <w:t xml:space="preserve"> (2022.–2023.)</w:t>
      </w:r>
    </w:p>
    <w:p w14:paraId="7BBC1C8F" w14:textId="245AD8A1" w:rsidR="00FB3B71" w:rsidRPr="00FB3B71" w:rsidRDefault="00FB3B71" w:rsidP="00032E94">
      <w:pPr>
        <w:jc w:val="both"/>
      </w:pPr>
      <w:r w:rsidRPr="00FB3B71">
        <w:t xml:space="preserve">Povodom </w:t>
      </w:r>
      <w:r w:rsidR="00032E94">
        <w:t xml:space="preserve">obilježavanja proslave Dana maturanata svake se godine u suradnji Policijske uprave međimurske i srednjim školama Međimurske županije održavaju preventivne aktivnosti </w:t>
      </w:r>
      <w:r w:rsidRPr="00FB3B71">
        <w:t>usmjerene na odgovorno ponašanje maturanata</w:t>
      </w:r>
      <w:r w:rsidR="000D08C6">
        <w:t>, s ciljem smanjenja</w:t>
      </w:r>
      <w:r w:rsidR="000D08C6" w:rsidRPr="00FB3B71">
        <w:t xml:space="preserve"> </w:t>
      </w:r>
      <w:r w:rsidR="000D08C6">
        <w:t xml:space="preserve">rizika vezanih </w:t>
      </w:r>
      <w:r w:rsidR="000D08C6" w:rsidRPr="00FB3B71">
        <w:t>uz nesigurno ponašanje tijekom proslava.</w:t>
      </w:r>
      <w:r w:rsidRPr="00FB3B71">
        <w:t xml:space="preserve"> Edukacija </w:t>
      </w:r>
      <w:r w:rsidR="000D08C6">
        <w:t>svake godine</w:t>
      </w:r>
      <w:r w:rsidRPr="00FB3B71">
        <w:t xml:space="preserve"> </w:t>
      </w:r>
      <w:r w:rsidR="000D08C6">
        <w:t xml:space="preserve">obuhvati oko </w:t>
      </w:r>
      <w:r w:rsidRPr="00FB3B71">
        <w:t>1200 učenika završnih razreda srednjih škola,</w:t>
      </w:r>
      <w:r w:rsidR="000D08C6">
        <w:t xml:space="preserve"> a u aktivnosti su uključeni i Grad Čakovec, Grad Prelog i Grad Mursko Središće. </w:t>
      </w:r>
    </w:p>
    <w:p w14:paraId="6281BC5B" w14:textId="77777777" w:rsidR="00880E15" w:rsidRDefault="00880E15" w:rsidP="00880E15">
      <w:pPr>
        <w:jc w:val="both"/>
      </w:pPr>
      <w:r w:rsidRPr="00724D13">
        <w:rPr>
          <w:b/>
          <w:bCs/>
        </w:rPr>
        <w:t>Roma mentori</w:t>
      </w:r>
      <w:r w:rsidRPr="00724D13">
        <w:t xml:space="preserve"> </w:t>
      </w:r>
      <w:r>
        <w:t xml:space="preserve">(2022.-2023.) </w:t>
      </w:r>
    </w:p>
    <w:p w14:paraId="2623E692" w14:textId="77777777" w:rsidR="00880E15" w:rsidRPr="00AB28E3" w:rsidRDefault="00880E15" w:rsidP="00880E15">
      <w:pPr>
        <w:jc w:val="both"/>
      </w:pPr>
      <w:r w:rsidRPr="00AB28E3">
        <w:t xml:space="preserve">Projekt "Roma mentori" provodio se s ciljem integracije pripadnika romske nacionalne manjine u društvo kroz zapošljavanje i osnaživanje njihove uloge u zajednici. Financiran iz Norveškog financijskog mehanizma, projekt je obuhvatio zapošljavanje šestero </w:t>
      </w:r>
      <w:r>
        <w:t>pripadnika romske nacionalne manjine</w:t>
      </w:r>
      <w:r w:rsidRPr="00AB28E3">
        <w:t xml:space="preserve"> s područja Međimurske županije na 19 mjeseci, čime su pružali podršku institucijama poput Policijske uprave međimurske, škola i centara za socijalnu skrb.</w:t>
      </w:r>
      <w:r>
        <w:t xml:space="preserve"> </w:t>
      </w:r>
      <w:r w:rsidRPr="00AB28E3">
        <w:t>Roma mentori bili su na raspolaganju za službene potrebe svim institucijama koje djeluju na području Međimurske županije pa tako i Policijskoj upravi  međimurskoj</w:t>
      </w:r>
      <w:r>
        <w:t xml:space="preserve">, a sudjelovali su u preventivnim </w:t>
      </w:r>
      <w:r w:rsidRPr="00AB28E3">
        <w:t>akcijama u školama i romskim naseljima</w:t>
      </w:r>
      <w:r>
        <w:t xml:space="preserve">, poticali su sigurno ponašanje djece i mladih, pružali su podršku </w:t>
      </w:r>
      <w:r w:rsidRPr="00AB28E3">
        <w:t>institucijama u kontaktima i radu s romskom zajednicom.</w:t>
      </w:r>
    </w:p>
    <w:p w14:paraId="551895CB" w14:textId="77777777" w:rsidR="009D0258" w:rsidRPr="00E04E06" w:rsidRDefault="009D0258" w:rsidP="009D0258">
      <w:pPr>
        <w:suppressAutoHyphens/>
        <w:spacing w:before="228" w:after="228" w:line="276" w:lineRule="auto"/>
        <w:jc w:val="both"/>
        <w:rPr>
          <w:rFonts w:eastAsia="Calibri"/>
          <w:szCs w:val="24"/>
        </w:rPr>
      </w:pPr>
      <w:r w:rsidRPr="00FB3B71">
        <w:rPr>
          <w:b/>
          <w:bCs/>
        </w:rPr>
        <w:t>„Zdrav za 5“</w:t>
      </w:r>
      <w:r w:rsidRPr="00FB3B71">
        <w:t xml:space="preserve"> (2023.)</w:t>
      </w:r>
    </w:p>
    <w:p w14:paraId="070E928B" w14:textId="07B216CE" w:rsidR="009D0258" w:rsidRPr="009D0258" w:rsidRDefault="009D0258" w:rsidP="00FB3B71">
      <w:pPr>
        <w:jc w:val="both"/>
      </w:pPr>
      <w:r w:rsidRPr="00FB3B71">
        <w:t>Ovaj nacionalni program provodio se u sklopu Mjeseca borbe protiv ovisnosti od 15. studenoga do 15. prosinca. Policijska uprava međimurska organizirala je edukativne radionice na teme zlouporabe interneta, alkohola i droga</w:t>
      </w:r>
      <w:r>
        <w:t xml:space="preserve"> te vršnjačkog nasilja u nekoliko osnovnih i srednjih škola u Međimurju i Čakovcu</w:t>
      </w:r>
      <w:r w:rsidRPr="00FB3B71">
        <w:t>. U projekt</w:t>
      </w:r>
      <w:r>
        <w:t>u je</w:t>
      </w:r>
      <w:r w:rsidRPr="00FB3B71">
        <w:t xml:space="preserve"> sudjelovalo </w:t>
      </w:r>
      <w:r>
        <w:t xml:space="preserve">više od </w:t>
      </w:r>
      <w:r w:rsidRPr="00FB3B71">
        <w:t xml:space="preserve">800 učenika osnovnih i srednjih škola te </w:t>
      </w:r>
      <w:r>
        <w:t xml:space="preserve">oko </w:t>
      </w:r>
      <w:r w:rsidRPr="00FB3B71">
        <w:t>200 roditelja</w:t>
      </w:r>
      <w:r>
        <w:t xml:space="preserve">, a u sklopu </w:t>
      </w:r>
      <w:r w:rsidRPr="0032689F">
        <w:t>Mjeseca borbe protiv ovisnosti provedena  su predavanja usmjerena na prevenciju zlouporabe alkohola i droga kojima je obuhvaćeno 386 učenika.</w:t>
      </w:r>
    </w:p>
    <w:p w14:paraId="50FD9F3C" w14:textId="32A1DFAC" w:rsidR="00B862B0" w:rsidRDefault="00FB3B71" w:rsidP="00FB3B71">
      <w:pPr>
        <w:jc w:val="both"/>
      </w:pPr>
      <w:r w:rsidRPr="00FB3B71">
        <w:rPr>
          <w:b/>
          <w:bCs/>
        </w:rPr>
        <w:lastRenderedPageBreak/>
        <w:t>Međunarodni dan prava djeteta</w:t>
      </w:r>
      <w:r w:rsidRPr="00FB3B71">
        <w:t xml:space="preserve"> (2023.)</w:t>
      </w:r>
    </w:p>
    <w:p w14:paraId="6F1F6685" w14:textId="1E42E2F4" w:rsidR="00FB3B71" w:rsidRPr="00FB3B71" w:rsidRDefault="00FB3B71" w:rsidP="00FB3B71">
      <w:pPr>
        <w:jc w:val="both"/>
      </w:pPr>
      <w:r w:rsidRPr="00FB3B71">
        <w:t xml:space="preserve">U suradnji s </w:t>
      </w:r>
      <w:r w:rsidR="00E376D2">
        <w:t xml:space="preserve">Dječjim vrtićem 'Cipelica' Čakovec </w:t>
      </w:r>
      <w:r w:rsidRPr="00FB3B71">
        <w:t>provodile su se prilagođene aktivnosti za pedesetak djece predškolskog uzrasta, usmjerene na promociju prava djece.</w:t>
      </w:r>
    </w:p>
    <w:p w14:paraId="22ACE811" w14:textId="77777777" w:rsidR="00FB3B71" w:rsidRPr="00FB3B71" w:rsidRDefault="00FB3B71" w:rsidP="00FB3B71">
      <w:pPr>
        <w:jc w:val="both"/>
        <w:rPr>
          <w:b/>
          <w:bCs/>
        </w:rPr>
      </w:pPr>
      <w:r w:rsidRPr="00FB3B71">
        <w:rPr>
          <w:b/>
          <w:bCs/>
        </w:rPr>
        <w:t>Zaključak</w:t>
      </w:r>
    </w:p>
    <w:p w14:paraId="5E4F8F71" w14:textId="77777777" w:rsidR="00FB3B71" w:rsidRPr="00FB3B71" w:rsidRDefault="00FB3B71" w:rsidP="00FB3B71">
      <w:pPr>
        <w:jc w:val="both"/>
      </w:pPr>
      <w:r w:rsidRPr="00FB3B71">
        <w:t>Preventivni programi Policijske uprave međimurske značajno doprinose unaprjeđenju sigurnosti djece u Gradu Čakovcu. Ključna snaga ovih aktivnosti leži u širokoj suradnji s lokalnim ustanovama i organizacijama, čime se osigurava visoka razina uključenosti djece, roditelja i šire zajednice. Preporučuje se nastavak i proširenje programa na nove ciljane skupine te dodatno jačanje resursa za provođenje aktivnosti, osobito u ruralnim dijelovima grada.</w:t>
      </w:r>
    </w:p>
    <w:p w14:paraId="1DEA2E28" w14:textId="4F74DC35" w:rsidR="00800D74" w:rsidRPr="005C3E39" w:rsidRDefault="00E74DBC" w:rsidP="001F0852">
      <w:pPr>
        <w:pStyle w:val="Naslov1"/>
        <w:rPr>
          <w:rFonts w:ascii="Inter" w:hAnsi="Inter"/>
          <w:b/>
          <w:bCs/>
          <w:color w:val="auto"/>
        </w:rPr>
      </w:pPr>
      <w:bookmarkStart w:id="4" w:name="_Toc185589288"/>
      <w:r w:rsidRPr="005C3E39">
        <w:rPr>
          <w:rFonts w:ascii="Inter" w:hAnsi="Inter"/>
          <w:b/>
          <w:bCs/>
          <w:color w:val="auto"/>
        </w:rPr>
        <w:t>2.2. ZDRAVLJE DJECE</w:t>
      </w:r>
      <w:bookmarkEnd w:id="4"/>
    </w:p>
    <w:p w14:paraId="3BEC4425" w14:textId="6B342367" w:rsidR="009E70EE" w:rsidRPr="009D71A6" w:rsidRDefault="00357643" w:rsidP="007461AA">
      <w:pPr>
        <w:spacing w:before="240"/>
        <w:jc w:val="both"/>
      </w:pPr>
      <w:r w:rsidRPr="009D71A6">
        <w:t>Grad Čakovec ostvaruje značajne rezultate u području zdravstva kroz sustavnu skrb za djecu, redovne sistematske preglede i visoku procijepljenost.</w:t>
      </w:r>
      <w:r>
        <w:t xml:space="preserve"> </w:t>
      </w:r>
      <w:r w:rsidR="00CD1003">
        <w:t xml:space="preserve">Iako u </w:t>
      </w:r>
      <w:r w:rsidR="00CD1003" w:rsidRPr="003D79F7">
        <w:t xml:space="preserve">djelokrug rada </w:t>
      </w:r>
      <w:r w:rsidR="00CD1003">
        <w:t xml:space="preserve">Grada kao </w:t>
      </w:r>
      <w:r w:rsidR="00CD1003" w:rsidRPr="003D79F7">
        <w:t>jedinic</w:t>
      </w:r>
      <w:r w:rsidR="00CD1003">
        <w:t xml:space="preserve">e </w:t>
      </w:r>
      <w:r w:rsidR="00CD1003" w:rsidRPr="003D79F7">
        <w:t xml:space="preserve">lokalne samouprave ne ulazi briga o zdravstvenom sustavu i organiziranju zdravstvene zaštite, </w:t>
      </w:r>
      <w:r w:rsidR="00CD1003">
        <w:t xml:space="preserve">u Gradu Čakovcu se kroz </w:t>
      </w:r>
      <w:r w:rsidR="009E70EE" w:rsidRPr="009D71A6">
        <w:t>infrastrukturna ulaganja i preventivne aktivnosti kontinuirano radi na unapređenju zdravstvene skrbi za djecu</w:t>
      </w:r>
      <w:r w:rsidR="00CD1003">
        <w:t>. Djeci je tako</w:t>
      </w:r>
      <w:r w:rsidR="009E70EE">
        <w:t xml:space="preserve"> osigurana dostupnost pedijatrijskih ordinacija, provedba redovnih sistematskih pregleda u skladu s nacionalnim standardima, visoka razina procijepljenosti djece, kao i preventivni programi s fokusom na zdravlje, prehranu i tjelesnu aktivnost. </w:t>
      </w:r>
    </w:p>
    <w:p w14:paraId="17DD3B3D" w14:textId="241CD73C" w:rsidR="00AF2294" w:rsidRDefault="003D79F7" w:rsidP="00AF2294">
      <w:pPr>
        <w:jc w:val="both"/>
      </w:pPr>
      <w:r w:rsidRPr="003D79F7">
        <w:t>Grad Čakovec</w:t>
      </w:r>
      <w:r>
        <w:t xml:space="preserve"> redovito se nalazi među gradovima koji iz proračuna najviše izdvajaju za zdravstvo, pa je tako u proračunu za 2021. godinu osigurano </w:t>
      </w:r>
      <w:r w:rsidR="001D0102">
        <w:t>50.000</w:t>
      </w:r>
      <w:r w:rsidRPr="003D79F7">
        <w:t xml:space="preserve"> </w:t>
      </w:r>
      <w:r w:rsidR="001D0102">
        <w:t xml:space="preserve">EUR </w:t>
      </w:r>
      <w:r>
        <w:t xml:space="preserve">predviđeno za ovo područje, a 2022. iznos je porastao na </w:t>
      </w:r>
      <w:r w:rsidR="001D0102">
        <w:t>60</w:t>
      </w:r>
      <w:r w:rsidRPr="003D79F7">
        <w:t xml:space="preserve">.000 </w:t>
      </w:r>
      <w:r w:rsidR="001D0102">
        <w:t>EUR</w:t>
      </w:r>
      <w:r w:rsidR="00AF2294" w:rsidRPr="00AF2294">
        <w:t>. Iako detalji o izdvajanjima za zdravstvo u ovom proračunu nisu specificirani u dostupnim izvorima, očekuje se nastavak podrške zdravstvenim programima i inicijativama.</w:t>
      </w:r>
    </w:p>
    <w:p w14:paraId="030EBADF" w14:textId="1BE5ED35" w:rsidR="003D79F7" w:rsidRDefault="003D79F7" w:rsidP="00CD1003">
      <w:pPr>
        <w:jc w:val="both"/>
      </w:pPr>
      <w:r>
        <w:t xml:space="preserve">Polovina tog iznosa raspoređuje se </w:t>
      </w:r>
      <w:r w:rsidRPr="003D79F7">
        <w:t xml:space="preserve">udrugama i ustanovama koje djeluju u zdravstvu putem Javnog poziva, a ostatak je namijenjen </w:t>
      </w:r>
      <w:r>
        <w:t xml:space="preserve">kupnji </w:t>
      </w:r>
      <w:r w:rsidRPr="003D79F7">
        <w:t xml:space="preserve">opreme za javne zdravstvene ustanove koje djeluju na čakovečkom području. Također, otprilike </w:t>
      </w:r>
      <w:r w:rsidR="001D0102">
        <w:t>7</w:t>
      </w:r>
      <w:r w:rsidRPr="003D79F7">
        <w:t xml:space="preserve">.000 </w:t>
      </w:r>
      <w:r w:rsidR="001D0102">
        <w:t>EUR</w:t>
      </w:r>
      <w:r w:rsidRPr="003D79F7">
        <w:t xml:space="preserve"> </w:t>
      </w:r>
      <w:r>
        <w:t>osigurano je</w:t>
      </w:r>
      <w:r w:rsidRPr="003D79F7">
        <w:t xml:space="preserve"> </w:t>
      </w:r>
      <w:r>
        <w:t xml:space="preserve">za </w:t>
      </w:r>
      <w:r w:rsidRPr="003D79F7">
        <w:t>ustanov</w:t>
      </w:r>
      <w:r>
        <w:t>e</w:t>
      </w:r>
      <w:r w:rsidRPr="003D79F7">
        <w:t xml:space="preserve"> i udrug</w:t>
      </w:r>
      <w:r>
        <w:t>e</w:t>
      </w:r>
      <w:r w:rsidRPr="003D79F7">
        <w:t xml:space="preserve"> koje djeluju u zdravstvu preko drugih stavki </w:t>
      </w:r>
      <w:r w:rsidR="00CD1003">
        <w:t>p</w:t>
      </w:r>
      <w:r w:rsidRPr="003D79F7">
        <w:t xml:space="preserve">roračuna (Grad prijatelj djece, potpora udrugama </w:t>
      </w:r>
      <w:r>
        <w:t>osoba s invaliditetom</w:t>
      </w:r>
      <w:r w:rsidRPr="003D79F7">
        <w:t xml:space="preserve"> i slično). Grad Čakovec je </w:t>
      </w:r>
      <w:r w:rsidR="00CD1003">
        <w:t xml:space="preserve">također bio </w:t>
      </w:r>
      <w:r w:rsidRPr="003D79F7">
        <w:t>i partner ustanovama u zdravstvu na EU projektima</w:t>
      </w:r>
      <w:r>
        <w:t xml:space="preserve">, primjerice, </w:t>
      </w:r>
      <w:r w:rsidRPr="003D79F7">
        <w:t>u 2021.</w:t>
      </w:r>
      <w:r>
        <w:t xml:space="preserve"> godini sa</w:t>
      </w:r>
      <w:r w:rsidRPr="003D79F7">
        <w:t xml:space="preserve"> Zavod</w:t>
      </w:r>
      <w:r>
        <w:t>om</w:t>
      </w:r>
      <w:r w:rsidRPr="003D79F7">
        <w:t xml:space="preserve"> za javno zdravstvo Međimurske županije s oko </w:t>
      </w:r>
      <w:r w:rsidR="001D0102">
        <w:t>30</w:t>
      </w:r>
      <w:r w:rsidRPr="003D79F7">
        <w:t xml:space="preserve">.000 </w:t>
      </w:r>
      <w:r w:rsidR="001D0102">
        <w:t>EUR</w:t>
      </w:r>
      <w:r w:rsidRPr="003D79F7">
        <w:t xml:space="preserve">. </w:t>
      </w:r>
      <w:r>
        <w:t xml:space="preserve">Tijekom pandemije </w:t>
      </w:r>
      <w:r w:rsidRPr="003D79F7">
        <w:t xml:space="preserve">COVID-19, za potrebe zbrinjavanja pacijenata </w:t>
      </w:r>
      <w:r>
        <w:t xml:space="preserve">u </w:t>
      </w:r>
      <w:r w:rsidRPr="003D79F7">
        <w:t xml:space="preserve">Županijskoj bolnici Čakovec </w:t>
      </w:r>
      <w:r>
        <w:t xml:space="preserve">kupljena su i donirana </w:t>
      </w:r>
      <w:r w:rsidRPr="003D79F7">
        <w:t>dva uređaja za liječenje terapijom visokog protoka kisika sa svom pripadajućom opremom</w:t>
      </w:r>
      <w:r>
        <w:t xml:space="preserve">, redovito se donira oprema </w:t>
      </w:r>
      <w:r w:rsidRPr="003D79F7">
        <w:t xml:space="preserve">te potrošni materijal </w:t>
      </w:r>
      <w:r w:rsidR="00633813">
        <w:t>Odjel</w:t>
      </w:r>
      <w:r w:rsidR="00CD1003">
        <w:t>u</w:t>
      </w:r>
      <w:r w:rsidR="00633813">
        <w:t xml:space="preserve"> za pedijatriju ŽB</w:t>
      </w:r>
      <w:r w:rsidRPr="003D79F7">
        <w:t xml:space="preserve"> Čakovec, a </w:t>
      </w:r>
      <w:r w:rsidR="00633813">
        <w:t xml:space="preserve">neprestano se unapređuju uvjeti rada za udruge koje skrbe o djeci, kao i djeci s invaliditetom </w:t>
      </w:r>
      <w:r w:rsidR="00554E48">
        <w:t>i intelektualnim teškoćama</w:t>
      </w:r>
      <w:r w:rsidR="00CD1003">
        <w:t>. Tako su</w:t>
      </w:r>
      <w:r w:rsidR="00554E48">
        <w:t xml:space="preserve"> </w:t>
      </w:r>
      <w:r w:rsidR="00633813">
        <w:t>202</w:t>
      </w:r>
      <w:r w:rsidR="00554E48">
        <w:t>2</w:t>
      </w:r>
      <w:r w:rsidR="00633813">
        <w:t>.</w:t>
      </w:r>
      <w:r w:rsidR="00554E48">
        <w:t xml:space="preserve"> Udruzi za sindrom Down Međimurske županije na korištenje ustupljeni prostori </w:t>
      </w:r>
      <w:r w:rsidR="00CD1003">
        <w:t>društvenog doma u Novom Selu Rok.</w:t>
      </w:r>
    </w:p>
    <w:p w14:paraId="4A4B13CE" w14:textId="6159EC1E" w:rsidR="009E70EE" w:rsidRPr="009D71A6" w:rsidRDefault="00CD1003" w:rsidP="00357643">
      <w:pPr>
        <w:jc w:val="both"/>
      </w:pPr>
      <w:r>
        <w:t>Grad posebnu pažnju posvećuje financiranju</w:t>
      </w:r>
      <w:r w:rsidR="003D79F7" w:rsidRPr="003D79F7">
        <w:t xml:space="preserve"> program</w:t>
      </w:r>
      <w:r>
        <w:t>a</w:t>
      </w:r>
      <w:r w:rsidR="003D79F7" w:rsidRPr="003D79F7">
        <w:t xml:space="preserve"> udruga čije je djelovanje usmjereno prema zdravstvu. Tu su u prvom redu ključni programi rane intervencije kod djece, programi rehabilitacije djece s teškoćama, podrška radu udruga koje se bave liječenjem i prevencijom raznih oblika ovisnosti, potpora majčinstvu, sufinancira</w:t>
      </w:r>
      <w:r>
        <w:t>ju se</w:t>
      </w:r>
      <w:r w:rsidR="003D79F7" w:rsidRPr="003D79F7">
        <w:t xml:space="preserve"> preventivn</w:t>
      </w:r>
      <w:r>
        <w:t>i</w:t>
      </w:r>
      <w:r w:rsidR="003D79F7" w:rsidRPr="003D79F7">
        <w:t xml:space="preserve"> program</w:t>
      </w:r>
      <w:r>
        <w:t>i</w:t>
      </w:r>
      <w:r w:rsidR="003D79F7" w:rsidRPr="003D79F7">
        <w:t xml:space="preserve"> u zdravstvu (oralno zdravlje, prevencija malignih bolesti, psihičko </w:t>
      </w:r>
      <w:r w:rsidR="003D79F7" w:rsidRPr="003D79F7">
        <w:lastRenderedPageBreak/>
        <w:t>zdravlje) i sl.</w:t>
      </w:r>
      <w:r>
        <w:t xml:space="preserve"> </w:t>
      </w:r>
      <w:r w:rsidR="009E70EE" w:rsidRPr="009D71A6">
        <w:t>Suradnj</w:t>
      </w:r>
      <w:r w:rsidR="00357643">
        <w:t>om</w:t>
      </w:r>
      <w:r w:rsidR="009E70EE" w:rsidRPr="009D71A6">
        <w:t xml:space="preserve"> </w:t>
      </w:r>
      <w:r w:rsidR="009E70EE">
        <w:t xml:space="preserve">Grada </w:t>
      </w:r>
      <w:r w:rsidR="00357643">
        <w:t xml:space="preserve">Čakovca </w:t>
      </w:r>
      <w:r w:rsidR="009E70EE">
        <w:t xml:space="preserve">te zdravstvenih ustanova poput Doma zdravlja Čakovec i Zavoda za javno zdravstvo Međimurske županije, kao i civilnog sektora (Gradsko društvo Crvenog križa Čakovec) </w:t>
      </w:r>
      <w:r w:rsidR="009E70EE" w:rsidRPr="009D71A6">
        <w:t xml:space="preserve">osigurava </w:t>
      </w:r>
      <w:r w:rsidR="00357643">
        <w:t xml:space="preserve">se </w:t>
      </w:r>
      <w:r w:rsidR="009E70EE" w:rsidRPr="009D71A6">
        <w:t>dostupnost informacija i podrške za roditelje i djecu.</w:t>
      </w:r>
    </w:p>
    <w:p w14:paraId="69D00385" w14:textId="4B65352D" w:rsidR="002C2F89" w:rsidRDefault="002C2F89" w:rsidP="009D71A6">
      <w:pPr>
        <w:jc w:val="both"/>
        <w:rPr>
          <w:b/>
          <w:bCs/>
        </w:rPr>
      </w:pPr>
      <w:r w:rsidRPr="002C2F89">
        <w:rPr>
          <w:b/>
          <w:bCs/>
        </w:rPr>
        <w:t>Statistički podaci o zdravlju djece</w:t>
      </w:r>
    </w:p>
    <w:p w14:paraId="5B17A079" w14:textId="0AFBD49D" w:rsidR="002C2F89" w:rsidRDefault="002C2F89" w:rsidP="002C2F89">
      <w:pPr>
        <w:jc w:val="both"/>
      </w:pPr>
      <w:r w:rsidRPr="009D71A6">
        <w:t>Analiza stanja u području zdravlja djece temeljena je na podacima prikupljenima iz Doma zdravlja Čakovec, Zavoda za javno zdravstvo Međimurske županije te kroz međusektorsku suradnju različitih institucija. Ključni pokazatelji uključuju obuhvat zdravstvene skrbi, sistematske preglede, procijepljenost te stanje uhranjenosti djece. Podaci su prikupljeni kroz službenu korespondenciju s ustanovama te analizom javno dostupnih izvora i strateških dokumenata.</w:t>
      </w:r>
      <w:r>
        <w:t xml:space="preserve"> </w:t>
      </w:r>
    </w:p>
    <w:tbl>
      <w:tblPr>
        <w:tblStyle w:val="Reetkatablice"/>
        <w:tblW w:w="9014" w:type="dxa"/>
        <w:tblLook w:val="04A0" w:firstRow="1" w:lastRow="0" w:firstColumn="1" w:lastColumn="0" w:noHBand="0" w:noVBand="1"/>
      </w:tblPr>
      <w:tblGrid>
        <w:gridCol w:w="1181"/>
        <w:gridCol w:w="2200"/>
        <w:gridCol w:w="1873"/>
        <w:gridCol w:w="1880"/>
        <w:gridCol w:w="1880"/>
      </w:tblGrid>
      <w:tr w:rsidR="002C2F89" w:rsidRPr="002C2F89" w14:paraId="53C45B2C" w14:textId="77777777" w:rsidTr="00A64CDE">
        <w:tc>
          <w:tcPr>
            <w:tcW w:w="1181" w:type="dxa"/>
          </w:tcPr>
          <w:p w14:paraId="1DCBFA74" w14:textId="42DAF0C6" w:rsidR="002C2F89" w:rsidRPr="002C2F89" w:rsidRDefault="002C2F89" w:rsidP="009548EB">
            <w:pPr>
              <w:rPr>
                <w:rFonts w:ascii="Inter" w:hAnsi="Inter"/>
                <w:b/>
                <w:bCs/>
              </w:rPr>
            </w:pPr>
            <w:r w:rsidRPr="002C2F89">
              <w:rPr>
                <w:rFonts w:ascii="Inter" w:hAnsi="Inter"/>
                <w:b/>
                <w:bCs/>
              </w:rPr>
              <w:t>Područje</w:t>
            </w:r>
          </w:p>
        </w:tc>
        <w:tc>
          <w:tcPr>
            <w:tcW w:w="2200" w:type="dxa"/>
          </w:tcPr>
          <w:p w14:paraId="3553F2B5" w14:textId="323811D5" w:rsidR="002C2F89" w:rsidRPr="002C2F89" w:rsidRDefault="002C2F89" w:rsidP="009548EB">
            <w:pPr>
              <w:rPr>
                <w:rFonts w:ascii="Inter" w:hAnsi="Inter"/>
                <w:b/>
                <w:bCs/>
              </w:rPr>
            </w:pPr>
            <w:r w:rsidRPr="002C2F89">
              <w:rPr>
                <w:rFonts w:ascii="Inter" w:hAnsi="Inter"/>
                <w:b/>
                <w:bCs/>
              </w:rPr>
              <w:t>Traženi podaci</w:t>
            </w:r>
          </w:p>
        </w:tc>
        <w:tc>
          <w:tcPr>
            <w:tcW w:w="1873" w:type="dxa"/>
          </w:tcPr>
          <w:p w14:paraId="7092D6ED" w14:textId="3802DB38" w:rsidR="002C2F89" w:rsidRPr="002C2F89" w:rsidRDefault="002C2F89" w:rsidP="002C2F89">
            <w:pPr>
              <w:pStyle w:val="Odlomakpopisa"/>
              <w:ind w:left="-79"/>
              <w:rPr>
                <w:rFonts w:ascii="Inter" w:hAnsi="Inter"/>
                <w:b/>
                <w:bCs/>
              </w:rPr>
            </w:pPr>
            <w:r w:rsidRPr="002C2F89">
              <w:rPr>
                <w:rFonts w:ascii="Inter" w:hAnsi="Inter"/>
                <w:b/>
                <w:bCs/>
              </w:rPr>
              <w:t>2021.</w:t>
            </w:r>
          </w:p>
        </w:tc>
        <w:tc>
          <w:tcPr>
            <w:tcW w:w="1880" w:type="dxa"/>
          </w:tcPr>
          <w:p w14:paraId="4C4C45BF" w14:textId="2D963A7B" w:rsidR="002C2F89" w:rsidRPr="002C2F89" w:rsidRDefault="002C2F89" w:rsidP="002C2F89">
            <w:pPr>
              <w:rPr>
                <w:rFonts w:ascii="Inter" w:hAnsi="Inter"/>
                <w:b/>
                <w:bCs/>
              </w:rPr>
            </w:pPr>
            <w:r w:rsidRPr="002C2F89">
              <w:rPr>
                <w:rFonts w:ascii="Inter" w:hAnsi="Inter"/>
                <w:b/>
                <w:bCs/>
              </w:rPr>
              <w:t>2022.</w:t>
            </w:r>
          </w:p>
        </w:tc>
        <w:tc>
          <w:tcPr>
            <w:tcW w:w="1880" w:type="dxa"/>
          </w:tcPr>
          <w:p w14:paraId="251C8FC6" w14:textId="3B2C0A21" w:rsidR="002C2F89" w:rsidRPr="002C2F89" w:rsidRDefault="002C2F89" w:rsidP="002C2F89">
            <w:pPr>
              <w:rPr>
                <w:rFonts w:ascii="Inter" w:hAnsi="Inter"/>
                <w:b/>
                <w:bCs/>
              </w:rPr>
            </w:pPr>
            <w:r w:rsidRPr="002C2F89">
              <w:rPr>
                <w:rFonts w:ascii="Inter" w:hAnsi="Inter"/>
                <w:b/>
                <w:bCs/>
              </w:rPr>
              <w:t>2023.</w:t>
            </w:r>
          </w:p>
        </w:tc>
      </w:tr>
      <w:tr w:rsidR="002C2F89" w:rsidRPr="002C2F89" w14:paraId="28A17539" w14:textId="77777777" w:rsidTr="00A64CDE">
        <w:tc>
          <w:tcPr>
            <w:tcW w:w="1181" w:type="dxa"/>
            <w:vMerge w:val="restart"/>
          </w:tcPr>
          <w:p w14:paraId="5FF090FA" w14:textId="77777777" w:rsidR="002C2F89" w:rsidRPr="002C2F89" w:rsidRDefault="002C2F89" w:rsidP="009548EB">
            <w:pPr>
              <w:rPr>
                <w:rFonts w:ascii="Inter" w:hAnsi="Inter"/>
              </w:rPr>
            </w:pPr>
            <w:r w:rsidRPr="002C2F89">
              <w:rPr>
                <w:rFonts w:ascii="Inter" w:hAnsi="Inter"/>
              </w:rPr>
              <w:t>Zdravlje djece</w:t>
            </w:r>
          </w:p>
        </w:tc>
        <w:tc>
          <w:tcPr>
            <w:tcW w:w="2200" w:type="dxa"/>
          </w:tcPr>
          <w:p w14:paraId="2AF69E57" w14:textId="77777777" w:rsidR="002C2F89" w:rsidRPr="002C2F89" w:rsidRDefault="002C2F89" w:rsidP="009548EB">
            <w:pPr>
              <w:rPr>
                <w:rFonts w:ascii="Inter" w:hAnsi="Inter"/>
              </w:rPr>
            </w:pPr>
            <w:r w:rsidRPr="002C2F89">
              <w:rPr>
                <w:rFonts w:ascii="Inter" w:hAnsi="Inter"/>
              </w:rPr>
              <w:t>Postotak djece od 0 – 7 godina u zdravstvenoj skrbi koja:</w:t>
            </w:r>
          </w:p>
          <w:p w14:paraId="52252913" w14:textId="77777777" w:rsidR="002C2F89" w:rsidRPr="002C2F89" w:rsidRDefault="002C2F89" w:rsidP="002C2F89">
            <w:pPr>
              <w:pStyle w:val="Odlomakpopisa"/>
              <w:numPr>
                <w:ilvl w:val="0"/>
                <w:numId w:val="14"/>
              </w:numPr>
              <w:ind w:left="407" w:firstLine="0"/>
              <w:rPr>
                <w:rFonts w:ascii="Inter" w:hAnsi="Inter"/>
              </w:rPr>
            </w:pPr>
            <w:r w:rsidRPr="002C2F89">
              <w:rPr>
                <w:rFonts w:ascii="Inter" w:hAnsi="Inter"/>
              </w:rPr>
              <w:t xml:space="preserve">Nisu obuhvaćena </w:t>
            </w:r>
          </w:p>
          <w:p w14:paraId="76A5A3F4" w14:textId="77777777" w:rsidR="002C2F89" w:rsidRPr="002C2F89" w:rsidRDefault="002C2F89" w:rsidP="002C2F89">
            <w:pPr>
              <w:pStyle w:val="Odlomakpopisa"/>
              <w:numPr>
                <w:ilvl w:val="0"/>
                <w:numId w:val="14"/>
              </w:numPr>
              <w:ind w:left="407" w:firstLine="0"/>
              <w:rPr>
                <w:rFonts w:ascii="Inter" w:hAnsi="Inter"/>
              </w:rPr>
            </w:pPr>
            <w:r w:rsidRPr="002C2F89">
              <w:rPr>
                <w:rFonts w:ascii="Inter" w:hAnsi="Inter"/>
              </w:rPr>
              <w:t>U skrbi su kod pedijatra</w:t>
            </w:r>
          </w:p>
          <w:p w14:paraId="4B8FB09D" w14:textId="77777777" w:rsidR="002C2F89" w:rsidRPr="002C2F89" w:rsidRDefault="002C2F89" w:rsidP="002C2F89">
            <w:pPr>
              <w:pStyle w:val="Odlomakpopisa"/>
              <w:numPr>
                <w:ilvl w:val="0"/>
                <w:numId w:val="14"/>
              </w:numPr>
              <w:ind w:left="407" w:firstLine="0"/>
              <w:rPr>
                <w:rFonts w:ascii="Inter" w:hAnsi="Inter"/>
              </w:rPr>
            </w:pPr>
            <w:r w:rsidRPr="002C2F89">
              <w:rPr>
                <w:rFonts w:ascii="Inter" w:hAnsi="Inter"/>
              </w:rPr>
              <w:t>U skrbi su kod liječnika obiteljske medicine</w:t>
            </w:r>
          </w:p>
        </w:tc>
        <w:tc>
          <w:tcPr>
            <w:tcW w:w="1873" w:type="dxa"/>
          </w:tcPr>
          <w:p w14:paraId="6277634E" w14:textId="77777777" w:rsidR="002C2F89" w:rsidRPr="002C2F89" w:rsidRDefault="002C2F89" w:rsidP="002C2F89">
            <w:pPr>
              <w:pStyle w:val="Odlomakpopisa"/>
              <w:numPr>
                <w:ilvl w:val="0"/>
                <w:numId w:val="16"/>
              </w:numPr>
              <w:ind w:left="205" w:hanging="232"/>
              <w:rPr>
                <w:rFonts w:ascii="Inter" w:hAnsi="Inter"/>
              </w:rPr>
            </w:pPr>
            <w:r w:rsidRPr="002C2F89">
              <w:rPr>
                <w:rFonts w:ascii="Inter" w:hAnsi="Inter"/>
              </w:rPr>
              <w:t>Nema podataka</w:t>
            </w:r>
          </w:p>
          <w:p w14:paraId="1929933C" w14:textId="77777777" w:rsidR="002C2F89" w:rsidRPr="002C2F89" w:rsidRDefault="002C2F89" w:rsidP="002C2F89">
            <w:pPr>
              <w:pStyle w:val="Odlomakpopisa"/>
              <w:numPr>
                <w:ilvl w:val="0"/>
                <w:numId w:val="16"/>
              </w:numPr>
              <w:ind w:left="205" w:hanging="232"/>
              <w:rPr>
                <w:rFonts w:ascii="Inter" w:hAnsi="Inter"/>
              </w:rPr>
            </w:pPr>
            <w:r w:rsidRPr="002C2F89">
              <w:rPr>
                <w:rFonts w:ascii="Inter" w:hAnsi="Inter"/>
              </w:rPr>
              <w:t xml:space="preserve">8.540 </w:t>
            </w:r>
          </w:p>
          <w:p w14:paraId="6B022DDA" w14:textId="77777777" w:rsidR="002C2F89" w:rsidRPr="002C2F89" w:rsidRDefault="002C2F89" w:rsidP="002C2F89">
            <w:pPr>
              <w:pStyle w:val="Odlomakpopisa"/>
              <w:numPr>
                <w:ilvl w:val="0"/>
                <w:numId w:val="16"/>
              </w:numPr>
              <w:ind w:left="205" w:hanging="232"/>
              <w:rPr>
                <w:rFonts w:ascii="Inter" w:hAnsi="Inter"/>
              </w:rPr>
            </w:pPr>
            <w:r w:rsidRPr="002C2F89">
              <w:rPr>
                <w:rFonts w:ascii="Inter" w:hAnsi="Inter"/>
              </w:rPr>
              <w:t>Nema podataka</w:t>
            </w:r>
          </w:p>
        </w:tc>
        <w:tc>
          <w:tcPr>
            <w:tcW w:w="1880" w:type="dxa"/>
          </w:tcPr>
          <w:p w14:paraId="7D185209" w14:textId="77777777" w:rsidR="002C2F89" w:rsidRDefault="002C2F89" w:rsidP="002C2F89">
            <w:pPr>
              <w:pStyle w:val="Odlomakpopisa"/>
              <w:numPr>
                <w:ilvl w:val="0"/>
                <w:numId w:val="17"/>
              </w:numPr>
              <w:ind w:left="295" w:hanging="283"/>
              <w:rPr>
                <w:rFonts w:ascii="Inter" w:hAnsi="Inter"/>
              </w:rPr>
            </w:pPr>
            <w:r w:rsidRPr="002C2F89">
              <w:rPr>
                <w:rFonts w:ascii="Inter" w:hAnsi="Inter"/>
              </w:rPr>
              <w:t>Nema podataka</w:t>
            </w:r>
          </w:p>
          <w:p w14:paraId="6FD66A7E" w14:textId="15230F8D" w:rsidR="002C2F89" w:rsidRPr="002C2F89" w:rsidRDefault="002C2F89" w:rsidP="002C2F89">
            <w:pPr>
              <w:pStyle w:val="Odlomakpopisa"/>
              <w:numPr>
                <w:ilvl w:val="0"/>
                <w:numId w:val="17"/>
              </w:numPr>
              <w:ind w:left="295" w:hanging="283"/>
              <w:rPr>
                <w:rFonts w:ascii="Inter" w:hAnsi="Inter"/>
              </w:rPr>
            </w:pPr>
            <w:r w:rsidRPr="002C2F89">
              <w:rPr>
                <w:rFonts w:ascii="Inter" w:hAnsi="Inter"/>
              </w:rPr>
              <w:t>8.011</w:t>
            </w:r>
          </w:p>
          <w:p w14:paraId="0FC05F1C" w14:textId="77777777" w:rsidR="002C2F89" w:rsidRPr="002C2F89" w:rsidRDefault="002C2F89" w:rsidP="002C2F89">
            <w:pPr>
              <w:pStyle w:val="Odlomakpopisa"/>
              <w:numPr>
                <w:ilvl w:val="0"/>
                <w:numId w:val="17"/>
              </w:numPr>
              <w:ind w:left="295" w:hanging="283"/>
              <w:rPr>
                <w:rFonts w:ascii="Inter" w:hAnsi="Inter"/>
              </w:rPr>
            </w:pPr>
            <w:r w:rsidRPr="002C2F89">
              <w:rPr>
                <w:rFonts w:ascii="Inter" w:hAnsi="Inter"/>
              </w:rPr>
              <w:t>Nema podataka</w:t>
            </w:r>
          </w:p>
        </w:tc>
        <w:tc>
          <w:tcPr>
            <w:tcW w:w="1880" w:type="dxa"/>
          </w:tcPr>
          <w:p w14:paraId="620D680C" w14:textId="77777777" w:rsidR="002C2F89" w:rsidRPr="002C2F89" w:rsidRDefault="002C2F89" w:rsidP="002C2F89">
            <w:pPr>
              <w:pStyle w:val="Odlomakpopisa"/>
              <w:numPr>
                <w:ilvl w:val="0"/>
                <w:numId w:val="18"/>
              </w:numPr>
              <w:ind w:left="297" w:hanging="281"/>
              <w:rPr>
                <w:rFonts w:ascii="Inter" w:hAnsi="Inter"/>
              </w:rPr>
            </w:pPr>
            <w:r w:rsidRPr="002C2F89">
              <w:rPr>
                <w:rFonts w:ascii="Inter" w:hAnsi="Inter"/>
              </w:rPr>
              <w:t>Nema podataka</w:t>
            </w:r>
          </w:p>
          <w:p w14:paraId="375D7B03" w14:textId="77777777" w:rsidR="002C2F89" w:rsidRPr="002C2F89" w:rsidRDefault="002C2F89" w:rsidP="002C2F89">
            <w:pPr>
              <w:pStyle w:val="Odlomakpopisa"/>
              <w:numPr>
                <w:ilvl w:val="0"/>
                <w:numId w:val="18"/>
              </w:numPr>
              <w:ind w:left="297" w:hanging="281"/>
              <w:rPr>
                <w:rFonts w:ascii="Inter" w:hAnsi="Inter"/>
              </w:rPr>
            </w:pPr>
            <w:r w:rsidRPr="002C2F89">
              <w:rPr>
                <w:rFonts w:ascii="Inter" w:hAnsi="Inter"/>
              </w:rPr>
              <w:t>7.757</w:t>
            </w:r>
          </w:p>
          <w:p w14:paraId="1844F616" w14:textId="77777777" w:rsidR="002C2F89" w:rsidRPr="002C2F89" w:rsidRDefault="002C2F89" w:rsidP="002C2F89">
            <w:pPr>
              <w:pStyle w:val="Odlomakpopisa"/>
              <w:numPr>
                <w:ilvl w:val="0"/>
                <w:numId w:val="18"/>
              </w:numPr>
              <w:ind w:left="297" w:hanging="281"/>
              <w:rPr>
                <w:rFonts w:ascii="Inter" w:hAnsi="Inter"/>
              </w:rPr>
            </w:pPr>
            <w:r w:rsidRPr="002C2F89">
              <w:rPr>
                <w:rFonts w:ascii="Inter" w:hAnsi="Inter"/>
              </w:rPr>
              <w:t>Nema podataka</w:t>
            </w:r>
          </w:p>
        </w:tc>
      </w:tr>
      <w:tr w:rsidR="002C2F89" w:rsidRPr="002C2F89" w14:paraId="59B88118" w14:textId="77777777" w:rsidTr="00A64CDE">
        <w:tc>
          <w:tcPr>
            <w:tcW w:w="1181" w:type="dxa"/>
            <w:vMerge/>
          </w:tcPr>
          <w:p w14:paraId="551ACD45" w14:textId="77777777" w:rsidR="002C2F89" w:rsidRPr="002C2F89" w:rsidRDefault="002C2F89" w:rsidP="009548EB">
            <w:pPr>
              <w:rPr>
                <w:rFonts w:ascii="Inter" w:hAnsi="Inter"/>
              </w:rPr>
            </w:pPr>
          </w:p>
        </w:tc>
        <w:tc>
          <w:tcPr>
            <w:tcW w:w="2200" w:type="dxa"/>
          </w:tcPr>
          <w:p w14:paraId="0041A770" w14:textId="77777777" w:rsidR="002C2F89" w:rsidRPr="002C2F89" w:rsidRDefault="002C2F89" w:rsidP="009548EB">
            <w:pPr>
              <w:rPr>
                <w:rFonts w:ascii="Inter" w:hAnsi="Inter"/>
              </w:rPr>
            </w:pPr>
            <w:r w:rsidRPr="002C2F89">
              <w:rPr>
                <w:rFonts w:ascii="Inter" w:hAnsi="Inter"/>
              </w:rPr>
              <w:t>Prosječan broj sistematskih pregleda po djetetu od 0 – 1 godinu starosti</w:t>
            </w:r>
          </w:p>
        </w:tc>
        <w:tc>
          <w:tcPr>
            <w:tcW w:w="1873" w:type="dxa"/>
          </w:tcPr>
          <w:p w14:paraId="71C11F38" w14:textId="77777777" w:rsidR="002C2F89" w:rsidRPr="002C2F89" w:rsidRDefault="002C2F89" w:rsidP="009548EB">
            <w:pPr>
              <w:rPr>
                <w:rFonts w:ascii="Inter" w:hAnsi="Inter"/>
              </w:rPr>
            </w:pPr>
            <w:r w:rsidRPr="002C2F89">
              <w:rPr>
                <w:rFonts w:ascii="Inter" w:hAnsi="Inter"/>
              </w:rPr>
              <w:t>800-1.100</w:t>
            </w:r>
          </w:p>
        </w:tc>
        <w:tc>
          <w:tcPr>
            <w:tcW w:w="1880" w:type="dxa"/>
          </w:tcPr>
          <w:p w14:paraId="18D795A4" w14:textId="77777777" w:rsidR="002C2F89" w:rsidRPr="002C2F89" w:rsidRDefault="002C2F89" w:rsidP="009548EB">
            <w:pPr>
              <w:rPr>
                <w:rFonts w:ascii="Inter" w:hAnsi="Inter"/>
              </w:rPr>
            </w:pPr>
            <w:r w:rsidRPr="002C2F89">
              <w:rPr>
                <w:rFonts w:ascii="Inter" w:hAnsi="Inter"/>
              </w:rPr>
              <w:t>800-1.100</w:t>
            </w:r>
          </w:p>
        </w:tc>
        <w:tc>
          <w:tcPr>
            <w:tcW w:w="1880" w:type="dxa"/>
          </w:tcPr>
          <w:p w14:paraId="219484D4" w14:textId="77777777" w:rsidR="002C2F89" w:rsidRPr="002C2F89" w:rsidRDefault="002C2F89" w:rsidP="009548EB">
            <w:pPr>
              <w:rPr>
                <w:rFonts w:ascii="Inter" w:hAnsi="Inter"/>
              </w:rPr>
            </w:pPr>
            <w:r w:rsidRPr="002C2F89">
              <w:rPr>
                <w:rFonts w:ascii="Inter" w:hAnsi="Inter"/>
              </w:rPr>
              <w:t>800-1.100</w:t>
            </w:r>
          </w:p>
        </w:tc>
      </w:tr>
      <w:tr w:rsidR="002C2F89" w:rsidRPr="002C2F89" w14:paraId="43BC6B07" w14:textId="77777777" w:rsidTr="00A64CDE">
        <w:tc>
          <w:tcPr>
            <w:tcW w:w="1181" w:type="dxa"/>
            <w:vMerge/>
          </w:tcPr>
          <w:p w14:paraId="163D6BE2" w14:textId="77777777" w:rsidR="002C2F89" w:rsidRPr="002C2F89" w:rsidRDefault="002C2F89" w:rsidP="009548EB">
            <w:pPr>
              <w:rPr>
                <w:rFonts w:ascii="Inter" w:hAnsi="Inter"/>
              </w:rPr>
            </w:pPr>
          </w:p>
        </w:tc>
        <w:tc>
          <w:tcPr>
            <w:tcW w:w="2200" w:type="dxa"/>
          </w:tcPr>
          <w:p w14:paraId="4D6081BC" w14:textId="77777777" w:rsidR="002C2F89" w:rsidRPr="002C2F89" w:rsidRDefault="002C2F89" w:rsidP="009548EB">
            <w:pPr>
              <w:rPr>
                <w:rFonts w:ascii="Inter" w:hAnsi="Inter"/>
              </w:rPr>
            </w:pPr>
            <w:r w:rsidRPr="002C2F89">
              <w:rPr>
                <w:rFonts w:ascii="Inter" w:hAnsi="Inter"/>
              </w:rPr>
              <w:t>Prosječan broj sistematskih pregleda po djetetu od 1,1 do 7 godina starosti</w:t>
            </w:r>
          </w:p>
        </w:tc>
        <w:tc>
          <w:tcPr>
            <w:tcW w:w="1873" w:type="dxa"/>
          </w:tcPr>
          <w:p w14:paraId="0A5DF1D3" w14:textId="77777777" w:rsidR="002C2F89" w:rsidRPr="002C2F89" w:rsidRDefault="002C2F89" w:rsidP="009548EB">
            <w:pPr>
              <w:rPr>
                <w:rFonts w:ascii="Inter" w:hAnsi="Inter"/>
              </w:rPr>
            </w:pPr>
            <w:r w:rsidRPr="002C2F89">
              <w:rPr>
                <w:rFonts w:ascii="Inter" w:hAnsi="Inter"/>
              </w:rPr>
              <w:t>300-400</w:t>
            </w:r>
          </w:p>
        </w:tc>
        <w:tc>
          <w:tcPr>
            <w:tcW w:w="1880" w:type="dxa"/>
          </w:tcPr>
          <w:p w14:paraId="5112EE0A" w14:textId="77777777" w:rsidR="002C2F89" w:rsidRPr="002C2F89" w:rsidRDefault="002C2F89" w:rsidP="009548EB">
            <w:pPr>
              <w:rPr>
                <w:rFonts w:ascii="Inter" w:hAnsi="Inter"/>
              </w:rPr>
            </w:pPr>
            <w:r w:rsidRPr="002C2F89">
              <w:rPr>
                <w:rFonts w:ascii="Inter" w:hAnsi="Inter"/>
              </w:rPr>
              <w:t>300-400</w:t>
            </w:r>
          </w:p>
        </w:tc>
        <w:tc>
          <w:tcPr>
            <w:tcW w:w="1880" w:type="dxa"/>
          </w:tcPr>
          <w:p w14:paraId="5E42CCEC" w14:textId="77777777" w:rsidR="002C2F89" w:rsidRPr="002C2F89" w:rsidRDefault="002C2F89" w:rsidP="009548EB">
            <w:pPr>
              <w:rPr>
                <w:rFonts w:ascii="Inter" w:hAnsi="Inter"/>
              </w:rPr>
            </w:pPr>
            <w:r w:rsidRPr="002C2F89">
              <w:rPr>
                <w:rFonts w:ascii="Inter" w:hAnsi="Inter"/>
              </w:rPr>
              <w:t>300-400</w:t>
            </w:r>
          </w:p>
        </w:tc>
      </w:tr>
      <w:tr w:rsidR="00A64CDE" w:rsidRPr="002C2F89" w14:paraId="58DC91F2" w14:textId="77777777" w:rsidTr="00A64CDE">
        <w:tc>
          <w:tcPr>
            <w:tcW w:w="1181" w:type="dxa"/>
            <w:vMerge/>
          </w:tcPr>
          <w:p w14:paraId="2E62B799" w14:textId="77777777" w:rsidR="00A64CDE" w:rsidRPr="002C2F89" w:rsidRDefault="00A64CDE" w:rsidP="00A64CDE">
            <w:pPr>
              <w:rPr>
                <w:rFonts w:ascii="Inter" w:hAnsi="Inter"/>
              </w:rPr>
            </w:pPr>
          </w:p>
        </w:tc>
        <w:tc>
          <w:tcPr>
            <w:tcW w:w="2200" w:type="dxa"/>
          </w:tcPr>
          <w:p w14:paraId="1C2A2A12" w14:textId="77777777" w:rsidR="00A64CDE" w:rsidRPr="002C2F89" w:rsidRDefault="00A64CDE" w:rsidP="00A64CDE">
            <w:pPr>
              <w:rPr>
                <w:rFonts w:ascii="Inter" w:hAnsi="Inter"/>
              </w:rPr>
            </w:pPr>
            <w:r w:rsidRPr="002C2F89">
              <w:rPr>
                <w:rFonts w:ascii="Inter" w:hAnsi="Inter"/>
              </w:rPr>
              <w:t>Postotak procijepljenosti djece po vrstama cjepiva (primovakcinacija i revakcinacija) prema kalendaru obveznog cijepljenja u RH</w:t>
            </w:r>
          </w:p>
        </w:tc>
        <w:tc>
          <w:tcPr>
            <w:tcW w:w="1873" w:type="dxa"/>
          </w:tcPr>
          <w:p w14:paraId="1880F9C6" w14:textId="4AC77547" w:rsidR="00A64CDE" w:rsidRPr="00A64CDE" w:rsidRDefault="00A64CDE" w:rsidP="00A64CDE">
            <w:pPr>
              <w:rPr>
                <w:rFonts w:ascii="Inter" w:hAnsi="Inter"/>
              </w:rPr>
            </w:pPr>
            <w:r>
              <w:rPr>
                <w:rFonts w:ascii="Inter" w:hAnsi="Inter"/>
              </w:rPr>
              <w:t xml:space="preserve">- </w:t>
            </w:r>
            <w:r w:rsidRPr="00A64CDE">
              <w:rPr>
                <w:rFonts w:ascii="Inter" w:hAnsi="Inter"/>
              </w:rPr>
              <w:t xml:space="preserve">za sva cjepiva </w:t>
            </w:r>
          </w:p>
          <w:p w14:paraId="26FAEF3B" w14:textId="77777777" w:rsidR="00A64CDE" w:rsidRPr="00A64CDE" w:rsidRDefault="00A64CDE" w:rsidP="00A64CDE">
            <w:pPr>
              <w:rPr>
                <w:rFonts w:ascii="Inter" w:hAnsi="Inter"/>
              </w:rPr>
            </w:pPr>
            <w:r w:rsidRPr="00A64CDE">
              <w:rPr>
                <w:rFonts w:ascii="Inter" w:hAnsi="Inter"/>
              </w:rPr>
              <w:t>&gt; 94%</w:t>
            </w:r>
          </w:p>
          <w:p w14:paraId="189CC4F1" w14:textId="31AD64BB" w:rsidR="00A64CDE" w:rsidRPr="00A64CDE" w:rsidRDefault="00A64CDE" w:rsidP="00A64CDE">
            <w:pPr>
              <w:rPr>
                <w:rFonts w:ascii="Inter" w:hAnsi="Inter"/>
              </w:rPr>
            </w:pPr>
            <w:r>
              <w:rPr>
                <w:rFonts w:ascii="Inter" w:hAnsi="Inter"/>
              </w:rPr>
              <w:t xml:space="preserve">- </w:t>
            </w:r>
            <w:r w:rsidRPr="00A64CDE">
              <w:rPr>
                <w:rFonts w:ascii="Inter" w:hAnsi="Inter"/>
              </w:rPr>
              <w:t>obuhvat cijepljenja protiv ospica, zaušnjaka i rubeole 96,49%</w:t>
            </w:r>
          </w:p>
        </w:tc>
        <w:tc>
          <w:tcPr>
            <w:tcW w:w="1880" w:type="dxa"/>
          </w:tcPr>
          <w:p w14:paraId="1D74CA39" w14:textId="4B4C82F6" w:rsidR="00A64CDE" w:rsidRPr="00A64CDE" w:rsidRDefault="00A64CDE" w:rsidP="00A64CDE">
            <w:pPr>
              <w:rPr>
                <w:rFonts w:ascii="Inter" w:hAnsi="Inter"/>
              </w:rPr>
            </w:pPr>
            <w:r>
              <w:rPr>
                <w:rFonts w:ascii="Inter" w:hAnsi="Inter"/>
              </w:rPr>
              <w:t xml:space="preserve">- </w:t>
            </w:r>
            <w:r w:rsidRPr="00A64CDE">
              <w:rPr>
                <w:rFonts w:ascii="Inter" w:hAnsi="Inter"/>
              </w:rPr>
              <w:t xml:space="preserve">za sva cjepiva </w:t>
            </w:r>
          </w:p>
          <w:p w14:paraId="247EBDB5" w14:textId="77777777" w:rsidR="00A64CDE" w:rsidRPr="00A64CDE" w:rsidRDefault="00A64CDE" w:rsidP="00A64CDE">
            <w:pPr>
              <w:rPr>
                <w:rFonts w:ascii="Inter" w:hAnsi="Inter"/>
              </w:rPr>
            </w:pPr>
            <w:r w:rsidRPr="00A64CDE">
              <w:rPr>
                <w:rFonts w:ascii="Inter" w:hAnsi="Inter"/>
              </w:rPr>
              <w:t>&gt; 95%</w:t>
            </w:r>
          </w:p>
          <w:p w14:paraId="513C0134" w14:textId="5FEF7EA6" w:rsidR="00A64CDE" w:rsidRPr="00A64CDE" w:rsidRDefault="00A64CDE" w:rsidP="00A64CDE">
            <w:pPr>
              <w:rPr>
                <w:rFonts w:ascii="Inter" w:hAnsi="Inter"/>
              </w:rPr>
            </w:pPr>
            <w:r>
              <w:rPr>
                <w:rFonts w:ascii="Inter" w:hAnsi="Inter"/>
              </w:rPr>
              <w:t xml:space="preserve">- </w:t>
            </w:r>
            <w:r w:rsidRPr="00A64CDE">
              <w:rPr>
                <w:rFonts w:ascii="Inter" w:hAnsi="Inter"/>
              </w:rPr>
              <w:t>obuhvat cijepljenja protiv ospica, zaušnjaka i rubeole 98,36%</w:t>
            </w:r>
          </w:p>
        </w:tc>
        <w:tc>
          <w:tcPr>
            <w:tcW w:w="1880" w:type="dxa"/>
          </w:tcPr>
          <w:p w14:paraId="47FB8468" w14:textId="74F8BFD4" w:rsidR="00A64CDE" w:rsidRPr="00A64CDE" w:rsidRDefault="00A64CDE" w:rsidP="00A64CDE">
            <w:pPr>
              <w:rPr>
                <w:rFonts w:ascii="Inter" w:hAnsi="Inter"/>
              </w:rPr>
            </w:pPr>
            <w:r>
              <w:rPr>
                <w:rFonts w:ascii="Inter" w:hAnsi="Inter"/>
              </w:rPr>
              <w:t xml:space="preserve">- </w:t>
            </w:r>
            <w:r w:rsidRPr="00A64CDE">
              <w:rPr>
                <w:rFonts w:ascii="Inter" w:hAnsi="Inter"/>
              </w:rPr>
              <w:t xml:space="preserve">za sva cjepiva </w:t>
            </w:r>
          </w:p>
          <w:p w14:paraId="17137575" w14:textId="77777777" w:rsidR="00A64CDE" w:rsidRPr="00A64CDE" w:rsidRDefault="00A64CDE" w:rsidP="00A64CDE">
            <w:pPr>
              <w:rPr>
                <w:rFonts w:ascii="Inter" w:hAnsi="Inter"/>
              </w:rPr>
            </w:pPr>
            <w:r w:rsidRPr="00A64CDE">
              <w:rPr>
                <w:rFonts w:ascii="Inter" w:hAnsi="Inter"/>
              </w:rPr>
              <w:t>&gt; 91%</w:t>
            </w:r>
          </w:p>
          <w:p w14:paraId="060715D0" w14:textId="1E0FD0D9" w:rsidR="00A64CDE" w:rsidRPr="00A64CDE" w:rsidRDefault="00A64CDE" w:rsidP="00A64CDE">
            <w:pPr>
              <w:rPr>
                <w:rFonts w:ascii="Inter" w:hAnsi="Inter"/>
              </w:rPr>
            </w:pPr>
            <w:r>
              <w:rPr>
                <w:rFonts w:ascii="Inter" w:hAnsi="Inter"/>
              </w:rPr>
              <w:t xml:space="preserve">- </w:t>
            </w:r>
            <w:r w:rsidRPr="00A64CDE">
              <w:rPr>
                <w:rFonts w:ascii="Inter" w:hAnsi="Inter"/>
              </w:rPr>
              <w:t>obuhvat cijepljenja protiv ospica, zaušnjaka i rubeole 93%</w:t>
            </w:r>
          </w:p>
        </w:tc>
      </w:tr>
      <w:tr w:rsidR="002C2F89" w:rsidRPr="002C2F89" w14:paraId="7249EB37" w14:textId="77777777" w:rsidTr="00A64CDE">
        <w:tc>
          <w:tcPr>
            <w:tcW w:w="1181" w:type="dxa"/>
            <w:vMerge/>
          </w:tcPr>
          <w:p w14:paraId="20D7D266" w14:textId="77777777" w:rsidR="002C2F89" w:rsidRPr="002C2F89" w:rsidRDefault="002C2F89" w:rsidP="009548EB">
            <w:pPr>
              <w:rPr>
                <w:rFonts w:ascii="Inter" w:hAnsi="Inter"/>
              </w:rPr>
            </w:pPr>
          </w:p>
        </w:tc>
        <w:tc>
          <w:tcPr>
            <w:tcW w:w="2200" w:type="dxa"/>
          </w:tcPr>
          <w:p w14:paraId="12AF5299" w14:textId="77777777" w:rsidR="002C2F89" w:rsidRPr="002C2F89" w:rsidRDefault="002C2F89" w:rsidP="009548EB">
            <w:pPr>
              <w:rPr>
                <w:rFonts w:ascii="Inter" w:hAnsi="Inter"/>
              </w:rPr>
            </w:pPr>
            <w:r w:rsidRPr="002C2F89">
              <w:rPr>
                <w:rFonts w:ascii="Inter" w:hAnsi="Inter"/>
              </w:rPr>
              <w:t>Postotak predškolske djece prema stanju uhranjenosti:</w:t>
            </w:r>
          </w:p>
          <w:p w14:paraId="6B006C41" w14:textId="77777777" w:rsidR="002C2F89" w:rsidRPr="002C2F89" w:rsidRDefault="002C2F89" w:rsidP="002C2F89">
            <w:pPr>
              <w:pStyle w:val="Odlomakpopisa"/>
              <w:numPr>
                <w:ilvl w:val="0"/>
                <w:numId w:val="15"/>
              </w:numPr>
              <w:rPr>
                <w:rFonts w:ascii="Inter" w:hAnsi="Inter"/>
              </w:rPr>
            </w:pPr>
            <w:r w:rsidRPr="002C2F89">
              <w:rPr>
                <w:rFonts w:ascii="Inter" w:hAnsi="Inter"/>
              </w:rPr>
              <w:lastRenderedPageBreak/>
              <w:t>Normalno uhranjeni 95% i više</w:t>
            </w:r>
          </w:p>
          <w:p w14:paraId="0A45EE0E" w14:textId="77777777" w:rsidR="002C2F89" w:rsidRPr="002C2F89" w:rsidRDefault="002C2F89" w:rsidP="002C2F89">
            <w:pPr>
              <w:pStyle w:val="Odlomakpopisa"/>
              <w:numPr>
                <w:ilvl w:val="0"/>
                <w:numId w:val="15"/>
              </w:numPr>
              <w:rPr>
                <w:rFonts w:ascii="Inter" w:hAnsi="Inter"/>
              </w:rPr>
            </w:pPr>
            <w:r w:rsidRPr="002C2F89">
              <w:rPr>
                <w:rFonts w:ascii="Inter" w:hAnsi="Inter"/>
              </w:rPr>
              <w:t xml:space="preserve">Normalno uhranjeni 90-95% </w:t>
            </w:r>
          </w:p>
          <w:p w14:paraId="37CA4D0D" w14:textId="77777777" w:rsidR="002C2F89" w:rsidRPr="002C2F89" w:rsidRDefault="002C2F89" w:rsidP="002C2F89">
            <w:pPr>
              <w:pStyle w:val="Odlomakpopisa"/>
              <w:numPr>
                <w:ilvl w:val="0"/>
                <w:numId w:val="15"/>
              </w:numPr>
              <w:rPr>
                <w:rFonts w:ascii="Inter" w:hAnsi="Inter"/>
              </w:rPr>
            </w:pPr>
            <w:r w:rsidRPr="002C2F89">
              <w:rPr>
                <w:rFonts w:ascii="Inter" w:hAnsi="Inter"/>
              </w:rPr>
              <w:t xml:space="preserve">Normalno uhranjeni 85-90% </w:t>
            </w:r>
          </w:p>
          <w:p w14:paraId="66FACDE0" w14:textId="77777777" w:rsidR="002C2F89" w:rsidRPr="002C2F89" w:rsidRDefault="002C2F89" w:rsidP="002C2F89">
            <w:pPr>
              <w:pStyle w:val="Odlomakpopisa"/>
              <w:numPr>
                <w:ilvl w:val="0"/>
                <w:numId w:val="15"/>
              </w:numPr>
              <w:spacing w:after="160" w:line="259" w:lineRule="auto"/>
              <w:rPr>
                <w:rFonts w:ascii="Inter" w:hAnsi="Inter"/>
              </w:rPr>
            </w:pPr>
            <w:r w:rsidRPr="002C2F89">
              <w:rPr>
                <w:rFonts w:ascii="Inter" w:hAnsi="Inter"/>
              </w:rPr>
              <w:t xml:space="preserve">Normalno uhranjeni ispod 85% </w:t>
            </w:r>
          </w:p>
        </w:tc>
        <w:tc>
          <w:tcPr>
            <w:tcW w:w="1873" w:type="dxa"/>
          </w:tcPr>
          <w:p w14:paraId="3EB908A1" w14:textId="77777777" w:rsidR="002C2F89" w:rsidRPr="002C2F89" w:rsidRDefault="002C2F89" w:rsidP="009548EB">
            <w:pPr>
              <w:rPr>
                <w:rFonts w:ascii="Inter" w:hAnsi="Inter"/>
              </w:rPr>
            </w:pPr>
            <w:r w:rsidRPr="002C2F89">
              <w:rPr>
                <w:rFonts w:ascii="Inter" w:hAnsi="Inter"/>
              </w:rPr>
              <w:lastRenderedPageBreak/>
              <w:t>Nema podataka</w:t>
            </w:r>
          </w:p>
        </w:tc>
        <w:tc>
          <w:tcPr>
            <w:tcW w:w="1880" w:type="dxa"/>
          </w:tcPr>
          <w:p w14:paraId="5B8CE4CC" w14:textId="77777777" w:rsidR="002C2F89" w:rsidRPr="002C2F89" w:rsidRDefault="002C2F89" w:rsidP="009548EB">
            <w:pPr>
              <w:rPr>
                <w:rFonts w:ascii="Inter" w:hAnsi="Inter"/>
              </w:rPr>
            </w:pPr>
            <w:r w:rsidRPr="002C2F89">
              <w:rPr>
                <w:rFonts w:ascii="Inter" w:hAnsi="Inter"/>
              </w:rPr>
              <w:t>Nema podataka</w:t>
            </w:r>
          </w:p>
        </w:tc>
        <w:tc>
          <w:tcPr>
            <w:tcW w:w="1880" w:type="dxa"/>
          </w:tcPr>
          <w:p w14:paraId="47325DEB" w14:textId="77777777" w:rsidR="002C2F89" w:rsidRPr="002C2F89" w:rsidRDefault="002C2F89" w:rsidP="009548EB">
            <w:pPr>
              <w:rPr>
                <w:rFonts w:ascii="Inter" w:hAnsi="Inter"/>
              </w:rPr>
            </w:pPr>
            <w:r w:rsidRPr="002C2F89">
              <w:rPr>
                <w:rFonts w:ascii="Inter" w:hAnsi="Inter"/>
              </w:rPr>
              <w:t>Nema podataka</w:t>
            </w:r>
          </w:p>
        </w:tc>
      </w:tr>
    </w:tbl>
    <w:p w14:paraId="124AB4ED" w14:textId="77777777" w:rsidR="002C2F89" w:rsidRPr="002C2F89" w:rsidRDefault="002C2F89" w:rsidP="002C2F89">
      <w:pPr>
        <w:jc w:val="both"/>
        <w:rPr>
          <w:sz w:val="20"/>
          <w:szCs w:val="20"/>
        </w:rPr>
      </w:pPr>
    </w:p>
    <w:p w14:paraId="28F562FC" w14:textId="21549ED7" w:rsidR="002C2F89" w:rsidRDefault="002C2F89" w:rsidP="009E70EE">
      <w:pPr>
        <w:jc w:val="both"/>
      </w:pPr>
      <w:r w:rsidRPr="009D71A6">
        <w:t>Prema podacima Doma zdravlja Čakovec</w:t>
      </w:r>
      <w:r>
        <w:t xml:space="preserve"> na području</w:t>
      </w:r>
      <w:r w:rsidRPr="009D71A6">
        <w:t xml:space="preserve"> Grad</w:t>
      </w:r>
      <w:r>
        <w:t>a</w:t>
      </w:r>
      <w:r w:rsidRPr="009D71A6">
        <w:t xml:space="preserve"> Čakovc</w:t>
      </w:r>
      <w:r>
        <w:t>a</w:t>
      </w:r>
      <w:r w:rsidRPr="009D71A6">
        <w:t xml:space="preserve"> djeluje 5 pedijatrijskih ordinacija, koje pokrivaju potrebu za zdravstvenom skrbi djece do 7 godina</w:t>
      </w:r>
      <w:r w:rsidR="009E70EE">
        <w:t xml:space="preserve">, i upisuju djecu s područja Međimurske županije te je nemoguće izdvojiti podatke samo za područje Grada Čakovca. Također, u obzir treba uzeti da navedene brojke obuhvaćaju i djecu stariju od 7 godina, jer roditelji još nisu izabrali doktora opće/obiteljske medicine, kao i da dio djece nije obuhvaćen ovim podacima jer o njima skrbe liječnici ugovoreni u djelatnosti opće/obiteljske medicine koji imaju pravo ugovoriti provođenje zdravstvene zaštite za osigurane osobe starije od 4 godine, a iznimno i za djecu u dobi od 0 do 4 godina, ako prema mjestu prebivališta, odnosno boravka, djeca navedene dobi nemaju mogućnost izbora doktora specijalista pedijatra. Pod pretpostavkom da sve ugovorene pedijatrijske ordinacije na području Grada Čakovca nemaju maksimalan broj osiguranika, djeca s područja grada Čakovca u dobi od 0-7 godine starosti imaju mogućnost upisa u pedijatrijske ordinacije pa realno nema potrebe da budu u skrbi kod liječnika obiteljske medicine. Dom zdravlja Čakovec također ne raspolaže ukupnim brojem djece u dobi od 0-7 godina pa se ne mogu izdvojiti podaci o broju djece koja nisu obuhvaćena zdravstvenom skrbi, nego samo podaci za djecu koja su upisana u sve pedijatrijske ordinacije. Iz podataka navedenih u tablici vidljiv je kontinuirani pad </w:t>
      </w:r>
      <w:r w:rsidRPr="009D71A6">
        <w:t>broja djece u zdravstvenoj skrbi kod pedijatara od 2021. do 2023. godine (8.540 u 2021., 8.011 u 2022., 7.757 u 2023. godini)</w:t>
      </w:r>
      <w:r w:rsidR="009E70EE">
        <w:t xml:space="preserve">, dok je prosječan </w:t>
      </w:r>
      <w:r w:rsidRPr="009D71A6">
        <w:t>broj sistematskih pregleda po djetetu ostao je stabilan i u skladu s nacionalnim standardima</w:t>
      </w:r>
      <w:r w:rsidR="009E70EE">
        <w:t xml:space="preserve"> - </w:t>
      </w:r>
      <w:r w:rsidRPr="009D71A6">
        <w:t>800–1.100 pregleda godišnje za djecu od 0–1 godine</w:t>
      </w:r>
      <w:r w:rsidR="009E70EE">
        <w:t xml:space="preserve"> te </w:t>
      </w:r>
      <w:r w:rsidRPr="009D71A6">
        <w:t>300–400 pregleda godišnje za djecu od 1,1 do 7 godina</w:t>
      </w:r>
      <w:r w:rsidR="009E70EE">
        <w:t>.</w:t>
      </w:r>
    </w:p>
    <w:p w14:paraId="2976DD5D" w14:textId="4BE2CABB" w:rsidR="00A64CDE" w:rsidRPr="00A64CDE" w:rsidRDefault="00A64CDE" w:rsidP="00A64CDE">
      <w:pPr>
        <w:jc w:val="both"/>
        <w:rPr>
          <w:rFonts w:cstheme="minorHAnsi"/>
        </w:rPr>
      </w:pPr>
      <w:r w:rsidRPr="00A64CDE">
        <w:rPr>
          <w:rFonts w:cstheme="minorHAnsi"/>
        </w:rPr>
        <w:t>Podaci Zavoda za javno zdravstvo Međimurske županije ukazuju na visoku razinu obuhvata procijepljenosti djece, koja je iznad 91% za sva obvezna cjepiva u promatranom razdoblju, a za cjepivo protiv ospica, zaušnjaka i rubeole je viša i od 96%, osim 2023. godine kada taj postotak iznosi 93%. Naknadnim akcijama cijepljenja u 2024. godini obuhvaćena je i većina necijepljene djece. Bilježi se i porast broja djece cijepljene protiv HPV-a. Ove brojke su stabilne, što ukazuje na učinkovitost zdravstvenog sustava i osviještenost roditelja.</w:t>
      </w:r>
    </w:p>
    <w:p w14:paraId="6E49B439" w14:textId="77777777" w:rsidR="002C2F89" w:rsidRPr="009D71A6" w:rsidRDefault="002C2F89" w:rsidP="002C2F89">
      <w:pPr>
        <w:jc w:val="both"/>
      </w:pPr>
      <w:r w:rsidRPr="009D71A6">
        <w:t>Što se tiče stanja uhranjenosti, podaci nisu sustavno prikupljani, što predstavlja izazov za cjelovitu procjenu. Međutim, prema izvješćima iz sustava školske medicine, uočen je rast broja djece s prekomjernom tjelesnom težinom i pretilošću, što zahtijeva dodatne preventivne mjere.</w:t>
      </w:r>
    </w:p>
    <w:p w14:paraId="048D7820" w14:textId="77777777" w:rsidR="009E70EE" w:rsidRDefault="002C2F89" w:rsidP="009D71A6">
      <w:pPr>
        <w:jc w:val="both"/>
        <w:rPr>
          <w:b/>
          <w:bCs/>
        </w:rPr>
      </w:pPr>
      <w:r w:rsidRPr="00FB3B71">
        <w:rPr>
          <w:b/>
          <w:bCs/>
        </w:rPr>
        <w:t>Preventivni programi i aktivnosti</w:t>
      </w:r>
      <w:r>
        <w:rPr>
          <w:b/>
          <w:bCs/>
        </w:rPr>
        <w:t xml:space="preserve"> 2021.-2023.</w:t>
      </w:r>
    </w:p>
    <w:p w14:paraId="7994B72F" w14:textId="5F002568" w:rsidR="009D71A6" w:rsidRDefault="00080CED" w:rsidP="009D71A6">
      <w:pPr>
        <w:jc w:val="both"/>
      </w:pPr>
      <w:r w:rsidRPr="00080CED">
        <w:lastRenderedPageBreak/>
        <w:t xml:space="preserve">Grad Čakovec aktivno podržava i provodi preventivne programe usmjerene na djecu i mlade, često u suradnji s raznim ustanovama i organizacijama. </w:t>
      </w:r>
      <w:r>
        <w:t>Dodatne</w:t>
      </w:r>
      <w:r w:rsidRPr="00080CED">
        <w:t xml:space="preserve"> inicijative koje doprinose unapređenju zdravlja i kvalitete života mladih u Čakovcu</w:t>
      </w:r>
      <w:r>
        <w:t xml:space="preserve"> financiraju se i kroz javne pozive namijenjene udrugama i ustanovama koje djeluju u području zdravstva, a 2023. godine pokrenut je i </w:t>
      </w:r>
      <w:r w:rsidRPr="00080CED">
        <w:t>Javni poziv za financiranje programa i projekata namijenjenih mladima</w:t>
      </w:r>
      <w:r>
        <w:t xml:space="preserve">, </w:t>
      </w:r>
      <w:r w:rsidRPr="00080CED">
        <w:t>s ciljem podizanja kvalitete života mladih</w:t>
      </w:r>
      <w:r>
        <w:t>.</w:t>
      </w:r>
      <w:r w:rsidRPr="00080CED">
        <w:t xml:space="preserve"> Prioritetna područja uključuju</w:t>
      </w:r>
      <w:r>
        <w:t xml:space="preserve">, između ostalog, i podršku radu </w:t>
      </w:r>
      <w:r w:rsidRPr="00080CED">
        <w:t>s mladima</w:t>
      </w:r>
      <w:r>
        <w:t xml:space="preserve"> kroz razna </w:t>
      </w:r>
      <w:r w:rsidRPr="00080CED">
        <w:t xml:space="preserve">savjetovališta (mentalno i reproduktivno zdravlje), </w:t>
      </w:r>
      <w:r>
        <w:t>te s</w:t>
      </w:r>
      <w:r w:rsidRPr="00080CED">
        <w:t>avjetovanje i informiranje mladih</w:t>
      </w:r>
      <w:r>
        <w:t xml:space="preserve"> kroz razne edukacijske programe. Na godinu se za ove programe iz proračuna izdvaja oko </w:t>
      </w:r>
      <w:r w:rsidRPr="00080CED">
        <w:t xml:space="preserve">10.000 </w:t>
      </w:r>
      <w:r w:rsidR="002A789E">
        <w:t>Eura</w:t>
      </w:r>
      <w:r w:rsidRPr="00080CED">
        <w:t>.</w:t>
      </w:r>
    </w:p>
    <w:p w14:paraId="00295E80" w14:textId="33BB8187" w:rsidR="007741D5" w:rsidRPr="007741D5" w:rsidRDefault="007741D5" w:rsidP="009E70EE">
      <w:pPr>
        <w:jc w:val="both"/>
        <w:rPr>
          <w:b/>
          <w:bCs/>
        </w:rPr>
      </w:pPr>
      <w:r w:rsidRPr="007741D5">
        <w:rPr>
          <w:b/>
          <w:bCs/>
        </w:rPr>
        <w:t>Program 'Trening životnih vještina'</w:t>
      </w:r>
    </w:p>
    <w:p w14:paraId="3B8EC369" w14:textId="58AFE807" w:rsidR="007741D5" w:rsidRDefault="007741D5" w:rsidP="009E70EE">
      <w:pPr>
        <w:jc w:val="both"/>
      </w:pPr>
      <w:r w:rsidRPr="007741D5">
        <w:t xml:space="preserve">Ovaj program primarne prevencije </w:t>
      </w:r>
      <w:r>
        <w:t xml:space="preserve">Zavoda za javno zdravstvo Međimurske županije </w:t>
      </w:r>
      <w:r w:rsidRPr="007741D5">
        <w:t xml:space="preserve">usmjeren je na razvoj osobnih i socijalnih vještina kod djece i mladih, s ciljem smanjenja rizičnih ponašanja poput zlouporabe psihoaktivnih tvari. Provodi se </w:t>
      </w:r>
      <w:r w:rsidR="007A32EB">
        <w:t xml:space="preserve">već devetu godinu </w:t>
      </w:r>
      <w:r w:rsidRPr="007741D5">
        <w:t xml:space="preserve">u </w:t>
      </w:r>
      <w:r w:rsidR="007A32EB">
        <w:t xml:space="preserve">svim </w:t>
      </w:r>
      <w:r w:rsidRPr="007741D5">
        <w:t>osnovnim školama Međimurske županije, uključujući i one na području Grada Čakovca</w:t>
      </w:r>
      <w:r w:rsidR="007A32EB">
        <w:t xml:space="preserve"> za sve učenike 4., 5., 6. i 7. razreda. </w:t>
      </w:r>
    </w:p>
    <w:p w14:paraId="432A1694" w14:textId="4363B3B2" w:rsidR="007A32EB" w:rsidRPr="007A32EB" w:rsidRDefault="007A32EB" w:rsidP="007A32EB">
      <w:pPr>
        <w:jc w:val="both"/>
        <w:rPr>
          <w:rFonts w:cs="Times New Roman"/>
        </w:rPr>
      </w:pPr>
      <w:r w:rsidRPr="007A32EB">
        <w:rPr>
          <w:rFonts w:cs="Times New Roman"/>
          <w:b/>
        </w:rPr>
        <w:t>'</w:t>
      </w:r>
      <w:r w:rsidRPr="007A32EB">
        <w:rPr>
          <w:rFonts w:cs="Times New Roman"/>
          <w:b/>
        </w:rPr>
        <w:t>Pričaonica</w:t>
      </w:r>
      <w:r w:rsidRPr="007A32EB">
        <w:rPr>
          <w:rFonts w:cs="Times New Roman"/>
          <w:b/>
        </w:rPr>
        <w:t>'</w:t>
      </w:r>
      <w:r w:rsidRPr="007A32EB">
        <w:rPr>
          <w:rFonts w:cs="Times New Roman"/>
        </w:rPr>
        <w:t xml:space="preserve"> – program primarne prevencije usmjeren zaštiti mentalnog zdravlja djece predškolske dobi kojeg provodi Djelatnost za zaštitu mentalnog zdravlja, prevenciju i izvanbolničko liječenje ovisnosti u suradnji s  Dječjim vrtićima Cipelica i Vjeverica: </w:t>
      </w:r>
      <w:r>
        <w:rPr>
          <w:rFonts w:cs="Times New Roman"/>
        </w:rPr>
        <w:t>u pedagoškoj godini 2023./2024.</w:t>
      </w:r>
      <w:r w:rsidRPr="007A32EB">
        <w:rPr>
          <w:rFonts w:cs="Times New Roman"/>
        </w:rPr>
        <w:t xml:space="preserve"> provedene su aktivnosti usmjerene na poticanje senzibilnosti prema okolišu i održivom razvoju djece polaznika Obogaćenog programa za rad s darovitom i potencijalno darovitom djecom </w:t>
      </w:r>
      <w:r>
        <w:rPr>
          <w:rFonts w:cs="Times New Roman"/>
        </w:rPr>
        <w:t>'</w:t>
      </w:r>
      <w:r w:rsidRPr="007A32EB">
        <w:rPr>
          <w:rFonts w:cs="Times New Roman"/>
        </w:rPr>
        <w:t>Delfinići</w:t>
      </w:r>
      <w:r>
        <w:rPr>
          <w:rFonts w:cs="Times New Roman"/>
        </w:rPr>
        <w:t>'</w:t>
      </w:r>
      <w:r w:rsidRPr="007A32EB">
        <w:rPr>
          <w:rFonts w:cs="Times New Roman"/>
        </w:rPr>
        <w:t xml:space="preserve"> u PO Vjeverica, kao i edukacija odgojitelja, stručnih suradnika i roditelja o sastavnicama i suvremenom pristupu održivom razvoju, pod motom: </w:t>
      </w:r>
      <w:r>
        <w:rPr>
          <w:rFonts w:cs="Times New Roman"/>
        </w:rPr>
        <w:t>'</w:t>
      </w:r>
      <w:r w:rsidRPr="007A32EB">
        <w:rPr>
          <w:rFonts w:cs="Times New Roman"/>
        </w:rPr>
        <w:t>To što vidiš nije smeće jer u prirodi se sve okreće</w:t>
      </w:r>
      <w:r>
        <w:rPr>
          <w:rFonts w:cs="Times New Roman"/>
        </w:rPr>
        <w:t>'</w:t>
      </w:r>
      <w:r w:rsidRPr="007A32EB">
        <w:rPr>
          <w:rFonts w:cs="Times New Roman"/>
        </w:rPr>
        <w:t>.</w:t>
      </w:r>
    </w:p>
    <w:p w14:paraId="40B10142" w14:textId="1CAB0DF9" w:rsidR="007A32EB" w:rsidRPr="007A32EB" w:rsidRDefault="007A32EB" w:rsidP="007A32EB">
      <w:pPr>
        <w:jc w:val="both"/>
        <w:rPr>
          <w:rFonts w:cs="Times New Roman"/>
        </w:rPr>
      </w:pPr>
      <w:r w:rsidRPr="007A32EB">
        <w:rPr>
          <w:rFonts w:cs="Times New Roman"/>
          <w:b/>
        </w:rPr>
        <w:t xml:space="preserve"> </w:t>
      </w:r>
      <w:r>
        <w:rPr>
          <w:rFonts w:cs="Times New Roman"/>
          <w:b/>
        </w:rPr>
        <w:t>'</w:t>
      </w:r>
      <w:r w:rsidRPr="007A32EB">
        <w:rPr>
          <w:rFonts w:cs="Times New Roman"/>
          <w:b/>
        </w:rPr>
        <w:t>Procvjetajmo</w:t>
      </w:r>
      <w:r>
        <w:rPr>
          <w:rFonts w:cs="Times New Roman"/>
          <w:b/>
        </w:rPr>
        <w:t xml:space="preserve">' </w:t>
      </w:r>
      <w:r w:rsidRPr="007A32EB">
        <w:rPr>
          <w:rFonts w:cs="Times New Roman"/>
          <w:bCs/>
        </w:rPr>
        <w:t>-</w:t>
      </w:r>
      <w:r w:rsidRPr="007A32EB">
        <w:rPr>
          <w:rFonts w:cs="Times New Roman"/>
        </w:rPr>
        <w:t xml:space="preserve"> projekt primarne prevencije kojeg Zavod za javno zdravstvo provodi u suradnji s Knjižnicom Nikola Zrinski Čakovec.  Provode se radionice za učenike osnovnih škola na području Čakovca s ciljem  usvajanja zdravih životnih stilova. </w:t>
      </w:r>
    </w:p>
    <w:p w14:paraId="618A247B" w14:textId="77777777" w:rsidR="007A32EB" w:rsidRPr="007A32EB" w:rsidRDefault="007A32EB" w:rsidP="007A32EB">
      <w:pPr>
        <w:jc w:val="both"/>
        <w:rPr>
          <w:rFonts w:cs="Times New Roman"/>
        </w:rPr>
      </w:pPr>
      <w:r w:rsidRPr="007A32EB">
        <w:rPr>
          <w:rFonts w:cs="Times New Roman"/>
          <w:b/>
        </w:rPr>
        <w:t>Predavanja i radionice u Romskom obiteljskom centru u Kuršancu</w:t>
      </w:r>
      <w:r w:rsidRPr="007A32EB">
        <w:rPr>
          <w:rFonts w:cs="Times New Roman"/>
        </w:rPr>
        <w:t xml:space="preserve"> - osnaživanje roditeljske uloge romskih majki i očeva, prevencija ovisničkih ponašanja: planiranja i dogovori u suradnji s Roma mentorima, predstavnicima romskog naselja, predstavnicima Romskog obiteljskog centra.</w:t>
      </w:r>
    </w:p>
    <w:p w14:paraId="0BA664EB" w14:textId="64BA36A3" w:rsidR="007A32EB" w:rsidRPr="007A32EB" w:rsidRDefault="007A32EB" w:rsidP="007A32EB">
      <w:pPr>
        <w:jc w:val="both"/>
        <w:rPr>
          <w:rFonts w:cs="Times New Roman"/>
        </w:rPr>
      </w:pPr>
      <w:r w:rsidRPr="007A32EB">
        <w:rPr>
          <w:rFonts w:cs="Times New Roman"/>
          <w:b/>
          <w:bCs/>
        </w:rPr>
        <w:t>'</w:t>
      </w:r>
      <w:r w:rsidRPr="007A32EB">
        <w:rPr>
          <w:rFonts w:cs="Times New Roman"/>
          <w:b/>
          <w:bCs/>
        </w:rPr>
        <w:t>Djeca za sigurnost u prometu</w:t>
      </w:r>
      <w:r>
        <w:rPr>
          <w:rFonts w:cs="Times New Roman"/>
          <w:b/>
          <w:bCs/>
        </w:rPr>
        <w:t>'</w:t>
      </w:r>
      <w:r w:rsidRPr="007A32EB">
        <w:rPr>
          <w:rFonts w:cs="Times New Roman"/>
        </w:rPr>
        <w:t xml:space="preserve"> </w:t>
      </w:r>
      <w:r>
        <w:rPr>
          <w:rFonts w:cs="Times New Roman"/>
        </w:rPr>
        <w:t xml:space="preserve">- </w:t>
      </w:r>
      <w:r w:rsidRPr="007A32EB">
        <w:rPr>
          <w:rFonts w:cs="Times New Roman"/>
        </w:rPr>
        <w:t xml:space="preserve">2023. godine započet je međunarodni projekt kojeg  Zavod za javno zdravstvo Međimurske županije provodi u suradnji s Policijskom upravom međimurskom, II. OŠ Čakovec i Dječjim vrtićem </w:t>
      </w:r>
      <w:r>
        <w:rPr>
          <w:rFonts w:cs="Times New Roman"/>
        </w:rPr>
        <w:t>'</w:t>
      </w:r>
      <w:r w:rsidRPr="007A32EB">
        <w:rPr>
          <w:rFonts w:cs="Times New Roman"/>
        </w:rPr>
        <w:t>Cvrčak</w:t>
      </w:r>
      <w:r>
        <w:rPr>
          <w:rFonts w:cs="Times New Roman"/>
        </w:rPr>
        <w:t>'</w:t>
      </w:r>
      <w:r w:rsidRPr="007A32EB">
        <w:rPr>
          <w:rFonts w:cs="Times New Roman"/>
        </w:rPr>
        <w:t>, a čiji je nositelj Nacionalni inštitut za javno zdravje – Območna enota Murska Sobota. Program se od 2023. godine provodi u Hrvatskoj, Slovenij</w:t>
      </w:r>
      <w:r w:rsidRPr="007A32EB">
        <w:rPr>
          <w:rFonts w:cs="Times New Roman"/>
        </w:rPr>
        <w:t>i</w:t>
      </w:r>
      <w:r w:rsidRPr="007A32EB">
        <w:rPr>
          <w:rFonts w:cs="Times New Roman"/>
        </w:rPr>
        <w:t xml:space="preserve">  i Mađarskoj.  U okviru programa provode  se radionice na temu štetnog djelovanja alkohola uz korištenje slikovnice </w:t>
      </w:r>
      <w:r w:rsidRPr="007A32EB">
        <w:rPr>
          <w:rFonts w:cs="Times New Roman"/>
        </w:rPr>
        <w:t>'</w:t>
      </w:r>
      <w:r w:rsidRPr="007A32EB">
        <w:rPr>
          <w:rFonts w:cs="Times New Roman"/>
        </w:rPr>
        <w:t>Alkohol Rugalica u gostima</w:t>
      </w:r>
      <w:r w:rsidRPr="007A32EB">
        <w:rPr>
          <w:rFonts w:cs="Times New Roman"/>
        </w:rPr>
        <w:t>'</w:t>
      </w:r>
      <w:r w:rsidRPr="007A32EB">
        <w:rPr>
          <w:rFonts w:cs="Times New Roman"/>
        </w:rPr>
        <w:t xml:space="preserve"> te radionice usmjerene</w:t>
      </w:r>
      <w:r w:rsidRPr="007A32EB">
        <w:rPr>
          <w:rFonts w:cs="Times New Roman"/>
        </w:rPr>
        <w:t xml:space="preserve"> na</w:t>
      </w:r>
      <w:r w:rsidRPr="007A32EB">
        <w:rPr>
          <w:rFonts w:cs="Times New Roman"/>
        </w:rPr>
        <w:t xml:space="preserve"> važnost usvajanja prometnih propisa. Nakon provedenih radionica organizira se ulična akcija u kojoj djeca svoje crteže dijele vozačima i ostalim sudionicima u prometu. Cilj aktivnosti je multisektorskim pristupom prevenirati zlouporabu alkohola u djece i mladih, te jačati svijest sudionika u prometu o negativnim posljedicama konzumacije alkohola.</w:t>
      </w:r>
    </w:p>
    <w:p w14:paraId="097A43DF" w14:textId="6BCA3D28" w:rsidR="007A32EB" w:rsidRPr="007A32EB" w:rsidRDefault="007A32EB" w:rsidP="007A32EB">
      <w:pPr>
        <w:jc w:val="both"/>
        <w:rPr>
          <w:rFonts w:cs="Times New Roman"/>
        </w:rPr>
      </w:pPr>
      <w:r w:rsidRPr="007A32EB">
        <w:rPr>
          <w:rFonts w:cs="Times New Roman"/>
          <w:b/>
        </w:rPr>
        <w:t>Tjedan sporta i kampanja BEACTIVE -</w:t>
      </w:r>
      <w:r>
        <w:rPr>
          <w:rFonts w:cs="Times New Roman"/>
        </w:rPr>
        <w:t xml:space="preserve"> </w:t>
      </w:r>
      <w:r w:rsidRPr="007A32EB">
        <w:rPr>
          <w:rFonts w:cs="Times New Roman"/>
        </w:rPr>
        <w:t xml:space="preserve">Svake se godine u okviru Tjedna sporta  i BEACTIVE kampanje učenici osnovnih i srednjih škola na području Čakovca uključuju u </w:t>
      </w:r>
      <w:r>
        <w:rPr>
          <w:rFonts w:cs="Times New Roman"/>
        </w:rPr>
        <w:lastRenderedPageBreak/>
        <w:t>'</w:t>
      </w:r>
      <w:r w:rsidRPr="007A32EB">
        <w:rPr>
          <w:rFonts w:cs="Times New Roman"/>
        </w:rPr>
        <w:t>Sat tjelesn</w:t>
      </w:r>
      <w:r w:rsidRPr="007A32EB">
        <w:rPr>
          <w:rFonts w:cs="Times New Roman"/>
        </w:rPr>
        <w:t xml:space="preserve">o </w:t>
      </w:r>
      <w:r w:rsidRPr="007A32EB">
        <w:rPr>
          <w:rFonts w:cs="Times New Roman"/>
        </w:rPr>
        <w:t>zdravstvene kulture na otvorenom</w:t>
      </w:r>
      <w:r>
        <w:rPr>
          <w:rFonts w:cs="Times New Roman"/>
        </w:rPr>
        <w:t>'</w:t>
      </w:r>
      <w:r w:rsidRPr="007A32EB">
        <w:rPr>
          <w:rFonts w:cs="Times New Roman"/>
        </w:rPr>
        <w:t xml:space="preserve"> i Flash MOVE plesni događaj u Čakovcu u organizaciji Zavoda za javno zdravstvo Međimurske županije i Zajednice sportskih udruga grada Čakovca.</w:t>
      </w:r>
    </w:p>
    <w:p w14:paraId="328A73D7" w14:textId="58936290" w:rsidR="007A32EB" w:rsidRPr="007A32EB" w:rsidRDefault="007A32EB" w:rsidP="007A32EB">
      <w:pPr>
        <w:jc w:val="both"/>
        <w:rPr>
          <w:rFonts w:cs="Times New Roman"/>
        </w:rPr>
      </w:pPr>
      <w:r w:rsidRPr="007A32EB">
        <w:rPr>
          <w:rFonts w:cs="Times New Roman"/>
          <w:b/>
          <w:bCs/>
        </w:rPr>
        <w:t>'Živjeti zdravo'</w:t>
      </w:r>
      <w:r>
        <w:rPr>
          <w:rFonts w:cs="Times New Roman"/>
        </w:rPr>
        <w:t xml:space="preserve"> - </w:t>
      </w:r>
      <w:r w:rsidRPr="007A32EB">
        <w:rPr>
          <w:rFonts w:cs="Times New Roman"/>
        </w:rPr>
        <w:t xml:space="preserve">U okviru projekta čiji je nositelj HZJZ održavane su aktivnosti </w:t>
      </w:r>
      <w:r>
        <w:rPr>
          <w:rFonts w:cs="Times New Roman"/>
        </w:rPr>
        <w:t>'</w:t>
      </w:r>
      <w:r w:rsidRPr="007A32EB">
        <w:rPr>
          <w:rFonts w:cs="Times New Roman"/>
        </w:rPr>
        <w:t>Volonteri u parku</w:t>
      </w:r>
      <w:r>
        <w:rPr>
          <w:rFonts w:cs="Times New Roman"/>
        </w:rPr>
        <w:t>'</w:t>
      </w:r>
      <w:r w:rsidRPr="007A32EB">
        <w:rPr>
          <w:rFonts w:cs="Times New Roman"/>
        </w:rPr>
        <w:t xml:space="preserve"> za školsku i predškolsku djecu s područja Grada, u organizaciji Zavoda za javno zdravstvo Međimurske županije i Zajednice sportskih udruga grada Čakovca.</w:t>
      </w:r>
    </w:p>
    <w:p w14:paraId="18793FD1" w14:textId="77777777" w:rsidR="007741D5" w:rsidRDefault="007741D5" w:rsidP="009E70EE">
      <w:pPr>
        <w:jc w:val="both"/>
      </w:pPr>
      <w:r w:rsidRPr="007741D5">
        <w:rPr>
          <w:b/>
          <w:bCs/>
        </w:rPr>
        <w:t>Savjetovalište za prevenciju i liječenje prekomjerne tjelesne težine i debljine u djece i mladih</w:t>
      </w:r>
      <w:r w:rsidRPr="007741D5">
        <w:t xml:space="preserve"> </w:t>
      </w:r>
    </w:p>
    <w:p w14:paraId="4681EA59" w14:textId="77777777" w:rsidR="007741D5" w:rsidRDefault="007741D5" w:rsidP="009E70EE">
      <w:pPr>
        <w:jc w:val="both"/>
      </w:pPr>
      <w:r w:rsidRPr="007741D5">
        <w:t xml:space="preserve">U okviru Djelatnosti za školsku medicinu, Zavod za javno zdravstvo Međimurske županije pruža besplatne savjetodavne usluge za djecu i mlade s problemom prekomjerne tjelesne težine. Savjetovalište je dostupno i mladima iz Čakovca, a za pristup nije potrebna uputnica. </w:t>
      </w:r>
    </w:p>
    <w:p w14:paraId="3243D5F3" w14:textId="77777777" w:rsidR="007741D5" w:rsidRPr="00751BF1" w:rsidRDefault="007741D5" w:rsidP="009E70EE">
      <w:pPr>
        <w:jc w:val="both"/>
        <w:rPr>
          <w:b/>
          <w:bCs/>
        </w:rPr>
      </w:pPr>
      <w:r w:rsidRPr="00751BF1">
        <w:rPr>
          <w:b/>
          <w:bCs/>
        </w:rPr>
        <w:t xml:space="preserve">Program 'Hodanjem do zdravlja' </w:t>
      </w:r>
    </w:p>
    <w:p w14:paraId="4EC18CDF" w14:textId="77777777" w:rsidR="00751BF1" w:rsidRDefault="007741D5" w:rsidP="009E70EE">
      <w:pPr>
        <w:jc w:val="both"/>
      </w:pPr>
      <w:r w:rsidRPr="007741D5">
        <w:t xml:space="preserve">Kao dio nacionalnog programa </w:t>
      </w:r>
      <w:r>
        <w:t>'</w:t>
      </w:r>
      <w:r w:rsidRPr="007741D5">
        <w:t>Živjeti zdravo</w:t>
      </w:r>
      <w:r>
        <w:t>'</w:t>
      </w:r>
      <w:r w:rsidRPr="007741D5">
        <w:t xml:space="preserve">, </w:t>
      </w:r>
      <w:r w:rsidR="00751BF1" w:rsidRPr="00751BF1">
        <w:t>Hrvatski Zavod za javno zdravstvo u suradnji s</w:t>
      </w:r>
      <w:r w:rsidR="00751BF1">
        <w:t>a</w:t>
      </w:r>
      <w:r w:rsidR="00751BF1" w:rsidRPr="00751BF1">
        <w:t xml:space="preserve"> </w:t>
      </w:r>
      <w:r w:rsidR="00751BF1">
        <w:t xml:space="preserve">ZZJZ MŽ organizira </w:t>
      </w:r>
      <w:r w:rsidRPr="007741D5">
        <w:t xml:space="preserve">redovite pješačke aktivnosti s ciljem promocije tjelesne aktivnosti među svim dobnim skupinama, uključujući djecu i mlade iz Čakovca. Ove aktivnosti potiču zdrav način života i prevenciju kroničnih bolesti. </w:t>
      </w:r>
    </w:p>
    <w:p w14:paraId="5B0BBA2D" w14:textId="77777777" w:rsidR="00751BF1" w:rsidRDefault="007741D5" w:rsidP="009E70EE">
      <w:pPr>
        <w:jc w:val="both"/>
      </w:pPr>
      <w:r w:rsidRPr="00751BF1">
        <w:rPr>
          <w:b/>
          <w:bCs/>
        </w:rPr>
        <w:t>Edukativne radionice o štetnosti alkohola</w:t>
      </w:r>
    </w:p>
    <w:p w14:paraId="3CD0E155" w14:textId="3306E8A3" w:rsidR="007741D5" w:rsidRPr="007741D5" w:rsidRDefault="007741D5" w:rsidP="009E70EE">
      <w:pPr>
        <w:jc w:val="both"/>
      </w:pPr>
      <w:r w:rsidRPr="007741D5">
        <w:t xml:space="preserve">Tijekom Mjeseca borbe protiv ovisnosti, </w:t>
      </w:r>
      <w:r w:rsidR="00751BF1">
        <w:t xml:space="preserve">Zavod za javno zdravstvo Međimurske županije organizira </w:t>
      </w:r>
      <w:r w:rsidRPr="007741D5">
        <w:t>radionice za djecu i mlade na temu štetnog djelovanja alkohola, s ciljem prevencije zlouporabe alkohola i drugih sredstava ovisnosti. Ove radionice provode se u školama i vrtićima na području Čakovca.</w:t>
      </w:r>
    </w:p>
    <w:p w14:paraId="1401D318" w14:textId="1E247419" w:rsidR="009E70EE" w:rsidRPr="009E70EE" w:rsidRDefault="009D71A6" w:rsidP="009E70EE">
      <w:pPr>
        <w:jc w:val="both"/>
        <w:rPr>
          <w:b/>
          <w:bCs/>
        </w:rPr>
      </w:pPr>
      <w:r w:rsidRPr="009E70EE">
        <w:rPr>
          <w:b/>
          <w:bCs/>
        </w:rPr>
        <w:t xml:space="preserve">Program </w:t>
      </w:r>
      <w:r w:rsidR="009E70EE">
        <w:rPr>
          <w:b/>
          <w:bCs/>
        </w:rPr>
        <w:t>'</w:t>
      </w:r>
      <w:r w:rsidRPr="009E70EE">
        <w:rPr>
          <w:b/>
          <w:bCs/>
        </w:rPr>
        <w:t>Zdrav za 5</w:t>
      </w:r>
      <w:r w:rsidR="009E70EE">
        <w:rPr>
          <w:b/>
          <w:bCs/>
        </w:rPr>
        <w:t>'</w:t>
      </w:r>
    </w:p>
    <w:p w14:paraId="594476FD" w14:textId="3F551521" w:rsidR="009D71A6" w:rsidRPr="009D71A6" w:rsidRDefault="009D71A6" w:rsidP="009E70EE">
      <w:pPr>
        <w:jc w:val="both"/>
      </w:pPr>
      <w:r w:rsidRPr="009D71A6">
        <w:t xml:space="preserve">Program Zavoda za javno zdravstvo Međimurske županije i </w:t>
      </w:r>
      <w:r w:rsidR="009E70EE">
        <w:t>Policijske uprave međimurske</w:t>
      </w:r>
      <w:r w:rsidRPr="009D71A6">
        <w:t>, usmjeren na prevenciju ovisnosti i promociju zdravih životnih navika među učenicima osnovnih i srednjih škola.</w:t>
      </w:r>
    </w:p>
    <w:p w14:paraId="259148A1" w14:textId="77777777" w:rsidR="00760AF0" w:rsidRDefault="00760AF0" w:rsidP="009E70EE">
      <w:pPr>
        <w:jc w:val="both"/>
        <w:rPr>
          <w:b/>
          <w:bCs/>
        </w:rPr>
      </w:pPr>
      <w:r w:rsidRPr="00760AF0">
        <w:rPr>
          <w:b/>
          <w:bCs/>
        </w:rPr>
        <w:t xml:space="preserve">Radionice </w:t>
      </w:r>
      <w:r>
        <w:rPr>
          <w:b/>
          <w:bCs/>
        </w:rPr>
        <w:t>'</w:t>
      </w:r>
      <w:r w:rsidRPr="00760AF0">
        <w:rPr>
          <w:b/>
          <w:bCs/>
        </w:rPr>
        <w:t>I ti možeš spasiti živo</w:t>
      </w:r>
      <w:r>
        <w:rPr>
          <w:b/>
          <w:bCs/>
        </w:rPr>
        <w:t>t'</w:t>
      </w:r>
      <w:r w:rsidRPr="00760AF0">
        <w:rPr>
          <w:b/>
          <w:bCs/>
        </w:rPr>
        <w:t xml:space="preserve"> </w:t>
      </w:r>
    </w:p>
    <w:p w14:paraId="0F686EE0" w14:textId="4D8D654F" w:rsidR="00760AF0" w:rsidRDefault="00760AF0" w:rsidP="009E70EE">
      <w:pPr>
        <w:jc w:val="both"/>
        <w:rPr>
          <w:b/>
          <w:bCs/>
        </w:rPr>
      </w:pPr>
      <w:r w:rsidRPr="00760AF0">
        <w:t xml:space="preserve">U </w:t>
      </w:r>
      <w:r>
        <w:t xml:space="preserve">čakovečkim </w:t>
      </w:r>
      <w:r w:rsidRPr="00760AF0">
        <w:t xml:space="preserve">osnovnim i srednjim školama, članovi Gradskog društva Crvenog križa Čakovec održavaju radionice pod nazivom </w:t>
      </w:r>
      <w:r>
        <w:t>'</w:t>
      </w:r>
      <w:r w:rsidRPr="00760AF0">
        <w:t>I ti možeš spasiti život</w:t>
      </w:r>
      <w:r>
        <w:t xml:space="preserve">' tijekom kojih </w:t>
      </w:r>
      <w:r w:rsidRPr="00760AF0">
        <w:t>djeca i mladi uče osnovne tehnike prve pomoći i spašavanja, što im omogućuje da budu pripremljeni reagirati u hitnim situacijama.</w:t>
      </w:r>
      <w:r w:rsidRPr="00760AF0">
        <w:rPr>
          <w:b/>
          <w:bCs/>
        </w:rPr>
        <w:t xml:space="preserve"> </w:t>
      </w:r>
    </w:p>
    <w:p w14:paraId="354F56F7" w14:textId="77777777" w:rsidR="00760AF0" w:rsidRPr="00760AF0" w:rsidRDefault="00760AF0" w:rsidP="009E70EE">
      <w:pPr>
        <w:jc w:val="both"/>
        <w:rPr>
          <w:b/>
          <w:bCs/>
        </w:rPr>
      </w:pPr>
      <w:r w:rsidRPr="00760AF0">
        <w:rPr>
          <w:b/>
          <w:bCs/>
        </w:rPr>
        <w:t>Obilježavanje Svjetskog dana oživljavanja</w:t>
      </w:r>
    </w:p>
    <w:p w14:paraId="31FF7DB5" w14:textId="77777777" w:rsidR="00760AF0" w:rsidRDefault="00760AF0" w:rsidP="009E70EE">
      <w:pPr>
        <w:jc w:val="both"/>
      </w:pPr>
      <w:r w:rsidRPr="00760AF0">
        <w:t xml:space="preserve">Povodom Svjetskog dana oživljavanja, koji se obilježava 16. listopada, Gradsko društvo Crvenog križa Čakovec organizira edukacije za građane, uključujući djecu i mlade. Cilj ovih aktivnosti je podizanje svijesti o važnosti pravovremenog pružanja prve pomoći kod srčanog zastoja te edukacija o korištenju automatskog vanjskog defibrilatora (AED). </w:t>
      </w:r>
    </w:p>
    <w:p w14:paraId="0B9BA2ED" w14:textId="77777777" w:rsidR="00760AF0" w:rsidRDefault="00760AF0" w:rsidP="009E70EE">
      <w:pPr>
        <w:jc w:val="both"/>
      </w:pPr>
      <w:r w:rsidRPr="00760AF0">
        <w:rPr>
          <w:b/>
          <w:bCs/>
        </w:rPr>
        <w:t>Sudjelovanje u zdravstvenim akcijama</w:t>
      </w:r>
    </w:p>
    <w:p w14:paraId="6552CF70" w14:textId="1DD43074" w:rsidR="00760AF0" w:rsidRDefault="00760AF0" w:rsidP="009E70EE">
      <w:pPr>
        <w:jc w:val="both"/>
        <w:rPr>
          <w:b/>
          <w:bCs/>
        </w:rPr>
      </w:pPr>
      <w:r w:rsidRPr="00760AF0">
        <w:t xml:space="preserve">Tijekom raznih manifestacija i zdravstvenih akcija u Čakovcu, Gradsko društvo Crvenog križa Čakovec aktivno sudjeluje u organizaciji i provedbi edukativnih aktivnosti za djecu </w:t>
      </w:r>
      <w:r w:rsidRPr="00760AF0">
        <w:lastRenderedPageBreak/>
        <w:t xml:space="preserve">i mlade. Primjerice, tijekom </w:t>
      </w:r>
      <w:r w:rsidR="002A789E">
        <w:t>Eur</w:t>
      </w:r>
      <w:r w:rsidRPr="00760AF0">
        <w:t>opskog tjedna sporta, sudjelovali su u promociji tjelesne</w:t>
      </w:r>
      <w:r w:rsidRPr="00760AF0">
        <w:rPr>
          <w:b/>
          <w:bCs/>
        </w:rPr>
        <w:t xml:space="preserve"> </w:t>
      </w:r>
      <w:r w:rsidRPr="00760AF0">
        <w:t>aktivnosti i zdravih životnih navika među mladima.</w:t>
      </w:r>
    </w:p>
    <w:p w14:paraId="799D889C" w14:textId="77777777" w:rsidR="009E70EE" w:rsidRPr="009E70EE" w:rsidRDefault="009D71A6" w:rsidP="009E70EE">
      <w:pPr>
        <w:jc w:val="both"/>
        <w:rPr>
          <w:b/>
          <w:bCs/>
        </w:rPr>
      </w:pPr>
      <w:r w:rsidRPr="009E70EE">
        <w:rPr>
          <w:b/>
          <w:bCs/>
        </w:rPr>
        <w:t>Nacionalni program promicanja dojenja</w:t>
      </w:r>
    </w:p>
    <w:p w14:paraId="2C3EED3D" w14:textId="77777777" w:rsidR="004A4018" w:rsidRDefault="004A4018" w:rsidP="009E70EE">
      <w:pPr>
        <w:jc w:val="both"/>
      </w:pPr>
      <w:r w:rsidRPr="004A4018">
        <w:t>Nacionaln</w:t>
      </w:r>
      <w:r>
        <w:t>i</w:t>
      </w:r>
      <w:r w:rsidRPr="004A4018">
        <w:t xml:space="preserve"> tjed</w:t>
      </w:r>
      <w:r>
        <w:t>an</w:t>
      </w:r>
      <w:r w:rsidRPr="004A4018">
        <w:t xml:space="preserve"> dojenja</w:t>
      </w:r>
      <w:r>
        <w:t xml:space="preserve"> redovito se</w:t>
      </w:r>
      <w:r w:rsidRPr="004A4018">
        <w:t xml:space="preserve"> </w:t>
      </w:r>
      <w:r>
        <w:t xml:space="preserve">obilježava </w:t>
      </w:r>
      <w:r w:rsidRPr="004A4018">
        <w:t>u Čakovcu</w:t>
      </w:r>
      <w:r>
        <w:t xml:space="preserve">, kroz edukacijske aktivnosti i </w:t>
      </w:r>
      <w:r w:rsidRPr="004A4018">
        <w:t>predavanj</w:t>
      </w:r>
      <w:r>
        <w:t>a</w:t>
      </w:r>
      <w:r w:rsidRPr="004A4018">
        <w:t xml:space="preserve"> u organizaciji Patronažne djelatnosti Doma zdravlja Čakovec</w:t>
      </w:r>
      <w:r>
        <w:t>.</w:t>
      </w:r>
    </w:p>
    <w:p w14:paraId="1B1BE03D" w14:textId="77777777" w:rsidR="005828A2" w:rsidRPr="005828A2" w:rsidRDefault="005828A2" w:rsidP="005828A2">
      <w:pPr>
        <w:jc w:val="both"/>
        <w:rPr>
          <w:b/>
          <w:bCs/>
        </w:rPr>
      </w:pPr>
      <w:r w:rsidRPr="005828A2">
        <w:rPr>
          <w:b/>
          <w:bCs/>
        </w:rPr>
        <w:t>Dan zdravog osmijeha</w:t>
      </w:r>
    </w:p>
    <w:p w14:paraId="2099E75F" w14:textId="238EE2FB" w:rsidR="005828A2" w:rsidRDefault="005828A2" w:rsidP="005828A2">
      <w:pPr>
        <w:jc w:val="both"/>
      </w:pPr>
      <w:r w:rsidRPr="005828A2">
        <w:t xml:space="preserve">Hrvatsko stomatološko društvo HLZ-a Čakovec i Društvo Naša djeca Čakovec </w:t>
      </w:r>
      <w:r>
        <w:t xml:space="preserve">svake godine Svjetski dan oralnog zdravlja obilježavaju velikom tradicionalnom akcijom Dan zdravog osmijeha, u kojoj redovito sudjeluju djeca čakovečkih vrtića. </w:t>
      </w:r>
    </w:p>
    <w:p w14:paraId="69F3C7C8" w14:textId="3B112F75" w:rsidR="00A93A99" w:rsidRPr="005C3E39" w:rsidRDefault="00A93A99" w:rsidP="001F0852">
      <w:pPr>
        <w:pStyle w:val="Naslov1"/>
        <w:rPr>
          <w:rFonts w:ascii="Inter" w:hAnsi="Inter"/>
          <w:b/>
          <w:bCs/>
          <w:color w:val="auto"/>
        </w:rPr>
      </w:pPr>
      <w:bookmarkStart w:id="5" w:name="_Toc185589289"/>
      <w:r w:rsidRPr="005C3E39">
        <w:rPr>
          <w:rFonts w:ascii="Inter" w:hAnsi="Inter"/>
          <w:b/>
          <w:bCs/>
          <w:color w:val="auto"/>
        </w:rPr>
        <w:t>2.3. ODGOJ I OBRAZOVANJE</w:t>
      </w:r>
      <w:r w:rsidR="00A66E08" w:rsidRPr="005C3E39">
        <w:rPr>
          <w:rFonts w:ascii="Inter" w:hAnsi="Inter"/>
          <w:b/>
          <w:bCs/>
          <w:color w:val="auto"/>
        </w:rPr>
        <w:t xml:space="preserve"> DJECE</w:t>
      </w:r>
      <w:bookmarkEnd w:id="5"/>
    </w:p>
    <w:p w14:paraId="7B8E2207" w14:textId="01A8F951" w:rsidR="00CC6B6A" w:rsidRDefault="00CC6B6A" w:rsidP="007461AA">
      <w:pPr>
        <w:spacing w:before="240"/>
        <w:jc w:val="both"/>
      </w:pPr>
      <w:r>
        <w:t xml:space="preserve">Na području Grada Čakovca djeluje ukupno 8 dječjih vrtića. Od toga, Grad Čakovec je osnivač dvaju vrtića – Dječjeg vrtića 'Cvrčak' s područnim odjelima 'Maslačak Čakovec, 'Pčelice' Ivanovec, 'Krijesnice' Čakovec, 'Čakovec' te Dječjeg vrtića 'Cipelica' s područnim odjelima 'Vjeverica' Čakovec, 'Mrav' Mačkovec, 'Zvjezdice' Šandorovec, 'Pirgo' Kuršanec, 'Bambi' Čakovec i 'Leptirić' Slemenice. Preostalih šest vrtića ima druge osnivače, uključujući privatne osobe i vjerske zajednice. </w:t>
      </w:r>
    </w:p>
    <w:p w14:paraId="7EF98D29" w14:textId="7BAD397B" w:rsidR="009B6DA5" w:rsidRDefault="005478CB" w:rsidP="009B6DA5">
      <w:pPr>
        <w:jc w:val="both"/>
      </w:pPr>
      <w:r w:rsidRPr="005478CB">
        <w:t>Grad Čakovec iz svog proračuna sufinancira boravak djece koja imaju prijavljeno prebivalište/boravište na području Grada Čakovca u predškolskim ustanovam</w:t>
      </w:r>
      <w:r w:rsidR="00464EFC">
        <w:t>a,</w:t>
      </w:r>
      <w:r w:rsidRPr="005478CB">
        <w:t xml:space="preserve"> sukladno Planu mreže predškolskih ustanova na području Grada Čakovca. </w:t>
      </w:r>
      <w:r w:rsidR="00065544" w:rsidRPr="00065544">
        <w:t>Sufinanciranje boravka djece u vrtićima temelji se na ekonomskoj cijeni programa</w:t>
      </w:r>
      <w:r>
        <w:t xml:space="preserve">, te Grad Čakovec </w:t>
      </w:r>
      <w:r w:rsidR="000B5206">
        <w:t>sufinancira oko 70 posto ekonomske cijene i vrtićima kojima je osnivač i on</w:t>
      </w:r>
      <w:r w:rsidR="00464EFC">
        <w:t>ima</w:t>
      </w:r>
      <w:r w:rsidR="000B5206">
        <w:t xml:space="preserve"> kojima nije. Konkretno, ekonomska cijena jasličkog programa (</w:t>
      </w:r>
      <w:r w:rsidR="00065544" w:rsidRPr="00065544">
        <w:t>7–10 sati dnevno)</w:t>
      </w:r>
      <w:r w:rsidR="000B5206">
        <w:t xml:space="preserve"> u vrtićima kojima je Grad osnivač</w:t>
      </w:r>
      <w:r w:rsidR="00065544" w:rsidRPr="00065544">
        <w:t xml:space="preserve"> </w:t>
      </w:r>
      <w:r w:rsidR="001B4A89">
        <w:t xml:space="preserve">iznosi </w:t>
      </w:r>
      <w:r w:rsidR="00065544" w:rsidRPr="00065544">
        <w:t xml:space="preserve">385,00 </w:t>
      </w:r>
      <w:r w:rsidR="002A789E">
        <w:t>eura</w:t>
      </w:r>
      <w:r w:rsidR="00065544" w:rsidRPr="00065544">
        <w:t xml:space="preserve"> mjesečno</w:t>
      </w:r>
      <w:r w:rsidR="000B5206">
        <w:t>, od čega</w:t>
      </w:r>
      <w:r w:rsidR="00065544" w:rsidRPr="00065544">
        <w:t xml:space="preserve"> Grad sufinancira 266,00 </w:t>
      </w:r>
      <w:r w:rsidR="002A789E">
        <w:t>eura</w:t>
      </w:r>
      <w:r w:rsidR="00065544" w:rsidRPr="00065544">
        <w:t xml:space="preserve">, što čini 69% ekonomske cijene, dok korisnici snose 119,00 </w:t>
      </w:r>
      <w:r w:rsidR="002A789E">
        <w:t>eura</w:t>
      </w:r>
      <w:r w:rsidR="00065544" w:rsidRPr="00065544">
        <w:t xml:space="preserve"> (31%).</w:t>
      </w:r>
      <w:r w:rsidR="00A13041">
        <w:t xml:space="preserve"> Ekonomska </w:t>
      </w:r>
      <w:r w:rsidR="00A13041" w:rsidRPr="00A13041">
        <w:t xml:space="preserve">cijena vrtićkog </w:t>
      </w:r>
      <w:r w:rsidR="00065544" w:rsidRPr="00065544">
        <w:t>program</w:t>
      </w:r>
      <w:r w:rsidR="00A13041" w:rsidRPr="00A13041">
        <w:t>a</w:t>
      </w:r>
      <w:r w:rsidR="00065544" w:rsidRPr="00065544">
        <w:rPr>
          <w:b/>
          <w:bCs/>
        </w:rPr>
        <w:t xml:space="preserve"> </w:t>
      </w:r>
      <w:r w:rsidR="00065544" w:rsidRPr="00065544">
        <w:t xml:space="preserve">iznosi 330,00 </w:t>
      </w:r>
      <w:r w:rsidR="002A789E">
        <w:t>eura</w:t>
      </w:r>
      <w:r w:rsidR="00065544" w:rsidRPr="00065544">
        <w:t xml:space="preserve"> mjesečno</w:t>
      </w:r>
      <w:r w:rsidR="00A13041">
        <w:t xml:space="preserve">, od čega </w:t>
      </w:r>
      <w:r w:rsidR="00065544" w:rsidRPr="00065544">
        <w:t xml:space="preserve">Grad sufinancira 238,00 </w:t>
      </w:r>
      <w:r w:rsidR="002A789E">
        <w:t>eura</w:t>
      </w:r>
      <w:r w:rsidR="00065544" w:rsidRPr="00065544">
        <w:t xml:space="preserve">, </w:t>
      </w:r>
      <w:r w:rsidR="00A13041" w:rsidRPr="00A13041">
        <w:t>(</w:t>
      </w:r>
      <w:r w:rsidR="00065544" w:rsidRPr="00065544">
        <w:t>72%</w:t>
      </w:r>
      <w:r w:rsidR="00A13041" w:rsidRPr="00A13041">
        <w:t>)</w:t>
      </w:r>
      <w:r w:rsidR="00065544" w:rsidRPr="00065544">
        <w:t xml:space="preserve">, dok korisnici snose 92,00 </w:t>
      </w:r>
      <w:r w:rsidR="002A789E">
        <w:t>eura</w:t>
      </w:r>
      <w:r w:rsidR="00065544" w:rsidRPr="00065544">
        <w:t xml:space="preserve"> (28%).</w:t>
      </w:r>
      <w:r w:rsidR="008E42B5">
        <w:t xml:space="preserve"> </w:t>
      </w:r>
      <w:r w:rsidR="009C45AD">
        <w:t xml:space="preserve">U istim omjerima sufinancira se i boravak djece u vrtićima kojima Grad nije osnivač. </w:t>
      </w:r>
      <w:r w:rsidR="00C91A15">
        <w:t xml:space="preserve">U većem postotku Grad sufinancira boravak za djecu s teškoćama integriranu u redovne skupine (83-85% ekonomske cijene), </w:t>
      </w:r>
      <w:r w:rsidR="00464EFC">
        <w:t xml:space="preserve">kao i boravak djece pripadnika romske nacionalne manjine (redoviti program – predškola). </w:t>
      </w:r>
      <w:r w:rsidR="009B6DA5">
        <w:t xml:space="preserve">Upravo odgoju i obrazovanju djece romske nacionalne manjine posvećuje se posebna pozornost, pa </w:t>
      </w:r>
      <w:r w:rsidR="00883313">
        <w:t>se p</w:t>
      </w:r>
      <w:r w:rsidR="009B6DA5" w:rsidRPr="003E65BF">
        <w:t>rogrami predškolskog odgoja provode u objektu Pirgo, područnom odjelu Dječjeg vrtića Cipelica, i u objektima Dječjeg vrtića Cvrčak. Ovi programi sufinanciraju se sredstvima Ministarstva znanosti i obrazovanja te proračuna Grada, s ciljem uključivanja što većeg broja djece romske nacionalne manjine u sustav predškolskog odgoja i obrazovanja.</w:t>
      </w:r>
    </w:p>
    <w:p w14:paraId="61B64525" w14:textId="72710242" w:rsidR="000238F5" w:rsidRDefault="000238F5" w:rsidP="004B332E">
      <w:pPr>
        <w:jc w:val="both"/>
      </w:pPr>
      <w:r>
        <w:t xml:space="preserve">Također, kroz Program demografskih mjera Grada Čakovca u 2024. godini izdvojeno je ukupno </w:t>
      </w:r>
      <w:r w:rsidR="004B332E">
        <w:t>12</w:t>
      </w:r>
      <w:r w:rsidR="006738A3">
        <w:t>9</w:t>
      </w:r>
      <w:r w:rsidR="004B332E">
        <w:t>.</w:t>
      </w:r>
      <w:r w:rsidR="006738A3">
        <w:t>2</w:t>
      </w:r>
      <w:r w:rsidR="004B332E">
        <w:t xml:space="preserve">00 </w:t>
      </w:r>
      <w:r w:rsidR="002A789E">
        <w:t>Eura</w:t>
      </w:r>
      <w:r w:rsidR="004B332E">
        <w:t xml:space="preserve">, od čega je kao pomoć </w:t>
      </w:r>
      <w:r w:rsidRPr="000238F5">
        <w:t xml:space="preserve">roditeljima/udomiteljima za predškolski odgoj </w:t>
      </w:r>
      <w:r w:rsidR="004B332E">
        <w:t xml:space="preserve">osigurano </w:t>
      </w:r>
      <w:r w:rsidRPr="000238F5">
        <w:t>26.000</w:t>
      </w:r>
      <w:r w:rsidR="004B332E">
        <w:t xml:space="preserve"> </w:t>
      </w:r>
      <w:r w:rsidR="002A789E">
        <w:t>Eura</w:t>
      </w:r>
      <w:r w:rsidR="004B332E">
        <w:t>, te još 13.200 kroz d</w:t>
      </w:r>
      <w:r w:rsidRPr="000238F5">
        <w:t xml:space="preserve">odatne potpore za predškolski </w:t>
      </w:r>
      <w:r w:rsidR="004B332E">
        <w:t>odgoj.</w:t>
      </w:r>
    </w:p>
    <w:p w14:paraId="5F0215B2" w14:textId="1535D8BD" w:rsidR="004B332E" w:rsidRDefault="0024454D" w:rsidP="009E6B8B">
      <w:pPr>
        <w:jc w:val="both"/>
      </w:pPr>
      <w:r w:rsidRPr="0024454D">
        <w:t xml:space="preserve">Kao osnivač, Grad </w:t>
      </w:r>
      <w:r>
        <w:t xml:space="preserve">Čakovec </w:t>
      </w:r>
      <w:r w:rsidRPr="0024454D">
        <w:t>upravlja s pet osnovnih škola</w:t>
      </w:r>
      <w:r>
        <w:t xml:space="preserve"> - </w:t>
      </w:r>
      <w:r w:rsidRPr="0024454D">
        <w:t>I. osnovna škola Čakovec</w:t>
      </w:r>
      <w:r>
        <w:t xml:space="preserve"> </w:t>
      </w:r>
      <w:r w:rsidR="009E6B8B">
        <w:t xml:space="preserve">s područnim školama Krištanovec i Novo Selo Rok, II. osnovna škola Čakovec, </w:t>
      </w:r>
      <w:r w:rsidRPr="0024454D">
        <w:t>III. osnovna škola Čakovec</w:t>
      </w:r>
      <w:r w:rsidR="009E6B8B">
        <w:t xml:space="preserve">, </w:t>
      </w:r>
      <w:r w:rsidRPr="0024454D">
        <w:t>Osnovna škola Kuršanec</w:t>
      </w:r>
      <w:r w:rsidR="009E6B8B">
        <w:t xml:space="preserve"> te </w:t>
      </w:r>
      <w:r w:rsidRPr="0024454D">
        <w:t>Osnovna škola Ivanovec</w:t>
      </w:r>
      <w:r w:rsidR="009E6B8B">
        <w:t xml:space="preserve">. </w:t>
      </w:r>
      <w:r w:rsidRPr="0024454D">
        <w:t xml:space="preserve">Osim ovih osnovnih </w:t>
      </w:r>
      <w:r w:rsidRPr="0024454D">
        <w:lastRenderedPageBreak/>
        <w:t>škola, Grad Čakovec je osnivač i Centra za odgoj i obrazovanje</w:t>
      </w:r>
      <w:r w:rsidR="009E6B8B">
        <w:t xml:space="preserve"> te </w:t>
      </w:r>
      <w:r w:rsidRPr="0024454D">
        <w:t>Osnovn</w:t>
      </w:r>
      <w:r w:rsidR="009E6B8B">
        <w:t>e</w:t>
      </w:r>
      <w:r w:rsidRPr="0024454D">
        <w:t xml:space="preserve"> umjetničk</w:t>
      </w:r>
      <w:r w:rsidR="009E6B8B">
        <w:t>e</w:t>
      </w:r>
      <w:r w:rsidRPr="0024454D">
        <w:t xml:space="preserve"> ško</w:t>
      </w:r>
      <w:r w:rsidR="009E6B8B">
        <w:t xml:space="preserve">le 'Miroslav Magdalenić'. </w:t>
      </w:r>
    </w:p>
    <w:p w14:paraId="7BA4072E" w14:textId="73FFD15C" w:rsidR="00BC28BA" w:rsidRDefault="00BC28BA" w:rsidP="00BC28BA">
      <w:pPr>
        <w:jc w:val="both"/>
      </w:pPr>
      <w:r w:rsidRPr="00BC28BA">
        <w:t>Od 2021. godine, Grad Čakovec je poduzeo značajne korake u obnovi i dogradnji osnovnih škola kojima je osnivač, uključujući područne škole</w:t>
      </w:r>
      <w:r>
        <w:t xml:space="preserve">, pa je tako planirana dogradnja </w:t>
      </w:r>
      <w:r w:rsidRPr="00BC28BA">
        <w:t>šest novih učionica s pratećim kabinetima i ostalim potrebnim prostorijama</w:t>
      </w:r>
      <w:r>
        <w:t xml:space="preserve"> u II. osnovnoj školi Čakovec, proširenje III. osnovne škole Čakovec, dogradnja Osnovne škole Ivanovec i Područne škole Novo Selo Rok, a trenutno je u tijeku proces dobivanja suglasnosti za dogradnju škole i izgradnju sportske dvorane Osnovne škole Kuršanec, sve kako bi se poboljšali trenutni prostorni kapaciteti i stvorili se uvjeti za cjelodnevnu nastavu. Također, </w:t>
      </w:r>
      <w:r w:rsidR="002A0D0D" w:rsidRPr="002A0D0D">
        <w:t xml:space="preserve">aktivno </w:t>
      </w:r>
      <w:r w:rsidR="002A0D0D">
        <w:t xml:space="preserve">se </w:t>
      </w:r>
      <w:r w:rsidR="002A0D0D" w:rsidRPr="002A0D0D">
        <w:t xml:space="preserve">radi na projektu izgradnje nove Osnovne škole </w:t>
      </w:r>
      <w:r w:rsidR="002A0D0D">
        <w:t>'</w:t>
      </w:r>
      <w:r w:rsidR="002A0D0D" w:rsidRPr="002A0D0D">
        <w:t>Sjever</w:t>
      </w:r>
      <w:r w:rsidR="002A0D0D">
        <w:t>'</w:t>
      </w:r>
      <w:r w:rsidR="002A0D0D" w:rsidRPr="002A0D0D">
        <w:t>, koja će biti područna škola I. osnovne škole Čakovec</w:t>
      </w:r>
      <w:r w:rsidR="002A0D0D">
        <w:t xml:space="preserve">, imat će kapacitet </w:t>
      </w:r>
      <w:r w:rsidR="002A0D0D" w:rsidRPr="002A0D0D">
        <w:t xml:space="preserve">za oko 400 učenika i bit će prilagođena za cjelodnevnu nastavu u jednoj smjeni. Izgradnja škole financirat će se sredstvima iz Nacionalnog plana oporavka i otpornosti, koji će pokriti 80% troškova. Grad Čakovec osigurat će preostala sredstva, uključujući financiranje dvodijelne sportske dvorane koja će biti djelomično sufinancirana iz istog plana. Prema planu, škola bi trebala biti dovršena i spremna za prijem učenika u školskoj godini 2026./2027. </w:t>
      </w:r>
      <w:r w:rsidR="00343211">
        <w:t xml:space="preserve">Do kraja 2025. godine dovršena bi trebala biti i nova zgrada </w:t>
      </w:r>
      <w:r w:rsidR="00343211" w:rsidRPr="00343211">
        <w:t xml:space="preserve">Centra za odgoj i obrazovanje Čakovec, </w:t>
      </w:r>
      <w:r w:rsidR="00343211">
        <w:t xml:space="preserve">čija je izgradnja </w:t>
      </w:r>
      <w:r w:rsidR="00343211" w:rsidRPr="00343211">
        <w:t xml:space="preserve">započela 2023. godine, </w:t>
      </w:r>
      <w:r w:rsidR="00343211">
        <w:t xml:space="preserve">a za koju je </w:t>
      </w:r>
      <w:r w:rsidR="00343211" w:rsidRPr="00343211">
        <w:t>Grad Čakovec osigurao zemljište</w:t>
      </w:r>
      <w:r w:rsidR="00353B2A">
        <w:t>.</w:t>
      </w:r>
    </w:p>
    <w:p w14:paraId="063E4378" w14:textId="1B4F4C0D" w:rsidR="00A85363" w:rsidRDefault="00353B2A" w:rsidP="00A85363">
      <w:pPr>
        <w:jc w:val="both"/>
      </w:pPr>
      <w:r>
        <w:t>Grad Čakovec osigurava uslugu produženog boravka u 4 osnovne škole kojima je osnivač</w:t>
      </w:r>
      <w:r w:rsidR="00F00324">
        <w:t xml:space="preserve"> te u Centru za odgoj i obrazovanje Čakovec</w:t>
      </w:r>
      <w:r>
        <w:t xml:space="preserve">, u ukupno 13 odgojno-obrazovnih skupina, za što se iz gradskog proračuna izdvaja gotovo 300 tisuća </w:t>
      </w:r>
      <w:r w:rsidR="002A789E">
        <w:t>Eura</w:t>
      </w:r>
      <w:r>
        <w:t>.</w:t>
      </w:r>
      <w:r w:rsidR="00E20E57">
        <w:t xml:space="preserve"> Za učenike putnike,</w:t>
      </w:r>
      <w:r>
        <w:t xml:space="preserve"> </w:t>
      </w:r>
      <w:r w:rsidR="00E20E57" w:rsidRPr="00E20E57">
        <w:t xml:space="preserve">Grad Čakovec osigurava organizirani prijevoz za učenike osnovnih škola kojima je osnivač, posebno za one koji putuju iz </w:t>
      </w:r>
      <w:r w:rsidR="00222CFF">
        <w:t>prigradskih</w:t>
      </w:r>
      <w:r w:rsidR="00E20E57" w:rsidRPr="00E20E57">
        <w:t xml:space="preserve"> naselja</w:t>
      </w:r>
      <w:r w:rsidR="00222CFF">
        <w:t xml:space="preserve"> u matične škole u Čakovec. </w:t>
      </w:r>
      <w:r w:rsidR="00E20E57" w:rsidRPr="00E20E57">
        <w:t xml:space="preserve">Ova usluga obuhvaća redoviti prijevoz učenika do škola i natrag, kao i prijevoz za potrebe izvanučioničke nastave, školskih izleta i drugih obrazovnih aktivnosti. </w:t>
      </w:r>
      <w:r w:rsidR="00A85363" w:rsidRPr="00A85363">
        <w:t xml:space="preserve">Grad Čakovec </w:t>
      </w:r>
      <w:r w:rsidR="00A85363">
        <w:t xml:space="preserve">također </w:t>
      </w:r>
      <w:r w:rsidR="006849A1">
        <w:t xml:space="preserve">unazad desetak godina </w:t>
      </w:r>
      <w:r w:rsidR="00A85363" w:rsidRPr="00A85363">
        <w:t>aktivno sufinancira asistente u nastavi za učenike s teškoćama u razvoju</w:t>
      </w:r>
      <w:r w:rsidR="00A85363">
        <w:t xml:space="preserve"> kroz projekte '</w:t>
      </w:r>
      <w:r w:rsidR="00A85363" w:rsidRPr="00A85363">
        <w:t>Osiguravanje pomoćnika učenicima s teškoćama u osnovnim školama na području Grada Čakovca</w:t>
      </w:r>
      <w:r w:rsidR="00A85363">
        <w:t xml:space="preserve">', kojima je osigurano 85 posto financiranja iz </w:t>
      </w:r>
      <w:r w:rsidR="002A789E">
        <w:t>Eur</w:t>
      </w:r>
      <w:r w:rsidR="00A85363">
        <w:t>opskog socijalnog fonda</w:t>
      </w:r>
      <w:r w:rsidR="00E55F3C">
        <w:t xml:space="preserve"> plus</w:t>
      </w:r>
      <w:r w:rsidR="00A85363">
        <w:t>, dok razliku sufinancira Grad Čakovec.</w:t>
      </w:r>
    </w:p>
    <w:p w14:paraId="1E77D80F" w14:textId="79EFC889" w:rsidR="00AC0D53" w:rsidRDefault="00AC0D53" w:rsidP="00B701F9">
      <w:pPr>
        <w:jc w:val="both"/>
      </w:pPr>
      <w:r>
        <w:t xml:space="preserve">U obrazovanje mladih kontinuirano se ulaže kroz </w:t>
      </w:r>
      <w:r w:rsidRPr="00AC0D53">
        <w:t>dodjele učeničkih i studentskih stipendija, s posebnim naglaskom na deficitarna zanimanja. Za akademsku godinu 2024./2025., Grad Čakovec planira povećati iznose studentskih stipendija u prosjeku za 23%</w:t>
      </w:r>
      <w:r>
        <w:t xml:space="preserve">, za što je u proračunu za 2024. godinu </w:t>
      </w:r>
      <w:r w:rsidRPr="00AC0D53">
        <w:t xml:space="preserve">osigurano oko 295.000 </w:t>
      </w:r>
      <w:r w:rsidR="002A789E">
        <w:t>Eura</w:t>
      </w:r>
      <w:r w:rsidRPr="00AC0D53">
        <w:t xml:space="preserve">, s planiranim povećanjem od 20% u 2025. godini. </w:t>
      </w:r>
      <w:r w:rsidR="00B701F9">
        <w:t xml:space="preserve">Još od školske godine 2008./2009. Grad Čakovec uključen je i u sufinanciranje </w:t>
      </w:r>
      <w:r w:rsidRPr="00AC0D53">
        <w:t xml:space="preserve">stipendija za učenike </w:t>
      </w:r>
      <w:r w:rsidR="00B701F9">
        <w:t xml:space="preserve">srednjih škola </w:t>
      </w:r>
      <w:r w:rsidRPr="00AC0D53">
        <w:t>koji se obrazuju za deficitarna obrtnička zanimanja</w:t>
      </w:r>
      <w:r w:rsidR="00B701F9">
        <w:t xml:space="preserve">, za što je u </w:t>
      </w:r>
      <w:r w:rsidRPr="00AC0D53">
        <w:t>školskoj godini 2023./2024.</w:t>
      </w:r>
      <w:r w:rsidR="00B701F9">
        <w:t xml:space="preserve"> iz proračuna izdvojeno 21.600 </w:t>
      </w:r>
      <w:r w:rsidR="002A789E">
        <w:t>Eura</w:t>
      </w:r>
      <w:r w:rsidR="00B701F9">
        <w:t xml:space="preserve"> za ukupno 27 stipendija, a dosad je iz </w:t>
      </w:r>
      <w:r w:rsidRPr="00AC0D53">
        <w:t xml:space="preserve">gradskog proračuna </w:t>
      </w:r>
      <w:r w:rsidR="00B701F9">
        <w:t xml:space="preserve">za ovu mjeru </w:t>
      </w:r>
      <w:r w:rsidRPr="00AC0D53">
        <w:t xml:space="preserve">isplaćeno </w:t>
      </w:r>
      <w:r w:rsidR="00B701F9">
        <w:t xml:space="preserve">oko </w:t>
      </w:r>
      <w:r w:rsidRPr="00AC0D53">
        <w:t xml:space="preserve">127.220,90 </w:t>
      </w:r>
      <w:r w:rsidR="002A789E">
        <w:t>Eura</w:t>
      </w:r>
      <w:r w:rsidRPr="00AC0D53">
        <w:t xml:space="preserve"> za 160 stipendiranih učenika. </w:t>
      </w:r>
    </w:p>
    <w:p w14:paraId="55997E0A" w14:textId="3DD3560C" w:rsidR="00A93A99" w:rsidRPr="005C3E39" w:rsidRDefault="003F4B7F" w:rsidP="001F0852">
      <w:pPr>
        <w:pStyle w:val="Naslov1"/>
        <w:rPr>
          <w:rFonts w:ascii="Inter" w:hAnsi="Inter"/>
          <w:b/>
          <w:bCs/>
          <w:color w:val="auto"/>
        </w:rPr>
      </w:pPr>
      <w:bookmarkStart w:id="6" w:name="_Toc185589290"/>
      <w:r w:rsidRPr="005C3E39">
        <w:rPr>
          <w:rFonts w:ascii="Inter" w:hAnsi="Inter"/>
          <w:b/>
          <w:bCs/>
          <w:color w:val="auto"/>
        </w:rPr>
        <w:t>2.4. SOCIJALNA SKRB I SOCIJALNE POLITIKE ZA DJECU I OBITELJ</w:t>
      </w:r>
      <w:bookmarkEnd w:id="6"/>
    </w:p>
    <w:p w14:paraId="1FE3D721" w14:textId="35EFF66C" w:rsidR="007873BC" w:rsidRDefault="00AA64EB" w:rsidP="007461AA">
      <w:pPr>
        <w:spacing w:before="240"/>
        <w:jc w:val="both"/>
      </w:pPr>
      <w:r w:rsidRPr="00AA64EB">
        <w:t>Analiza podataka o korisnicima zajamčene minimalne naknade u Gradu Čakovcu</w:t>
      </w:r>
      <w:r>
        <w:t>, temeljem podataka ustupljenih od Hrvatskog zavoda za socijalni rad – Područnog ureda Čakovec,</w:t>
      </w:r>
      <w:r w:rsidRPr="00AA64EB">
        <w:t xml:space="preserve"> pokazuje značajan porast broja kućanstava i djece koja su obuhvaćena ovom </w:t>
      </w:r>
      <w:r w:rsidRPr="00AA64EB">
        <w:lastRenderedPageBreak/>
        <w:t>vrstom socijalne pomoći u razdoblju od 2021. do 2023. godine. Broj kućanstava koja ostvaruju pravo na zajamčenu minimalnu naknadu porastao je s 90 u 2021. na 110 u 2023. godini, dok je ukupan broj djece u tim kućanstvima povećan sa 350 na 461. Ovi podaci ukazuju na sve veću potrebu za socijalnom podrškom i povećanu ranjivost obitelji s djecom. Povećanje broja korisnika reflektira širi socioekonomski kontekst, uključujući rast troškova života, nejednaku dostupnost radnih mjesta i izazove povezane s održavanjem stabilnih prihoda u kućanstvima. Ovo nameće potrebu za dodatnim ulaganjem u sustav socijalne zaštite i programe podrške za obitelji s djecom, uključujući mjere koje promiču financijsku stabilnost i smanjenje rizika od siromaštva. Povećani broj djece među korisnicima socijalnih prava ističe potrebu za posebnim fokusom na usluge namijenjene najmlađima, uključujući ranu intervenciju i dostupnost kvalitetnog predškolskog i osnovnoškolskog obrazovanja.</w:t>
      </w:r>
    </w:p>
    <w:tbl>
      <w:tblPr>
        <w:tblStyle w:val="Reetkatablice"/>
        <w:tblW w:w="9068" w:type="dxa"/>
        <w:tblLook w:val="04A0" w:firstRow="1" w:lastRow="0" w:firstColumn="1" w:lastColumn="0" w:noHBand="0" w:noVBand="1"/>
      </w:tblPr>
      <w:tblGrid>
        <w:gridCol w:w="2250"/>
        <w:gridCol w:w="4256"/>
        <w:gridCol w:w="846"/>
        <w:gridCol w:w="849"/>
        <w:gridCol w:w="815"/>
        <w:gridCol w:w="52"/>
      </w:tblGrid>
      <w:tr w:rsidR="007873BC" w:rsidRPr="00FF2856" w14:paraId="4B2F30D6" w14:textId="77777777" w:rsidTr="00877337">
        <w:tc>
          <w:tcPr>
            <w:tcW w:w="2250" w:type="dxa"/>
          </w:tcPr>
          <w:p w14:paraId="45FF6A70" w14:textId="77777777" w:rsidR="007873BC" w:rsidRPr="00FF2856" w:rsidRDefault="007873BC" w:rsidP="00877337">
            <w:pPr>
              <w:rPr>
                <w:rFonts w:ascii="Inter" w:hAnsi="Inter"/>
                <w:b/>
                <w:bCs/>
              </w:rPr>
            </w:pPr>
            <w:r w:rsidRPr="00FF2856">
              <w:rPr>
                <w:rFonts w:ascii="Inter" w:hAnsi="Inter"/>
                <w:b/>
                <w:bCs/>
              </w:rPr>
              <w:t>Područje</w:t>
            </w:r>
          </w:p>
        </w:tc>
        <w:tc>
          <w:tcPr>
            <w:tcW w:w="4256" w:type="dxa"/>
          </w:tcPr>
          <w:p w14:paraId="72A31790" w14:textId="77777777" w:rsidR="007873BC" w:rsidRPr="00FF2856" w:rsidRDefault="007873BC" w:rsidP="00877337">
            <w:pPr>
              <w:rPr>
                <w:rFonts w:ascii="Inter" w:hAnsi="Inter"/>
                <w:b/>
                <w:bCs/>
              </w:rPr>
            </w:pPr>
            <w:r w:rsidRPr="00FF2856">
              <w:rPr>
                <w:rFonts w:ascii="Inter" w:hAnsi="Inter"/>
                <w:b/>
                <w:bCs/>
              </w:rPr>
              <w:t>Traženi podaci</w:t>
            </w:r>
          </w:p>
        </w:tc>
        <w:tc>
          <w:tcPr>
            <w:tcW w:w="846" w:type="dxa"/>
          </w:tcPr>
          <w:p w14:paraId="75CBD716" w14:textId="77777777" w:rsidR="007873BC" w:rsidRPr="00FF2856" w:rsidRDefault="007873BC" w:rsidP="00877337">
            <w:pPr>
              <w:rPr>
                <w:rFonts w:ascii="Inter" w:hAnsi="Inter"/>
                <w:b/>
                <w:bCs/>
              </w:rPr>
            </w:pPr>
            <w:r w:rsidRPr="00FF2856">
              <w:rPr>
                <w:rFonts w:ascii="Inter" w:hAnsi="Inter"/>
                <w:b/>
                <w:bCs/>
              </w:rPr>
              <w:t>2021.</w:t>
            </w:r>
          </w:p>
        </w:tc>
        <w:tc>
          <w:tcPr>
            <w:tcW w:w="849" w:type="dxa"/>
          </w:tcPr>
          <w:p w14:paraId="280756DD" w14:textId="77777777" w:rsidR="007873BC" w:rsidRPr="00FF2856" w:rsidRDefault="007873BC" w:rsidP="00877337">
            <w:pPr>
              <w:rPr>
                <w:rFonts w:ascii="Inter" w:hAnsi="Inter"/>
                <w:b/>
                <w:bCs/>
              </w:rPr>
            </w:pPr>
            <w:r w:rsidRPr="00FF2856">
              <w:rPr>
                <w:rFonts w:ascii="Inter" w:hAnsi="Inter"/>
                <w:b/>
                <w:bCs/>
              </w:rPr>
              <w:t>2022.</w:t>
            </w:r>
          </w:p>
        </w:tc>
        <w:tc>
          <w:tcPr>
            <w:tcW w:w="867" w:type="dxa"/>
            <w:gridSpan w:val="2"/>
          </w:tcPr>
          <w:p w14:paraId="3C9C171B" w14:textId="77777777" w:rsidR="007873BC" w:rsidRPr="00FF2856" w:rsidRDefault="007873BC" w:rsidP="00877337">
            <w:pPr>
              <w:rPr>
                <w:rFonts w:ascii="Inter" w:hAnsi="Inter"/>
                <w:b/>
                <w:bCs/>
              </w:rPr>
            </w:pPr>
            <w:r w:rsidRPr="00FF2856">
              <w:rPr>
                <w:rFonts w:ascii="Inter" w:hAnsi="Inter"/>
                <w:b/>
                <w:bCs/>
              </w:rPr>
              <w:t>2023.</w:t>
            </w:r>
          </w:p>
        </w:tc>
      </w:tr>
      <w:tr w:rsidR="007873BC" w:rsidRPr="008A4DB9" w14:paraId="5AB37845" w14:textId="77777777" w:rsidTr="00877337">
        <w:trPr>
          <w:gridAfter w:val="1"/>
          <w:wAfter w:w="52" w:type="dxa"/>
          <w:trHeight w:val="675"/>
        </w:trPr>
        <w:tc>
          <w:tcPr>
            <w:tcW w:w="2250" w:type="dxa"/>
            <w:vMerge w:val="restart"/>
          </w:tcPr>
          <w:p w14:paraId="6C716D43" w14:textId="77777777" w:rsidR="007873BC" w:rsidRPr="008A4DB9" w:rsidRDefault="007873BC" w:rsidP="00877337">
            <w:pPr>
              <w:rPr>
                <w:rFonts w:ascii="Arial" w:hAnsi="Arial" w:cs="Arial"/>
              </w:rPr>
            </w:pPr>
            <w:r w:rsidRPr="008A4DB9">
              <w:rPr>
                <w:rFonts w:ascii="Arial" w:hAnsi="Arial" w:cs="Arial"/>
              </w:rPr>
              <w:t>Socijalna skrb i socijalne politike za djecu i obitelj</w:t>
            </w:r>
          </w:p>
        </w:tc>
        <w:tc>
          <w:tcPr>
            <w:tcW w:w="4256" w:type="dxa"/>
          </w:tcPr>
          <w:p w14:paraId="56799647" w14:textId="77777777" w:rsidR="007873BC" w:rsidRPr="008A4DB9" w:rsidRDefault="007873BC" w:rsidP="00877337">
            <w:pPr>
              <w:rPr>
                <w:rFonts w:ascii="Arial" w:hAnsi="Arial" w:cs="Arial"/>
              </w:rPr>
            </w:pPr>
            <w:r w:rsidRPr="008A4DB9">
              <w:rPr>
                <w:rFonts w:ascii="Arial" w:hAnsi="Arial" w:cs="Arial"/>
              </w:rPr>
              <w:t>Broj kućanstava s djecom koja primaju zajamčenu minimalnu naknadu</w:t>
            </w:r>
          </w:p>
        </w:tc>
        <w:tc>
          <w:tcPr>
            <w:tcW w:w="846" w:type="dxa"/>
          </w:tcPr>
          <w:p w14:paraId="11871436" w14:textId="77777777" w:rsidR="007873BC" w:rsidRPr="008A4DB9" w:rsidRDefault="007873BC" w:rsidP="00877337">
            <w:pPr>
              <w:rPr>
                <w:rFonts w:ascii="Arial" w:hAnsi="Arial" w:cs="Arial"/>
              </w:rPr>
            </w:pPr>
            <w:r>
              <w:rPr>
                <w:rFonts w:ascii="Arial" w:hAnsi="Arial" w:cs="Arial"/>
              </w:rPr>
              <w:t>90</w:t>
            </w:r>
          </w:p>
        </w:tc>
        <w:tc>
          <w:tcPr>
            <w:tcW w:w="849" w:type="dxa"/>
          </w:tcPr>
          <w:p w14:paraId="061F1D1C" w14:textId="77777777" w:rsidR="007873BC" w:rsidRPr="008A4DB9" w:rsidRDefault="007873BC" w:rsidP="00877337">
            <w:pPr>
              <w:rPr>
                <w:rFonts w:ascii="Arial" w:hAnsi="Arial" w:cs="Arial"/>
              </w:rPr>
            </w:pPr>
            <w:r>
              <w:rPr>
                <w:rFonts w:ascii="Arial" w:hAnsi="Arial" w:cs="Arial"/>
              </w:rPr>
              <w:t>101</w:t>
            </w:r>
          </w:p>
        </w:tc>
        <w:tc>
          <w:tcPr>
            <w:tcW w:w="815" w:type="dxa"/>
          </w:tcPr>
          <w:p w14:paraId="72AC6534" w14:textId="77777777" w:rsidR="007873BC" w:rsidRPr="008A4DB9" w:rsidRDefault="007873BC" w:rsidP="00877337">
            <w:pPr>
              <w:rPr>
                <w:rFonts w:ascii="Arial" w:hAnsi="Arial" w:cs="Arial"/>
              </w:rPr>
            </w:pPr>
            <w:r>
              <w:rPr>
                <w:rFonts w:ascii="Arial" w:hAnsi="Arial" w:cs="Arial"/>
              </w:rPr>
              <w:t>110</w:t>
            </w:r>
          </w:p>
        </w:tc>
      </w:tr>
      <w:tr w:rsidR="007873BC" w:rsidRPr="008A4DB9" w14:paraId="6F835EB6" w14:textId="77777777" w:rsidTr="00877337">
        <w:trPr>
          <w:gridAfter w:val="1"/>
          <w:wAfter w:w="52" w:type="dxa"/>
          <w:trHeight w:val="675"/>
        </w:trPr>
        <w:tc>
          <w:tcPr>
            <w:tcW w:w="2250" w:type="dxa"/>
            <w:vMerge/>
          </w:tcPr>
          <w:p w14:paraId="3219DCFD" w14:textId="77777777" w:rsidR="007873BC" w:rsidRPr="008A4DB9" w:rsidRDefault="007873BC" w:rsidP="00877337">
            <w:pPr>
              <w:rPr>
                <w:rFonts w:ascii="Arial" w:hAnsi="Arial" w:cs="Arial"/>
              </w:rPr>
            </w:pPr>
          </w:p>
        </w:tc>
        <w:tc>
          <w:tcPr>
            <w:tcW w:w="4256" w:type="dxa"/>
          </w:tcPr>
          <w:p w14:paraId="253F9B4C" w14:textId="77777777" w:rsidR="007873BC" w:rsidRPr="008A4DB9" w:rsidRDefault="007873BC" w:rsidP="00877337">
            <w:pPr>
              <w:rPr>
                <w:rFonts w:ascii="Arial" w:hAnsi="Arial" w:cs="Arial"/>
              </w:rPr>
            </w:pPr>
            <w:r w:rsidRPr="008A4DB9">
              <w:rPr>
                <w:rFonts w:ascii="Arial" w:hAnsi="Arial" w:cs="Arial"/>
              </w:rPr>
              <w:t>Ukupan broj djece u tim kućanstvima</w:t>
            </w:r>
          </w:p>
        </w:tc>
        <w:tc>
          <w:tcPr>
            <w:tcW w:w="846" w:type="dxa"/>
          </w:tcPr>
          <w:p w14:paraId="14356DBB" w14:textId="77777777" w:rsidR="007873BC" w:rsidRPr="008A4DB9" w:rsidRDefault="007873BC" w:rsidP="00877337">
            <w:pPr>
              <w:rPr>
                <w:rFonts w:ascii="Arial" w:hAnsi="Arial" w:cs="Arial"/>
              </w:rPr>
            </w:pPr>
            <w:r>
              <w:rPr>
                <w:rFonts w:ascii="Arial" w:hAnsi="Arial" w:cs="Arial"/>
              </w:rPr>
              <w:t>350</w:t>
            </w:r>
          </w:p>
        </w:tc>
        <w:tc>
          <w:tcPr>
            <w:tcW w:w="849" w:type="dxa"/>
          </w:tcPr>
          <w:p w14:paraId="60BF5E79" w14:textId="77777777" w:rsidR="007873BC" w:rsidRPr="008A4DB9" w:rsidRDefault="007873BC" w:rsidP="00877337">
            <w:pPr>
              <w:rPr>
                <w:rFonts w:ascii="Arial" w:hAnsi="Arial" w:cs="Arial"/>
              </w:rPr>
            </w:pPr>
            <w:r>
              <w:rPr>
                <w:rFonts w:ascii="Arial" w:hAnsi="Arial" w:cs="Arial"/>
              </w:rPr>
              <w:t>411</w:t>
            </w:r>
          </w:p>
        </w:tc>
        <w:tc>
          <w:tcPr>
            <w:tcW w:w="815" w:type="dxa"/>
          </w:tcPr>
          <w:p w14:paraId="289822FF" w14:textId="77777777" w:rsidR="007873BC" w:rsidRPr="008A4DB9" w:rsidRDefault="007873BC" w:rsidP="00877337">
            <w:pPr>
              <w:rPr>
                <w:rFonts w:ascii="Arial" w:hAnsi="Arial" w:cs="Arial"/>
              </w:rPr>
            </w:pPr>
            <w:r>
              <w:rPr>
                <w:rFonts w:ascii="Arial" w:hAnsi="Arial" w:cs="Arial"/>
              </w:rPr>
              <w:t>461</w:t>
            </w:r>
          </w:p>
        </w:tc>
      </w:tr>
    </w:tbl>
    <w:p w14:paraId="7640CBBC" w14:textId="77777777" w:rsidR="007461AA" w:rsidRDefault="007461AA" w:rsidP="00930858">
      <w:pPr>
        <w:jc w:val="both"/>
      </w:pPr>
    </w:p>
    <w:p w14:paraId="19D9D2F8" w14:textId="79882001" w:rsidR="00657B25" w:rsidRDefault="00DA2C70" w:rsidP="00930858">
      <w:pPr>
        <w:jc w:val="both"/>
      </w:pPr>
      <w:r>
        <w:t xml:space="preserve">Ovi su podaci osnova </w:t>
      </w:r>
      <w:r w:rsidRPr="00DA2C70">
        <w:t xml:space="preserve">za usmjerenje strateških mjera </w:t>
      </w:r>
      <w:r>
        <w:t xml:space="preserve">i socijalnih politika usmjerenih na djecu i mlade koje Grad Čakovec aktivno provodi, </w:t>
      </w:r>
      <w:r w:rsidR="00AF0E3F" w:rsidRPr="00AF0E3F">
        <w:t>s naglaskom na financijsku podršku, suradnju s institucijama i pružanje raznovrsnih usluga</w:t>
      </w:r>
      <w:r w:rsidR="00AF0E3F">
        <w:t xml:space="preserve"> te su svake godine </w:t>
      </w:r>
      <w:r w:rsidR="00AF0E3F" w:rsidRPr="00AF0E3F">
        <w:t xml:space="preserve">značajna </w:t>
      </w:r>
      <w:r w:rsidR="00AF0E3F">
        <w:t xml:space="preserve">proračunska </w:t>
      </w:r>
      <w:r w:rsidR="00AF0E3F" w:rsidRPr="00AF0E3F">
        <w:t>sredstva usmjerena na socijalnu zaštitu i programe podrške obiteljima.</w:t>
      </w:r>
      <w:r w:rsidR="00053CE3">
        <w:t xml:space="preserve"> </w:t>
      </w:r>
      <w:r w:rsidR="00657B25" w:rsidRPr="00657B25">
        <w:t>Grad Čakovec vodi se razrađenim socijalnim politikama koje</w:t>
      </w:r>
      <w:r w:rsidR="00657B25">
        <w:t xml:space="preserve"> </w:t>
      </w:r>
      <w:r w:rsidR="00657B25" w:rsidRPr="00657B25">
        <w:t xml:space="preserve">usmjeravaju financiranje aktivnosti u području socijalne skrbi: </w:t>
      </w:r>
    </w:p>
    <w:p w14:paraId="76DDC2E0" w14:textId="405118FD" w:rsidR="00657B25" w:rsidRDefault="00657B25" w:rsidP="00930858">
      <w:pPr>
        <w:jc w:val="both"/>
      </w:pPr>
      <w:r w:rsidRPr="00657B25">
        <w:rPr>
          <w:b/>
          <w:bCs/>
        </w:rPr>
        <w:t>Jednakost u pristupu socijalnim uslugama</w:t>
      </w:r>
      <w:r>
        <w:t>:</w:t>
      </w:r>
      <w:r w:rsidRPr="00657B25">
        <w:t xml:space="preserve"> Grad Čakovec osigurava da sve obitelji, bez obzira na socijalni status, imaju pristup socijalnim uslugama. To uključuje programe potpore za socijalno ugrožene obitelji, jednokratne naknade i financijsku pomoć za djecu s teškoćama u razvoju. </w:t>
      </w:r>
    </w:p>
    <w:p w14:paraId="431D19E5" w14:textId="608EC9BC" w:rsidR="00657B25" w:rsidRDefault="00657B25" w:rsidP="00930858">
      <w:pPr>
        <w:jc w:val="both"/>
      </w:pPr>
      <w:r w:rsidRPr="00657B25">
        <w:rPr>
          <w:b/>
          <w:bCs/>
        </w:rPr>
        <w:t>Demografske politike usmjerene na obitelji s djecom</w:t>
      </w:r>
      <w:r>
        <w:t>: d</w:t>
      </w:r>
      <w:r w:rsidRPr="00657B25">
        <w:t xml:space="preserve">emografske mjere Grada uključuju financijske potpore za novorođenu djecu i subvencioniranje troškova predškolskog odgoja. </w:t>
      </w:r>
      <w:r>
        <w:t>P</w:t>
      </w:r>
      <w:r w:rsidRPr="00C0149C">
        <w:t>rogram</w:t>
      </w:r>
      <w:r>
        <w:t>om</w:t>
      </w:r>
      <w:r w:rsidRPr="00C0149C">
        <w:t xml:space="preserve"> demografskih mjera Grada Čakovca predviđene su financijske potpore za obitelji, uključujući</w:t>
      </w:r>
      <w:r>
        <w:t xml:space="preserve"> j</w:t>
      </w:r>
      <w:r w:rsidRPr="00C0149C">
        <w:t>ednokratn</w:t>
      </w:r>
      <w:r>
        <w:t>u</w:t>
      </w:r>
      <w:r w:rsidRPr="00C0149C">
        <w:t xml:space="preserve"> novčan</w:t>
      </w:r>
      <w:r>
        <w:t>u</w:t>
      </w:r>
      <w:r w:rsidRPr="00C0149C">
        <w:t xml:space="preserve"> naknad</w:t>
      </w:r>
      <w:r>
        <w:t>u</w:t>
      </w:r>
      <w:r w:rsidRPr="00C0149C">
        <w:t xml:space="preserve"> za novorođeno dijet</w:t>
      </w:r>
      <w:r>
        <w:t>e, za što je u proračunu za 2025. godinu p</w:t>
      </w:r>
      <w:r w:rsidRPr="00C0149C">
        <w:t xml:space="preserve">lanirano 90.000,00 </w:t>
      </w:r>
      <w:r w:rsidR="00141267">
        <w:t>e</w:t>
      </w:r>
      <w:r w:rsidR="002A789E">
        <w:t>ura</w:t>
      </w:r>
      <w:r>
        <w:t xml:space="preserve">, kao i </w:t>
      </w:r>
      <w:r w:rsidR="00C75188">
        <w:t>p</w:t>
      </w:r>
      <w:r w:rsidR="00C75188" w:rsidRPr="00C75188">
        <w:t>omoć roditeljima/udomiteljima za predškolski odgoj</w:t>
      </w:r>
      <w:r w:rsidR="00C75188">
        <w:t>, za što je p</w:t>
      </w:r>
      <w:r w:rsidR="00C75188" w:rsidRPr="00C75188">
        <w:t xml:space="preserve">redviđeno 26.000,00 </w:t>
      </w:r>
      <w:r w:rsidR="00141267">
        <w:t>e</w:t>
      </w:r>
      <w:r w:rsidR="002A789E">
        <w:t>ura</w:t>
      </w:r>
      <w:r w:rsidR="00C75188">
        <w:t>.</w:t>
      </w:r>
    </w:p>
    <w:p w14:paraId="001587F3" w14:textId="3B8B90DB" w:rsidR="00657B25" w:rsidRDefault="00657B25" w:rsidP="00930858">
      <w:pPr>
        <w:jc w:val="both"/>
      </w:pPr>
      <w:r w:rsidRPr="00657B25">
        <w:rPr>
          <w:b/>
          <w:bCs/>
        </w:rPr>
        <w:t>Podrška inkluziji i jednakim mogućnostima</w:t>
      </w:r>
      <w:r>
        <w:t xml:space="preserve">: </w:t>
      </w:r>
      <w:r w:rsidRPr="00657B25">
        <w:t xml:space="preserve">Grad ulaže u inkluzivne projekte poput osiguravanja pomoćnika u nastavi i pružanja podrške za djecu i mlade s posebnim potrebama. Financira se rad Centra za pružanje usluga u zajednici PrInOS i drugih institucija koje rade na smanjenju socijalne isključenosti. </w:t>
      </w:r>
    </w:p>
    <w:p w14:paraId="115ACEF2" w14:textId="2CC21290" w:rsidR="003E65BF" w:rsidRPr="003E65BF" w:rsidRDefault="00657B25" w:rsidP="003E65BF">
      <w:pPr>
        <w:jc w:val="both"/>
      </w:pPr>
      <w:r w:rsidRPr="00657B25">
        <w:rPr>
          <w:b/>
          <w:bCs/>
        </w:rPr>
        <w:t>Podrška socijalno osjetljivim skupinama</w:t>
      </w:r>
      <w:r>
        <w:t>:</w:t>
      </w:r>
      <w:r w:rsidRPr="00657B25">
        <w:t xml:space="preserve"> </w:t>
      </w:r>
      <w:r>
        <w:t>p</w:t>
      </w:r>
      <w:r w:rsidRPr="00657B25">
        <w:t xml:space="preserve">rogrami su usmjereni na obitelji s nižim primanjima, uključujući darivanje socijalno ugroženih obitelji, subvencioniranje troškova školskog boravka i obroka te pomoć obiteljima s djecom s teškoćama. </w:t>
      </w:r>
      <w:r w:rsidR="003E65BF">
        <w:t xml:space="preserve">Posebna se pažnja, u suradnji s raznim institucijama i udrugama, posvećuje programima i projektima usmjerenim na potporu djeci i obiteljima </w:t>
      </w:r>
      <w:r w:rsidR="003E65BF" w:rsidRPr="003E65BF">
        <w:t>romske nacionalne manjin</w:t>
      </w:r>
      <w:r w:rsidR="003E65BF">
        <w:t>e</w:t>
      </w:r>
      <w:r w:rsidR="009B6DA5">
        <w:t xml:space="preserve">. Osim već spomenutog ulaganja u predškolski odgoj i obrazovanje, </w:t>
      </w:r>
      <w:r w:rsidR="00883313">
        <w:t xml:space="preserve">provode se projekti poput </w:t>
      </w:r>
      <w:r w:rsidR="00883313">
        <w:lastRenderedPageBreak/>
        <w:t xml:space="preserve">'PoTiCaja – programa socijalnog uključivanja osjetljivih skupina djece i njihovih obitelji' koji je </w:t>
      </w:r>
      <w:r w:rsidR="003E65BF" w:rsidRPr="003E65BF">
        <w:t xml:space="preserve">Društvo </w:t>
      </w:r>
      <w:r w:rsidR="00883313">
        <w:t>'</w:t>
      </w:r>
      <w:r w:rsidR="003E65BF" w:rsidRPr="003E65BF">
        <w:t>Naša djeca</w:t>
      </w:r>
      <w:r w:rsidR="00883313">
        <w:t>'</w:t>
      </w:r>
      <w:r w:rsidR="003E65BF" w:rsidRPr="003E65BF">
        <w:t xml:space="preserve"> Čakovec </w:t>
      </w:r>
      <w:r w:rsidR="00353286">
        <w:t xml:space="preserve">provelo </w:t>
      </w:r>
      <w:r w:rsidR="003E65BF" w:rsidRPr="003E65BF">
        <w:t xml:space="preserve">u partnerstvu sa Savezom društava </w:t>
      </w:r>
      <w:r w:rsidR="00353286">
        <w:t>'</w:t>
      </w:r>
      <w:r w:rsidR="003E65BF" w:rsidRPr="003E65BF">
        <w:t>Naša djeca</w:t>
      </w:r>
      <w:r w:rsidR="00353286">
        <w:t>'</w:t>
      </w:r>
      <w:r w:rsidR="003E65BF" w:rsidRPr="003E65BF">
        <w:t xml:space="preserve"> Hrvatske i Gradom Čakovcem. Ovaj program usmjeren je na socijalno uključivanje djece romske nacionalne manjine kroz razne aktivnosti i radionice. Osim toga, Ministarstvo znanosti i obrazovanja </w:t>
      </w:r>
      <w:r w:rsidR="00353286">
        <w:t>provelo je</w:t>
      </w:r>
      <w:r w:rsidR="003E65BF" w:rsidRPr="003E65BF">
        <w:t xml:space="preserve"> Program potpore u odgoju i obrazovanju pripadnika romske nacionalne manjine za razdoblje 2021.-2023., s ciljem pružanja potpore uključivanju djece i učenika romske nacionalne manjine u odgojno-obrazovni sustav na svim razinama, kako bi se osigurali uvjeti za poboljšanje njihovih obrazovnih postignuća i uspješniju socijalizaciju. </w:t>
      </w:r>
    </w:p>
    <w:p w14:paraId="3201A99D" w14:textId="6531CB18" w:rsidR="00283590" w:rsidRDefault="00657B25" w:rsidP="00283590">
      <w:pPr>
        <w:jc w:val="both"/>
      </w:pPr>
      <w:r w:rsidRPr="00657B25">
        <w:rPr>
          <w:b/>
          <w:bCs/>
        </w:rPr>
        <w:t>Suradnja s udrugama i institucijama</w:t>
      </w:r>
      <w:r w:rsidRPr="00657B25">
        <w:t xml:space="preserve">: Grad Čakovec surađuje s organizacijama civilnog društva i državnim institucijama kako bi financirao projekte usmjerene na unaprjeđenje života djece i mladih. </w:t>
      </w:r>
      <w:r w:rsidR="00B42B93">
        <w:t xml:space="preserve">Primjerice, kroz Javni poziv </w:t>
      </w:r>
      <w:r w:rsidR="00077F8F">
        <w:t xml:space="preserve">namijenjen zadovoljavanju društvenih potreba Grada Čakovca, izdvojeno je gotovo 19.000,00 </w:t>
      </w:r>
      <w:r w:rsidR="00147A89">
        <w:t>e</w:t>
      </w:r>
      <w:r w:rsidR="002A789E">
        <w:t>ura</w:t>
      </w:r>
      <w:r w:rsidR="00077F8F">
        <w:t xml:space="preserve"> za programe i projekte udruga osoba s invaliditetom</w:t>
      </w:r>
      <w:r w:rsidR="00B27D92">
        <w:t>, koje u svojem članstvu okupljaju i djecu i mlade</w:t>
      </w:r>
      <w:r w:rsidR="00201841">
        <w:t xml:space="preserve"> (npr. Udruga za sindrom Down Međimurske županije), više od 20.000,00 </w:t>
      </w:r>
      <w:r w:rsidR="00147A89">
        <w:t>e</w:t>
      </w:r>
      <w:r w:rsidR="002A789E">
        <w:t>ura</w:t>
      </w:r>
      <w:r w:rsidR="00201841">
        <w:t xml:space="preserve"> za udruge u zdravstvu, među kojima su i </w:t>
      </w:r>
      <w:r w:rsidR="003E36E6">
        <w:t xml:space="preserve">one koje skrbe o djeci iz ranjivih skupina (npr. </w:t>
      </w:r>
      <w:r w:rsidR="003E36E6" w:rsidRPr="003E36E6">
        <w:t xml:space="preserve">Udruga </w:t>
      </w:r>
      <w:r w:rsidR="003E36E6">
        <w:t>'</w:t>
      </w:r>
      <w:r w:rsidR="003E36E6" w:rsidRPr="003E36E6">
        <w:t>Međimurski slatkiši</w:t>
      </w:r>
      <w:r w:rsidR="003E36E6">
        <w:t>'</w:t>
      </w:r>
      <w:r w:rsidR="003E36E6" w:rsidRPr="003E36E6">
        <w:t xml:space="preserve"> okuplja djecu oboljelu od dijabetesa i njihove roditelje</w:t>
      </w:r>
      <w:r w:rsidR="003E36E6">
        <w:t xml:space="preserve">, Centar za ranu intervenciju u djetinjstvu MURID, </w:t>
      </w:r>
      <w:r w:rsidR="001A39A1">
        <w:t>Udruga za autizam 'Pogled' i dr.)</w:t>
      </w:r>
      <w:r w:rsidR="00147A89">
        <w:t xml:space="preserve">, 6.500,00 eura za rad humanitarnih udruga, među kojima je i </w:t>
      </w:r>
      <w:r w:rsidR="009E12EE" w:rsidRPr="009E12EE">
        <w:t xml:space="preserve">Dnevni boravak djece </w:t>
      </w:r>
      <w:r w:rsidR="009E12EE">
        <w:t>'</w:t>
      </w:r>
      <w:r w:rsidR="009E12EE" w:rsidRPr="009E12EE">
        <w:t>Dr. Antun Bogdan</w:t>
      </w:r>
      <w:r w:rsidR="009E12EE">
        <w:t>'</w:t>
      </w:r>
      <w:r w:rsidR="00CD55DF">
        <w:t xml:space="preserve"> </w:t>
      </w:r>
      <w:r w:rsidR="009E12EE">
        <w:t xml:space="preserve">Caritasa Varaždinske biskupije, </w:t>
      </w:r>
      <w:r w:rsidR="00CD55DF">
        <w:t xml:space="preserve">te gotovo 25.000,00 </w:t>
      </w:r>
      <w:r w:rsidR="00147A89">
        <w:t>e</w:t>
      </w:r>
      <w:r w:rsidR="002A789E">
        <w:t>ura</w:t>
      </w:r>
      <w:r w:rsidR="00CD55DF">
        <w:t xml:space="preserve"> za programe za djecu i mlade, uključujući rad Centra za mlade Čakovec te Društva 'Naša djeca' Čakovec. </w:t>
      </w:r>
    </w:p>
    <w:p w14:paraId="0AED2ACB" w14:textId="46FD1436" w:rsidR="00EC24BF" w:rsidRPr="002A798C" w:rsidRDefault="002A798C" w:rsidP="0022748E">
      <w:pPr>
        <w:jc w:val="both"/>
      </w:pPr>
      <w:r>
        <w:t>U Čakovcu od 202</w:t>
      </w:r>
      <w:r w:rsidR="00147144">
        <w:t xml:space="preserve">2. godine u novim prostorima djeluje </w:t>
      </w:r>
      <w:r w:rsidRPr="00447A89">
        <w:rPr>
          <w:b/>
          <w:bCs/>
        </w:rPr>
        <w:t>Obiteljski centar</w:t>
      </w:r>
      <w:r w:rsidR="0022748E">
        <w:t xml:space="preserve"> - </w:t>
      </w:r>
      <w:r w:rsidR="0022748E" w:rsidRPr="0022748E">
        <w:t xml:space="preserve">Područna služba Međimurska </w:t>
      </w:r>
      <w:r w:rsidR="0022748E">
        <w:t xml:space="preserve">Hrvatskog zavoda za socijalni rad, koji provodi niz </w:t>
      </w:r>
      <w:r w:rsidRPr="002A798C">
        <w:t xml:space="preserve">programa usmjerenih na podršku djeci i obiteljima. Jedan od značajnih projekata je </w:t>
      </w:r>
      <w:r w:rsidR="0022748E">
        <w:t>'</w:t>
      </w:r>
      <w:r w:rsidRPr="002A798C">
        <w:t xml:space="preserve">Zajedno za obitelj!, sufinanciran sredstvima Europskog socijalnog fonda, koji doprinosi širenju mreže izvaninstitucijskih socijalnih usluga za ranjive skupine, uključujući djecu bez adekvatne roditeljske skrbi, djecu s problemima u ponašanju i djecu s teškoćama u razvoju. Tijekom provedbe projekta, Obiteljski centar je organizirao brojne preventivne aktivnosti, programe za djecu, mlade i roditelje, kao i individualna, obiteljska i bračna savjetovanja te edukacije i grupe podrške, obuhvaćajući oko 3180 korisnika. Osim toga, Centar je provodio preventivni program </w:t>
      </w:r>
      <w:r w:rsidR="0022748E">
        <w:t>'</w:t>
      </w:r>
      <w:r w:rsidRPr="002A798C">
        <w:t>Male tajne sretne obitelji</w:t>
      </w:r>
      <w:r w:rsidR="0022748E">
        <w:t>'</w:t>
      </w:r>
      <w:r w:rsidRPr="002A798C">
        <w:t xml:space="preserve">, usmjeren na jačanje roditeljskih kompetencija i unapređenje obiteljskih odnosa. Također, organizirane su besplatne radionice i predavanja za roditelje koji žele unaprijediti svoje roditeljske vještine i kompetencije, uključujući online predavanja i tematske radionice u prostorijama Centra. </w:t>
      </w:r>
    </w:p>
    <w:p w14:paraId="43754E10" w14:textId="7D9A1713" w:rsidR="00E012B8" w:rsidRPr="005C3E39" w:rsidRDefault="00E012B8" w:rsidP="001F0852">
      <w:pPr>
        <w:pStyle w:val="Naslov1"/>
        <w:rPr>
          <w:rFonts w:ascii="Inter" w:hAnsi="Inter"/>
          <w:b/>
          <w:bCs/>
          <w:color w:val="auto"/>
        </w:rPr>
      </w:pPr>
      <w:bookmarkStart w:id="7" w:name="_Toc185589291"/>
      <w:r w:rsidRPr="005C3E39">
        <w:rPr>
          <w:rFonts w:ascii="Inter" w:hAnsi="Inter"/>
          <w:b/>
          <w:bCs/>
          <w:color w:val="auto"/>
        </w:rPr>
        <w:t>2.5 KULTURA, SPORT I SLOBODNO VRIJEME</w:t>
      </w:r>
      <w:bookmarkEnd w:id="7"/>
    </w:p>
    <w:p w14:paraId="76C37FCB" w14:textId="7F7DF5B5" w:rsidR="00447828" w:rsidRDefault="00447828" w:rsidP="007461AA">
      <w:pPr>
        <w:spacing w:before="240"/>
        <w:jc w:val="both"/>
      </w:pPr>
      <w:r>
        <w:t xml:space="preserve">U prikupljanje podataka za ovo programsko područje uključili su se predstavnici udruga koje djeluju u području kulture i sporta, </w:t>
      </w:r>
      <w:r w:rsidR="00DE03FF">
        <w:t xml:space="preserve">njih ukupno 11 te Zajednica sportskih udruga Grada Čakovca (KUU 'Veseli Međimurci' Čakovec, Fašničko društvo 'Međimurske krave' Novo Selo na Dravi, </w:t>
      </w:r>
      <w:r w:rsidR="00DE03FF" w:rsidRPr="00DE03FF">
        <w:t xml:space="preserve">Županijski tamburaški orkestar </w:t>
      </w:r>
      <w:r w:rsidR="00DE03FF">
        <w:t>'</w:t>
      </w:r>
      <w:r w:rsidR="00DE03FF" w:rsidRPr="00DE03FF">
        <w:t xml:space="preserve">Stjepan Bujan </w:t>
      </w:r>
      <w:r w:rsidR="00DE03FF">
        <w:t>–</w:t>
      </w:r>
      <w:r w:rsidR="00DE03FF" w:rsidRPr="00DE03FF">
        <w:t xml:space="preserve"> Stipić</w:t>
      </w:r>
      <w:r w:rsidR="00DE03FF">
        <w:t xml:space="preserve">', KUD 'Žiškovec', Dječje gradsko kazalište Čakovec, Čakovečke mažoretkinje, </w:t>
      </w:r>
      <w:r w:rsidR="00DE03FF" w:rsidRPr="00DE03FF">
        <w:t xml:space="preserve">KUD </w:t>
      </w:r>
      <w:r w:rsidR="00DE03FF">
        <w:t>'</w:t>
      </w:r>
      <w:r w:rsidR="00DE03FF" w:rsidRPr="00DE03FF">
        <w:t>Mihovljan</w:t>
      </w:r>
      <w:r w:rsidR="00DE03FF">
        <w:t xml:space="preserve">', </w:t>
      </w:r>
      <w:r w:rsidR="00A14639">
        <w:t xml:space="preserve">Plesni studio 'Vivona' Čakovec, </w:t>
      </w:r>
      <w:r w:rsidR="00DE03FF" w:rsidRPr="00DE03FF">
        <w:t xml:space="preserve">Ansambl </w:t>
      </w:r>
      <w:r w:rsidR="00A14639">
        <w:t>'</w:t>
      </w:r>
      <w:r w:rsidR="00DE03FF" w:rsidRPr="00DE03FF">
        <w:t>Pučpuljike</w:t>
      </w:r>
      <w:r w:rsidR="00A14639">
        <w:t xml:space="preserve">', </w:t>
      </w:r>
      <w:r w:rsidR="00DE03FF" w:rsidRPr="00DE03FF">
        <w:t>Likovno udruženje Čakovec</w:t>
      </w:r>
      <w:r w:rsidR="00A14639">
        <w:t>,</w:t>
      </w:r>
      <w:r w:rsidR="00DE03FF" w:rsidRPr="00DE03FF">
        <w:t xml:space="preserve"> Studio suvremenog plesa </w:t>
      </w:r>
      <w:r w:rsidR="00A14639">
        <w:t>'</w:t>
      </w:r>
      <w:r w:rsidR="00DE03FF" w:rsidRPr="00DE03FF">
        <w:t>T</w:t>
      </w:r>
      <w:r w:rsidR="00A14639">
        <w:t>euta'</w:t>
      </w:r>
      <w:r w:rsidR="00DE03FF" w:rsidRPr="00DE03FF">
        <w:t xml:space="preserve"> Čakovec</w:t>
      </w:r>
      <w:r w:rsidR="00A14639">
        <w:t xml:space="preserve">). Analiza prikupljenih podataka </w:t>
      </w:r>
      <w:r>
        <w:t xml:space="preserve">ukazuje na </w:t>
      </w:r>
      <w:r w:rsidRPr="00447828">
        <w:t>snažnu uključenost djece u različite sportske</w:t>
      </w:r>
      <w:r w:rsidR="00AB1DDC">
        <w:t xml:space="preserve"> i </w:t>
      </w:r>
      <w:r w:rsidRPr="00447828">
        <w:t xml:space="preserve">kulturno-umjetničke aktivnosti na području Grada Čakovca. </w:t>
      </w:r>
    </w:p>
    <w:p w14:paraId="69016742" w14:textId="77777777" w:rsidR="00447828" w:rsidRPr="00447828" w:rsidRDefault="00447828" w:rsidP="00447828">
      <w:r w:rsidRPr="00447828">
        <w:t xml:space="preserve">Broj sportskih klubova koji uključuju djecu: </w:t>
      </w:r>
    </w:p>
    <w:tbl>
      <w:tblPr>
        <w:tblStyle w:val="Reetkatablice"/>
        <w:tblW w:w="0" w:type="auto"/>
        <w:tblLook w:val="04A0" w:firstRow="1" w:lastRow="0" w:firstColumn="1" w:lastColumn="0" w:noHBand="0" w:noVBand="1"/>
      </w:tblPr>
      <w:tblGrid>
        <w:gridCol w:w="1696"/>
        <w:gridCol w:w="1560"/>
        <w:gridCol w:w="1559"/>
        <w:gridCol w:w="1559"/>
        <w:gridCol w:w="1559"/>
      </w:tblGrid>
      <w:tr w:rsidR="00447828" w:rsidRPr="00447828" w14:paraId="3870EF87" w14:textId="77777777" w:rsidTr="00877337">
        <w:tc>
          <w:tcPr>
            <w:tcW w:w="1696" w:type="dxa"/>
            <w:vMerge w:val="restart"/>
          </w:tcPr>
          <w:p w14:paraId="75E33CF8" w14:textId="77777777" w:rsidR="00447828" w:rsidRPr="00447828" w:rsidRDefault="00447828" w:rsidP="00877337">
            <w:pPr>
              <w:rPr>
                <w:rFonts w:ascii="Inter" w:hAnsi="Inter"/>
              </w:rPr>
            </w:pPr>
            <w:r w:rsidRPr="00447828">
              <w:rPr>
                <w:rFonts w:ascii="Inter" w:hAnsi="Inter"/>
              </w:rPr>
              <w:lastRenderedPageBreak/>
              <w:t xml:space="preserve"> </w:t>
            </w:r>
          </w:p>
        </w:tc>
        <w:tc>
          <w:tcPr>
            <w:tcW w:w="1560" w:type="dxa"/>
          </w:tcPr>
          <w:p w14:paraId="29A6E8D0" w14:textId="77777777" w:rsidR="00447828" w:rsidRPr="00447828" w:rsidRDefault="00447828" w:rsidP="00877337">
            <w:pPr>
              <w:rPr>
                <w:rFonts w:ascii="Inter" w:hAnsi="Inter"/>
              </w:rPr>
            </w:pPr>
            <w:r w:rsidRPr="00447828">
              <w:rPr>
                <w:rFonts w:ascii="Inter" w:hAnsi="Inter"/>
              </w:rPr>
              <w:t>Broj klubova</w:t>
            </w:r>
          </w:p>
        </w:tc>
        <w:tc>
          <w:tcPr>
            <w:tcW w:w="1559" w:type="dxa"/>
          </w:tcPr>
          <w:p w14:paraId="033E2AA4" w14:textId="77777777" w:rsidR="00447828" w:rsidRPr="00447828" w:rsidRDefault="00447828" w:rsidP="00877337">
            <w:pPr>
              <w:rPr>
                <w:rFonts w:ascii="Inter" w:hAnsi="Inter"/>
              </w:rPr>
            </w:pPr>
            <w:r w:rsidRPr="00447828">
              <w:rPr>
                <w:rFonts w:ascii="Inter" w:hAnsi="Inter"/>
              </w:rPr>
              <w:t>Broj djece do 7 godina</w:t>
            </w:r>
          </w:p>
        </w:tc>
        <w:tc>
          <w:tcPr>
            <w:tcW w:w="1559" w:type="dxa"/>
          </w:tcPr>
          <w:p w14:paraId="02F6761A" w14:textId="77777777" w:rsidR="00447828" w:rsidRPr="00447828" w:rsidRDefault="00447828" w:rsidP="00877337">
            <w:pPr>
              <w:rPr>
                <w:rFonts w:ascii="Inter" w:hAnsi="Inter"/>
              </w:rPr>
            </w:pPr>
            <w:r w:rsidRPr="00447828">
              <w:rPr>
                <w:rFonts w:ascii="Inter" w:hAnsi="Inter"/>
              </w:rPr>
              <w:t>Broj djece od 8 do 14 godina</w:t>
            </w:r>
          </w:p>
        </w:tc>
        <w:tc>
          <w:tcPr>
            <w:tcW w:w="1559" w:type="dxa"/>
          </w:tcPr>
          <w:p w14:paraId="441D707B" w14:textId="77777777" w:rsidR="00447828" w:rsidRPr="00447828" w:rsidRDefault="00447828" w:rsidP="00877337">
            <w:pPr>
              <w:rPr>
                <w:rFonts w:ascii="Inter" w:hAnsi="Inter"/>
              </w:rPr>
            </w:pPr>
            <w:r w:rsidRPr="00447828">
              <w:rPr>
                <w:rFonts w:ascii="Inter" w:hAnsi="Inter"/>
              </w:rPr>
              <w:t>Broj djece od 15 do 18 godina</w:t>
            </w:r>
          </w:p>
        </w:tc>
      </w:tr>
      <w:tr w:rsidR="00447828" w:rsidRPr="00447828" w14:paraId="0767A23F" w14:textId="77777777" w:rsidTr="00877337">
        <w:tc>
          <w:tcPr>
            <w:tcW w:w="1696" w:type="dxa"/>
            <w:vMerge/>
          </w:tcPr>
          <w:p w14:paraId="5FA1DFDD" w14:textId="77777777" w:rsidR="00447828" w:rsidRPr="00447828" w:rsidRDefault="00447828" w:rsidP="00877337">
            <w:pPr>
              <w:rPr>
                <w:rFonts w:ascii="Inter" w:hAnsi="Inter"/>
              </w:rPr>
            </w:pPr>
          </w:p>
        </w:tc>
        <w:tc>
          <w:tcPr>
            <w:tcW w:w="1560" w:type="dxa"/>
          </w:tcPr>
          <w:p w14:paraId="6016089C" w14:textId="77777777" w:rsidR="00447828" w:rsidRPr="00447828" w:rsidRDefault="00447828" w:rsidP="00877337">
            <w:pPr>
              <w:jc w:val="center"/>
              <w:rPr>
                <w:rFonts w:ascii="Inter" w:hAnsi="Inter"/>
              </w:rPr>
            </w:pPr>
            <w:r w:rsidRPr="00447828">
              <w:rPr>
                <w:rFonts w:ascii="Inter" w:hAnsi="Inter"/>
              </w:rPr>
              <w:t>141</w:t>
            </w:r>
          </w:p>
        </w:tc>
        <w:tc>
          <w:tcPr>
            <w:tcW w:w="1559" w:type="dxa"/>
          </w:tcPr>
          <w:p w14:paraId="48553505" w14:textId="77777777" w:rsidR="00447828" w:rsidRPr="00447828" w:rsidRDefault="00447828" w:rsidP="00877337">
            <w:pPr>
              <w:jc w:val="center"/>
              <w:rPr>
                <w:rFonts w:ascii="Inter" w:hAnsi="Inter"/>
              </w:rPr>
            </w:pPr>
            <w:r w:rsidRPr="00447828">
              <w:rPr>
                <w:rFonts w:ascii="Inter" w:hAnsi="Inter"/>
              </w:rPr>
              <w:t>1400</w:t>
            </w:r>
          </w:p>
        </w:tc>
        <w:tc>
          <w:tcPr>
            <w:tcW w:w="1559" w:type="dxa"/>
          </w:tcPr>
          <w:p w14:paraId="07DFCD52" w14:textId="77777777" w:rsidR="00447828" w:rsidRPr="00447828" w:rsidRDefault="00447828" w:rsidP="00877337">
            <w:pPr>
              <w:jc w:val="center"/>
              <w:rPr>
                <w:rFonts w:ascii="Inter" w:hAnsi="Inter"/>
              </w:rPr>
            </w:pPr>
            <w:r w:rsidRPr="00447828">
              <w:rPr>
                <w:rFonts w:ascii="Inter" w:hAnsi="Inter"/>
              </w:rPr>
              <w:t>1100</w:t>
            </w:r>
          </w:p>
        </w:tc>
        <w:tc>
          <w:tcPr>
            <w:tcW w:w="1559" w:type="dxa"/>
          </w:tcPr>
          <w:p w14:paraId="2FD487B9" w14:textId="77777777" w:rsidR="00447828" w:rsidRPr="00447828" w:rsidRDefault="00447828" w:rsidP="00877337">
            <w:pPr>
              <w:jc w:val="center"/>
              <w:rPr>
                <w:rFonts w:ascii="Inter" w:hAnsi="Inter"/>
              </w:rPr>
            </w:pPr>
            <w:r w:rsidRPr="00447828">
              <w:rPr>
                <w:rFonts w:ascii="Inter" w:hAnsi="Inter"/>
              </w:rPr>
              <w:t>900</w:t>
            </w:r>
          </w:p>
        </w:tc>
      </w:tr>
      <w:tr w:rsidR="00447828" w:rsidRPr="00447828" w14:paraId="7B423D30" w14:textId="77777777" w:rsidTr="00877337">
        <w:tc>
          <w:tcPr>
            <w:tcW w:w="3256" w:type="dxa"/>
            <w:gridSpan w:val="2"/>
          </w:tcPr>
          <w:p w14:paraId="2DC7FCCA" w14:textId="77777777" w:rsidR="00447828" w:rsidRPr="00447828" w:rsidRDefault="00447828" w:rsidP="00877337">
            <w:pPr>
              <w:rPr>
                <w:rFonts w:ascii="Inter" w:hAnsi="Inter"/>
              </w:rPr>
            </w:pPr>
            <w:r w:rsidRPr="00447828">
              <w:rPr>
                <w:rFonts w:ascii="Inter" w:hAnsi="Inter"/>
              </w:rPr>
              <w:t>UKUPNO broj djece</w:t>
            </w:r>
          </w:p>
        </w:tc>
        <w:tc>
          <w:tcPr>
            <w:tcW w:w="4677" w:type="dxa"/>
            <w:gridSpan w:val="3"/>
          </w:tcPr>
          <w:p w14:paraId="6C39AA2C" w14:textId="77777777" w:rsidR="00447828" w:rsidRPr="00447828" w:rsidRDefault="00447828" w:rsidP="00877337">
            <w:pPr>
              <w:jc w:val="center"/>
              <w:rPr>
                <w:rFonts w:ascii="Inter" w:hAnsi="Inter"/>
              </w:rPr>
            </w:pPr>
            <w:r w:rsidRPr="00447828">
              <w:rPr>
                <w:rFonts w:ascii="Inter" w:hAnsi="Inter"/>
              </w:rPr>
              <w:t>3400</w:t>
            </w:r>
          </w:p>
        </w:tc>
      </w:tr>
    </w:tbl>
    <w:p w14:paraId="37324729" w14:textId="77777777" w:rsidR="00447828" w:rsidRPr="00447828" w:rsidRDefault="00447828" w:rsidP="00447828"/>
    <w:p w14:paraId="1EE0B8F4" w14:textId="77777777" w:rsidR="00447828" w:rsidRPr="00447828" w:rsidRDefault="00447828" w:rsidP="00447828">
      <w:r w:rsidRPr="00447828">
        <w:t>Broj kulturno-umjetničkih udruga koje uključuju djecu:</w:t>
      </w:r>
    </w:p>
    <w:tbl>
      <w:tblPr>
        <w:tblStyle w:val="Reetkatablice"/>
        <w:tblW w:w="0" w:type="auto"/>
        <w:tblLook w:val="04A0" w:firstRow="1" w:lastRow="0" w:firstColumn="1" w:lastColumn="0" w:noHBand="0" w:noVBand="1"/>
      </w:tblPr>
      <w:tblGrid>
        <w:gridCol w:w="1696"/>
        <w:gridCol w:w="1560"/>
        <w:gridCol w:w="1559"/>
        <w:gridCol w:w="1559"/>
        <w:gridCol w:w="1559"/>
      </w:tblGrid>
      <w:tr w:rsidR="00447828" w:rsidRPr="00447828" w14:paraId="40335902" w14:textId="77777777" w:rsidTr="00877337">
        <w:tc>
          <w:tcPr>
            <w:tcW w:w="1696" w:type="dxa"/>
            <w:vMerge w:val="restart"/>
          </w:tcPr>
          <w:p w14:paraId="2E241FF0" w14:textId="77777777" w:rsidR="00447828" w:rsidRPr="00447828" w:rsidRDefault="00447828" w:rsidP="00877337">
            <w:pPr>
              <w:rPr>
                <w:rFonts w:ascii="Inter" w:hAnsi="Inter"/>
              </w:rPr>
            </w:pPr>
          </w:p>
        </w:tc>
        <w:tc>
          <w:tcPr>
            <w:tcW w:w="1560" w:type="dxa"/>
          </w:tcPr>
          <w:p w14:paraId="3AEA15FA" w14:textId="77777777" w:rsidR="00447828" w:rsidRPr="00447828" w:rsidRDefault="00447828" w:rsidP="00877337">
            <w:pPr>
              <w:rPr>
                <w:rFonts w:ascii="Inter" w:hAnsi="Inter"/>
              </w:rPr>
            </w:pPr>
            <w:r w:rsidRPr="00447828">
              <w:rPr>
                <w:rFonts w:ascii="Inter" w:hAnsi="Inter"/>
              </w:rPr>
              <w:t>Broj udruga</w:t>
            </w:r>
          </w:p>
        </w:tc>
        <w:tc>
          <w:tcPr>
            <w:tcW w:w="1559" w:type="dxa"/>
          </w:tcPr>
          <w:p w14:paraId="4159DEDA" w14:textId="77777777" w:rsidR="00447828" w:rsidRPr="00447828" w:rsidRDefault="00447828" w:rsidP="00877337">
            <w:pPr>
              <w:rPr>
                <w:rFonts w:ascii="Inter" w:hAnsi="Inter"/>
              </w:rPr>
            </w:pPr>
            <w:r w:rsidRPr="00447828">
              <w:rPr>
                <w:rFonts w:ascii="Inter" w:hAnsi="Inter"/>
              </w:rPr>
              <w:t>Broj djece do 7 godina</w:t>
            </w:r>
          </w:p>
        </w:tc>
        <w:tc>
          <w:tcPr>
            <w:tcW w:w="1559" w:type="dxa"/>
          </w:tcPr>
          <w:p w14:paraId="2FC73287" w14:textId="77777777" w:rsidR="00447828" w:rsidRPr="00447828" w:rsidRDefault="00447828" w:rsidP="00877337">
            <w:pPr>
              <w:rPr>
                <w:rFonts w:ascii="Inter" w:hAnsi="Inter"/>
              </w:rPr>
            </w:pPr>
            <w:r w:rsidRPr="00447828">
              <w:rPr>
                <w:rFonts w:ascii="Inter" w:hAnsi="Inter"/>
              </w:rPr>
              <w:t>Broj djece od 8 do 14 godina</w:t>
            </w:r>
          </w:p>
        </w:tc>
        <w:tc>
          <w:tcPr>
            <w:tcW w:w="1559" w:type="dxa"/>
          </w:tcPr>
          <w:p w14:paraId="07EA3D03" w14:textId="77777777" w:rsidR="00447828" w:rsidRPr="00447828" w:rsidRDefault="00447828" w:rsidP="00877337">
            <w:pPr>
              <w:rPr>
                <w:rFonts w:ascii="Inter" w:hAnsi="Inter"/>
              </w:rPr>
            </w:pPr>
            <w:r w:rsidRPr="00447828">
              <w:rPr>
                <w:rFonts w:ascii="Inter" w:hAnsi="Inter"/>
              </w:rPr>
              <w:t>Broj djece od 15 do 18 godina</w:t>
            </w:r>
          </w:p>
        </w:tc>
      </w:tr>
      <w:tr w:rsidR="00447828" w:rsidRPr="00447828" w14:paraId="180730DF" w14:textId="77777777" w:rsidTr="00877337">
        <w:tc>
          <w:tcPr>
            <w:tcW w:w="1696" w:type="dxa"/>
            <w:vMerge/>
          </w:tcPr>
          <w:p w14:paraId="0CEA6F0E" w14:textId="77777777" w:rsidR="00447828" w:rsidRPr="00447828" w:rsidRDefault="00447828" w:rsidP="00877337">
            <w:pPr>
              <w:rPr>
                <w:rFonts w:ascii="Inter" w:hAnsi="Inter"/>
              </w:rPr>
            </w:pPr>
          </w:p>
        </w:tc>
        <w:tc>
          <w:tcPr>
            <w:tcW w:w="1560" w:type="dxa"/>
          </w:tcPr>
          <w:p w14:paraId="18B330F3" w14:textId="77777777" w:rsidR="00447828" w:rsidRPr="00447828" w:rsidRDefault="00447828" w:rsidP="00877337">
            <w:pPr>
              <w:jc w:val="center"/>
              <w:rPr>
                <w:rFonts w:ascii="Inter" w:hAnsi="Inter"/>
              </w:rPr>
            </w:pPr>
            <w:r w:rsidRPr="00447828">
              <w:rPr>
                <w:rFonts w:ascii="Inter" w:hAnsi="Inter"/>
              </w:rPr>
              <w:t>11</w:t>
            </w:r>
          </w:p>
        </w:tc>
        <w:tc>
          <w:tcPr>
            <w:tcW w:w="1559" w:type="dxa"/>
          </w:tcPr>
          <w:p w14:paraId="2D698AFB" w14:textId="77777777" w:rsidR="00447828" w:rsidRPr="00447828" w:rsidRDefault="00447828" w:rsidP="00877337">
            <w:pPr>
              <w:jc w:val="center"/>
              <w:rPr>
                <w:rFonts w:ascii="Inter" w:hAnsi="Inter"/>
              </w:rPr>
            </w:pPr>
            <w:r w:rsidRPr="00447828">
              <w:rPr>
                <w:rFonts w:ascii="Inter" w:hAnsi="Inter"/>
              </w:rPr>
              <w:t>103</w:t>
            </w:r>
          </w:p>
        </w:tc>
        <w:tc>
          <w:tcPr>
            <w:tcW w:w="1559" w:type="dxa"/>
          </w:tcPr>
          <w:p w14:paraId="45059B92" w14:textId="77777777" w:rsidR="00447828" w:rsidRPr="00447828" w:rsidRDefault="00447828" w:rsidP="00877337">
            <w:pPr>
              <w:jc w:val="center"/>
              <w:rPr>
                <w:rFonts w:ascii="Inter" w:hAnsi="Inter"/>
              </w:rPr>
            </w:pPr>
            <w:r w:rsidRPr="00447828">
              <w:rPr>
                <w:rFonts w:ascii="Inter" w:hAnsi="Inter"/>
              </w:rPr>
              <w:t>266</w:t>
            </w:r>
          </w:p>
        </w:tc>
        <w:tc>
          <w:tcPr>
            <w:tcW w:w="1559" w:type="dxa"/>
          </w:tcPr>
          <w:p w14:paraId="032E0875" w14:textId="77777777" w:rsidR="00447828" w:rsidRPr="00447828" w:rsidRDefault="00447828" w:rsidP="00877337">
            <w:pPr>
              <w:jc w:val="center"/>
              <w:rPr>
                <w:rFonts w:ascii="Inter" w:hAnsi="Inter"/>
              </w:rPr>
            </w:pPr>
            <w:r w:rsidRPr="00447828">
              <w:rPr>
                <w:rFonts w:ascii="Inter" w:hAnsi="Inter"/>
              </w:rPr>
              <w:t>86</w:t>
            </w:r>
          </w:p>
        </w:tc>
      </w:tr>
      <w:tr w:rsidR="00447828" w:rsidRPr="00447828" w14:paraId="090662AE" w14:textId="77777777" w:rsidTr="00877337">
        <w:tc>
          <w:tcPr>
            <w:tcW w:w="3256" w:type="dxa"/>
            <w:gridSpan w:val="2"/>
          </w:tcPr>
          <w:p w14:paraId="66EA8F9D" w14:textId="77777777" w:rsidR="00447828" w:rsidRPr="00447828" w:rsidRDefault="00447828" w:rsidP="00877337">
            <w:pPr>
              <w:rPr>
                <w:rFonts w:ascii="Inter" w:hAnsi="Inter"/>
              </w:rPr>
            </w:pPr>
            <w:r w:rsidRPr="00447828">
              <w:rPr>
                <w:rFonts w:ascii="Inter" w:hAnsi="Inter"/>
              </w:rPr>
              <w:t>UKUPNO broj djece</w:t>
            </w:r>
          </w:p>
        </w:tc>
        <w:tc>
          <w:tcPr>
            <w:tcW w:w="4677" w:type="dxa"/>
            <w:gridSpan w:val="3"/>
          </w:tcPr>
          <w:p w14:paraId="4F945825" w14:textId="77777777" w:rsidR="00447828" w:rsidRPr="00447828" w:rsidRDefault="00447828" w:rsidP="00877337">
            <w:pPr>
              <w:jc w:val="center"/>
              <w:rPr>
                <w:rFonts w:ascii="Inter" w:hAnsi="Inter"/>
              </w:rPr>
            </w:pPr>
            <w:r w:rsidRPr="00447828">
              <w:rPr>
                <w:rFonts w:ascii="Inter" w:hAnsi="Inter"/>
              </w:rPr>
              <w:t>455</w:t>
            </w:r>
          </w:p>
        </w:tc>
      </w:tr>
    </w:tbl>
    <w:p w14:paraId="6DF2926B" w14:textId="77777777" w:rsidR="00447828" w:rsidRDefault="00447828" w:rsidP="00447828">
      <w:pPr>
        <w:jc w:val="both"/>
      </w:pPr>
    </w:p>
    <w:p w14:paraId="1A431A0B" w14:textId="512E4225" w:rsidR="00AB1DDC" w:rsidRDefault="00AB1DDC" w:rsidP="00447828">
      <w:pPr>
        <w:jc w:val="both"/>
      </w:pPr>
      <w:r w:rsidRPr="00AB1DDC">
        <w:t>Ukupno je u ove dvije kategorije uključeno 3.855 djece, što odražava raznolikost i bogatstvo prilika koje Grad pruža najmlađima. Sport je najzastupljeniji segment, s ukupno 141 klubom koji uključuje 3.400 djece različitih dobnih skupina. Posebno se ističe broj djece mlađe dobne skupine (do 7 godina), što ukazuje na važnost ranog uključivanja u sportske aktivnosti. Sport pruža ne samo mogućnost tjelesnog razvoja, već i izgradnju timskog duha, odgovornosti i zdravih životnih navika, čineći ga ključnim dijelom odrastanja. Kulturno-umjetničke aktivnosti također zauzimaju značajno mjesto, s 11 udruga koje uključuju ukupno 455 djece. Većina sudionika pripada dobnoj skupini od 8 do 14 godina, što upućuje na poseban interes djece u tom uzrastu za kreativne aktivnosti poput glazbe, plesa, kazališta i sličnih oblika izražavanja. Ove aktivnosti pridonose razvoju umjetničkih vještina, poticanju mašte i kulturne osviještenosti. Podaci ukazuju na bogatu ponudu aktivnosti koje podržavaju cjelokupan razvoj djece na području Grada Čakovca. Sport dominira kao najpopularnije područje, dok kulturno-umjetničke aktivnosti nude značajnu dodatnu vrijednost, potičući kreativnost i razvoj estetskih vještina. Ovakva raznolikost sadržaja potvrđuje predanost zajednice u stvaranju poticajnog okruženja za djecu i njihov rast kroz sport i kulturu.</w:t>
      </w:r>
    </w:p>
    <w:p w14:paraId="516C8C13" w14:textId="0288F03F" w:rsidR="002B5D64" w:rsidRDefault="002B5D64" w:rsidP="00447828">
      <w:pPr>
        <w:jc w:val="both"/>
      </w:pPr>
      <w:r>
        <w:t xml:space="preserve">Osim kroz rad udruga, bogati programi namijenjeni djeci i mladima održavaju se i u organizaciji ustanova u kulturi kojima je osnivač Grad Čakovec (Centar za kulturu Čakovec, Knjižnica 'Nikola Zrinski' Čakovec) ili djeluju na području Čakovca (Muzej Međimurja Čakovec). </w:t>
      </w:r>
    </w:p>
    <w:p w14:paraId="7E443E70" w14:textId="5E97B33A" w:rsidR="00C000B4" w:rsidRDefault="00C000B4" w:rsidP="000963F9">
      <w:pPr>
        <w:jc w:val="both"/>
      </w:pPr>
      <w:r w:rsidRPr="00C000B4">
        <w:t xml:space="preserve">Centar za kulturu Čakovec kontinuirano organizira manifestacije i programe prilagođene mladima, uključujući kazališne predstave, filmske projekcije i glazbene događaje. Jedan od istaknutih događaja je Susret profesionalnih kazališta za djecu i mlade Hrvatskog centra ASSITEJ, koji se </w:t>
      </w:r>
      <w:r>
        <w:t xml:space="preserve">svake godine u </w:t>
      </w:r>
      <w:r w:rsidR="000963F9">
        <w:t>listopadu</w:t>
      </w:r>
      <w:r>
        <w:t xml:space="preserve"> tradicionalno </w:t>
      </w:r>
      <w:r w:rsidRPr="00C000B4">
        <w:t>održava u Čakovcu</w:t>
      </w:r>
      <w:r>
        <w:t xml:space="preserve">, okuplja </w:t>
      </w:r>
      <w:r w:rsidRPr="00C000B4">
        <w:t xml:space="preserve">profesionalna kazališta iz cijele Hrvatske, pružajući djeci i mladima priliku da uživaju u kvalitetnim kazališnim predstavama prilagođenim njihovom uzrastu. </w:t>
      </w:r>
      <w:r w:rsidR="000963F9">
        <w:t>Od 2022. godine provodi se projekt '</w:t>
      </w:r>
      <w:r w:rsidR="000963F9" w:rsidRPr="000963F9">
        <w:t>Moje malo kino</w:t>
      </w:r>
      <w:r w:rsidR="000963F9">
        <w:t xml:space="preserve">', u partnerstvu s </w:t>
      </w:r>
      <w:r w:rsidR="000963F9" w:rsidRPr="000963F9">
        <w:t>Pučk</w:t>
      </w:r>
      <w:r w:rsidR="000963F9">
        <w:t>im</w:t>
      </w:r>
      <w:r w:rsidR="000963F9" w:rsidRPr="000963F9">
        <w:t xml:space="preserve"> otvoren</w:t>
      </w:r>
      <w:r w:rsidR="000963F9">
        <w:t>im</w:t>
      </w:r>
      <w:r w:rsidR="000963F9" w:rsidRPr="000963F9">
        <w:t xml:space="preserve"> učilište</w:t>
      </w:r>
      <w:r w:rsidR="000963F9">
        <w:t>m</w:t>
      </w:r>
      <w:r w:rsidR="000963F9" w:rsidRPr="000963F9">
        <w:t xml:space="preserve"> Novska i Pučk</w:t>
      </w:r>
      <w:r w:rsidR="000963F9">
        <w:t>im</w:t>
      </w:r>
      <w:r w:rsidR="000963F9" w:rsidRPr="000963F9">
        <w:t xml:space="preserve"> otvoren</w:t>
      </w:r>
      <w:r w:rsidR="000963F9">
        <w:t>im</w:t>
      </w:r>
      <w:r w:rsidR="000963F9" w:rsidRPr="000963F9">
        <w:t xml:space="preserve"> učilište</w:t>
      </w:r>
      <w:r w:rsidR="000963F9">
        <w:t>m</w:t>
      </w:r>
      <w:r w:rsidR="000963F9" w:rsidRPr="000963F9">
        <w:t xml:space="preserve"> Samobor, uz potporu Creative Europe / MEDIA.</w:t>
      </w:r>
      <w:r w:rsidR="000963F9">
        <w:t xml:space="preserve"> P</w:t>
      </w:r>
      <w:r w:rsidR="000963F9" w:rsidRPr="000963F9">
        <w:t xml:space="preserve">rojekt </w:t>
      </w:r>
      <w:r w:rsidR="000963F9">
        <w:t xml:space="preserve">je </w:t>
      </w:r>
      <w:r w:rsidR="000963F9" w:rsidRPr="000963F9">
        <w:t xml:space="preserve">usmjeren na razvijanje filmske pismenosti djece i mladih, temelji </w:t>
      </w:r>
      <w:r w:rsidR="000963F9">
        <w:t xml:space="preserve">se </w:t>
      </w:r>
      <w:r w:rsidR="000963F9" w:rsidRPr="000963F9">
        <w:t xml:space="preserve">na europskim filmskim naslovima čime se promovira bogata europska filmska baština, a </w:t>
      </w:r>
      <w:r w:rsidR="000963F9">
        <w:t>u</w:t>
      </w:r>
      <w:r w:rsidR="000963F9" w:rsidRPr="000963F9">
        <w:t xml:space="preserve"> sklopu projekta organiziraju se i edukativne radionice za odgajatelje, učitelje i nastavnike čime im se omogućuje usvajanje filmskog jezika. </w:t>
      </w:r>
      <w:r w:rsidR="000963F9">
        <w:t xml:space="preserve">U redovitom programu CZK-a je i Kazališna tribina za </w:t>
      </w:r>
      <w:r w:rsidRPr="00C000B4">
        <w:t xml:space="preserve">djecu i mlade </w:t>
      </w:r>
      <w:r w:rsidR="000963F9">
        <w:t>'</w:t>
      </w:r>
      <w:r w:rsidRPr="00C000B4">
        <w:t>Cukorek</w:t>
      </w:r>
      <w:r w:rsidR="000963F9">
        <w:t xml:space="preserve">' koja </w:t>
      </w:r>
      <w:r w:rsidRPr="00C000B4">
        <w:t xml:space="preserve">tijekom cijele godine nudi raznovrsne </w:t>
      </w:r>
      <w:r w:rsidRPr="00C000B4">
        <w:lastRenderedPageBreak/>
        <w:t xml:space="preserve">kazališne predstave za najmlađe. Tijekom ljetnih mjeseci, </w:t>
      </w:r>
      <w:r w:rsidR="000963F9">
        <w:t xml:space="preserve">CZK </w:t>
      </w:r>
      <w:r w:rsidRPr="00C000B4">
        <w:t xml:space="preserve">organizira manifestaciju </w:t>
      </w:r>
      <w:r w:rsidR="000963F9">
        <w:t>'</w:t>
      </w:r>
      <w:r w:rsidRPr="00C000B4">
        <w:t>Čakovečko ljeto</w:t>
      </w:r>
      <w:r w:rsidR="000963F9">
        <w:t>'</w:t>
      </w:r>
      <w:r w:rsidRPr="00C000B4">
        <w:t>, koja uključuje raznovrsne kulturne programe, među kojima su i sadržaji prilagođeni djeci i mladima</w:t>
      </w:r>
      <w:r w:rsidR="000963F9">
        <w:t xml:space="preserve">, a u sklopu Kazališne družine 'Pinklec' djeluje i </w:t>
      </w:r>
      <w:r w:rsidRPr="00C000B4">
        <w:t>Dramski studio Dada, koji okuplja više od stotinu djece u osam različitih dramskih grupa, potičući kreativnost i scensko izražavanje među najmlađima.</w:t>
      </w:r>
    </w:p>
    <w:p w14:paraId="60E3F2BD" w14:textId="129CE797" w:rsidR="00370503" w:rsidRDefault="00370503" w:rsidP="000963F9">
      <w:pPr>
        <w:jc w:val="both"/>
      </w:pPr>
      <w:r>
        <w:t xml:space="preserve">Knjižnica 'Nikola Zrinski' Čakovec </w:t>
      </w:r>
      <w:r w:rsidRPr="00370503">
        <w:t xml:space="preserve">organizira raznovrsne programe i radionice namijenjene djeci i mladima, potičući čitanje, kreativnost i cjeloživotno učenje. Tijekom ljetnih školskih praznika, knjižnica organizira tjedne radionice za učenike osnovnih škola, uključujući učenje stranih jezika, kreativnu kemiju, male izviđače, glazbene radionice i druge aktivnosti. </w:t>
      </w:r>
      <w:r>
        <w:t>'</w:t>
      </w:r>
      <w:r w:rsidRPr="00370503">
        <w:t>Mame i bebe u knjižnici</w:t>
      </w:r>
      <w:r>
        <w:t xml:space="preserve">' program je </w:t>
      </w:r>
      <w:r w:rsidRPr="00370503">
        <w:t xml:space="preserve">namijenjen roditeljima i bebama, s predavanjima i radionicama o temama vezanim uz roditeljstvo i brigu o djeci. </w:t>
      </w:r>
      <w:r>
        <w:t xml:space="preserve">Psihološka radionica za roditelje obuhvaća ciklus </w:t>
      </w:r>
      <w:r w:rsidRPr="00370503">
        <w:t xml:space="preserve">interaktivnih radionica </w:t>
      </w:r>
      <w:r>
        <w:t>'</w:t>
      </w:r>
      <w:r w:rsidRPr="00370503">
        <w:t>Rastimo zajedno</w:t>
      </w:r>
      <w:r>
        <w:t>' koja</w:t>
      </w:r>
      <w:r w:rsidRPr="00370503">
        <w:t xml:space="preserve"> pruža roditeljima podršku u odgoju djece, s naglaskom na razmjenu iskustava i osobni razvoj. </w:t>
      </w:r>
      <w:r w:rsidR="003A7A0A">
        <w:t>'</w:t>
      </w:r>
      <w:r w:rsidRPr="00370503">
        <w:t>BlaBla – čitanje je coo</w:t>
      </w:r>
      <w:r w:rsidR="003A7A0A">
        <w:t>l' je p</w:t>
      </w:r>
      <w:r w:rsidRPr="00370503">
        <w:t xml:space="preserve">rogram poticanja čitanja iz užitka za učenike osnovnih škola, s ciljem razvoja kulture čitanja i ljubavi prema knjizi. </w:t>
      </w:r>
      <w:r w:rsidR="003A7A0A">
        <w:t>'</w:t>
      </w:r>
      <w:r w:rsidRPr="00370503">
        <w:t>Čitateljska putovnica</w:t>
      </w:r>
      <w:r w:rsidR="003A7A0A">
        <w:t>' je p</w:t>
      </w:r>
      <w:r w:rsidRPr="00370503">
        <w:t xml:space="preserve">rogram koji potiče djecu i roditelje na aktivno sudjelovanje u čitateljskoj zajednici, s naglaskom na zajedničko čitanje i posjete knjižnici. </w:t>
      </w:r>
      <w:r w:rsidR="003A7A0A">
        <w:t xml:space="preserve">U </w:t>
      </w:r>
      <w:r w:rsidRPr="00370503">
        <w:t>Mjesec</w:t>
      </w:r>
      <w:r w:rsidR="003A7A0A">
        <w:t>u</w:t>
      </w:r>
      <w:r w:rsidRPr="00370503">
        <w:t xml:space="preserve"> hrvatske knjige</w:t>
      </w:r>
      <w:r w:rsidR="003A7A0A">
        <w:t xml:space="preserve">, godišnjoj manifestaciji posvećenoj </w:t>
      </w:r>
      <w:r w:rsidR="00610288" w:rsidRPr="00610288">
        <w:t>knjizi, knjižarstvu i knjižničarstvu</w:t>
      </w:r>
      <w:r w:rsidRPr="00370503">
        <w:t xml:space="preserve"> </w:t>
      </w:r>
      <w:r w:rsidR="00610288">
        <w:t xml:space="preserve">organiziraju se </w:t>
      </w:r>
      <w:r w:rsidRPr="00370503">
        <w:t>raznovrsn</w:t>
      </w:r>
      <w:r w:rsidR="00610288">
        <w:t>i</w:t>
      </w:r>
      <w:r w:rsidRPr="00370503">
        <w:t xml:space="preserve"> programi poput predstavljanja knjiga, izložbi i radionica, usmjerenih na promicanje čitanja i knjige. </w:t>
      </w:r>
      <w:r w:rsidR="00610288">
        <w:t>'H</w:t>
      </w:r>
      <w:r w:rsidRPr="00370503">
        <w:t>eklice u knjižnici</w:t>
      </w:r>
      <w:r w:rsidR="00610288">
        <w:t>' su</w:t>
      </w:r>
      <w:r w:rsidRPr="00370503">
        <w:t xml:space="preserve"> </w:t>
      </w:r>
      <w:r w:rsidR="00610288">
        <w:t>r</w:t>
      </w:r>
      <w:r w:rsidRPr="00370503">
        <w:t xml:space="preserve">adionice heklanja za djecu i odrasle, </w:t>
      </w:r>
      <w:r w:rsidR="00610288">
        <w:t xml:space="preserve">koje potiču </w:t>
      </w:r>
      <w:r w:rsidRPr="00370503">
        <w:t xml:space="preserve">kreativnost i razvoj novih vještina kroz izradu raznih predmeta. </w:t>
      </w:r>
      <w:r w:rsidR="00610288">
        <w:t>'</w:t>
      </w:r>
      <w:r w:rsidRPr="00370503">
        <w:t>Kamišibaj u multikulturalnoj zajednici</w:t>
      </w:r>
      <w:r w:rsidR="00610288">
        <w:t>' obuhvaća</w:t>
      </w:r>
      <w:r w:rsidRPr="00370503">
        <w:t xml:space="preserve"> </w:t>
      </w:r>
      <w:r w:rsidR="00610288">
        <w:t>i</w:t>
      </w:r>
      <w:r w:rsidRPr="00370503">
        <w:t>zložbe, pričaonice i radionice koje koriste tradicionalnu japansku umjetnost pripovijedanja uz ilustracije, prilagođene djeci. Nacionalni kviz za poticanje čitanja</w:t>
      </w:r>
      <w:r w:rsidR="00610288">
        <w:t xml:space="preserve"> je n</w:t>
      </w:r>
      <w:r w:rsidRPr="00370503">
        <w:t xml:space="preserve">atjecanje koje motivira djecu na čitanje odabranih knjiga i sudjelovanje u kvizu znanja, s ciljem popularizacije čitanja. </w:t>
      </w:r>
      <w:r w:rsidR="00610288">
        <w:t xml:space="preserve">Redovito se organiziraju predstavljanja </w:t>
      </w:r>
      <w:r w:rsidRPr="00370503">
        <w:t>slikovnica i interaktivne radionice</w:t>
      </w:r>
      <w:r w:rsidR="00610288">
        <w:t xml:space="preserve"> koje </w:t>
      </w:r>
      <w:r w:rsidRPr="00370503">
        <w:t xml:space="preserve">uključuju promocije novih slikovnica uz kreativne radionice za djecu, potičući maštu i ljubav prema čitanju. </w:t>
      </w:r>
    </w:p>
    <w:p w14:paraId="63BB5069" w14:textId="46C0AA41" w:rsidR="00AC7762" w:rsidRPr="00AC7762" w:rsidRDefault="00AC7762" w:rsidP="00AC7762">
      <w:pPr>
        <w:jc w:val="both"/>
      </w:pPr>
      <w:r w:rsidRPr="00AC7762">
        <w:t xml:space="preserve">Muzej Međimurja Čakovec organizira brojne programe i radionice koje privlače djecu različitih uzrasta i pružaju im priliku za kreativno izražavanje, učenje i upoznavanje s bogatom kulturnom baštinom </w:t>
      </w:r>
      <w:r>
        <w:t xml:space="preserve">Čakovca i </w:t>
      </w:r>
      <w:r w:rsidRPr="00AC7762">
        <w:t xml:space="preserve">Međimurja. Jedan od najposjećenijih programa je </w:t>
      </w:r>
      <w:r>
        <w:t>'</w:t>
      </w:r>
      <w:r w:rsidRPr="00AC7762">
        <w:t>Ljetna Muzeologajnica</w:t>
      </w:r>
      <w:r>
        <w:t>'</w:t>
      </w:r>
      <w:r w:rsidRPr="00AC7762">
        <w:t xml:space="preserve">, koja tijekom školskih praznika okuplja djecu u edukativno-kreativnim radionicama usmjerenima na povijest i kulturnu baštinu regije. Radionice poput </w:t>
      </w:r>
      <w:r>
        <w:t>'</w:t>
      </w:r>
      <w:r w:rsidRPr="00AC7762">
        <w:t>Legenda o Pozoju</w:t>
      </w:r>
      <w:r>
        <w:t>'</w:t>
      </w:r>
      <w:r w:rsidRPr="00AC7762">
        <w:t xml:space="preserve"> omogućuju djeci da kroz kreativne aktivnosti, poput izrade straničnika, uče o lokalnim legendama, dok radionica Licitarsko srce upoznaje najmlađe s tradicijom izrade licitarskih ukrasa. Djeca također sudjeluju u tradicionalnoj izradi papirnatih ukrasa kroz radionicu </w:t>
      </w:r>
      <w:r w:rsidR="00CA203A">
        <w:t>'</w:t>
      </w:r>
      <w:r w:rsidRPr="00AC7762">
        <w:t>Kinč</w:t>
      </w:r>
      <w:r w:rsidR="00CA203A">
        <w:t>'</w:t>
      </w:r>
      <w:r w:rsidRPr="00AC7762">
        <w:t xml:space="preserve">, dok radionica </w:t>
      </w:r>
      <w:r w:rsidR="00CA203A">
        <w:t>'</w:t>
      </w:r>
      <w:r w:rsidRPr="00AC7762">
        <w:t>Stari grad – Vitezovi – Dame – Pozoj</w:t>
      </w:r>
      <w:r w:rsidR="00CA203A">
        <w:t>'</w:t>
      </w:r>
      <w:r w:rsidRPr="00AC7762">
        <w:t xml:space="preserve"> povezuje povijesne činjenice i dječju maštu pričama o Starom gradu Čakovcu, obitelji Zrinski i zmaju Pozoju</w:t>
      </w:r>
      <w:r>
        <w:t xml:space="preserve">. </w:t>
      </w:r>
      <w:r w:rsidR="00CA203A">
        <w:t>'</w:t>
      </w:r>
      <w:r w:rsidRPr="00AC7762">
        <w:t>Crno kao noć (muzeja)</w:t>
      </w:r>
      <w:r w:rsidR="00CA203A">
        <w:t>'</w:t>
      </w:r>
      <w:r w:rsidRPr="00AC7762">
        <w:t xml:space="preserve">, radionica </w:t>
      </w:r>
      <w:r w:rsidR="00CA203A">
        <w:t xml:space="preserve">je </w:t>
      </w:r>
      <w:r w:rsidRPr="00AC7762">
        <w:t xml:space="preserve">organizirana uz podršku Gimnazije Josipa Slavenskog Čakovec, </w:t>
      </w:r>
      <w:r w:rsidR="00CA203A">
        <w:t xml:space="preserve">koja </w:t>
      </w:r>
      <w:r w:rsidRPr="00AC7762">
        <w:t>kroz interaktivne pokuse i digitalne alate upoznaje djecu s osnovama fizike.</w:t>
      </w:r>
    </w:p>
    <w:p w14:paraId="4BF482A1" w14:textId="7941878B" w:rsidR="00C000B4" w:rsidRDefault="00064366" w:rsidP="00447828">
      <w:pPr>
        <w:jc w:val="both"/>
      </w:pPr>
      <w:r>
        <w:t xml:space="preserve">U području sporta, </w:t>
      </w:r>
      <w:r w:rsidRPr="00064366">
        <w:t xml:space="preserve">Zajednica sportskih udruga Grada Čakovca organizira raznolike sportske aktivnosti i programe usmjerene na poticanje tjelesne aktivnosti među građanima svih dobnih skupina. Jedan od istaknutih programa je </w:t>
      </w:r>
      <w:r>
        <w:t>'</w:t>
      </w:r>
      <w:r w:rsidRPr="00064366">
        <w:t>Svaki tjedan sport jedan</w:t>
      </w:r>
      <w:r>
        <w:t>'</w:t>
      </w:r>
      <w:r w:rsidRPr="00064366">
        <w:t xml:space="preserve">, koji tijekom ljetnih praznika nudi osnovnoškolcima sudjelovanje u različitim sportskim kampovima, omogućujući im da se okušaju u raznim sportovima i razvijaju svoje vještine. </w:t>
      </w:r>
      <w:r w:rsidR="00F15FB8">
        <w:t xml:space="preserve">Svake se godine uključuje sve više sportova i klubova, pa </w:t>
      </w:r>
      <w:r w:rsidR="000905A1">
        <w:t>su</w:t>
      </w:r>
      <w:r w:rsidR="00F15FB8">
        <w:t xml:space="preserve"> u 2024. godini u ponudi bil</w:t>
      </w:r>
      <w:r w:rsidR="000905A1">
        <w:t>a</w:t>
      </w:r>
      <w:r w:rsidR="00F15FB8">
        <w:t xml:space="preserve"> čak</w:t>
      </w:r>
      <w:r w:rsidR="000905A1">
        <w:t xml:space="preserve"> 22 kampa kroz lipanj, srpanj i kolovoz, u kojima sudjeluje više od </w:t>
      </w:r>
      <w:r w:rsidR="000905A1">
        <w:lastRenderedPageBreak/>
        <w:t xml:space="preserve">500 djece. </w:t>
      </w:r>
      <w:r w:rsidR="00F15FB8" w:rsidRPr="00F15FB8">
        <w:t xml:space="preserve">Kroz godine </w:t>
      </w:r>
      <w:r w:rsidR="000905A1">
        <w:t xml:space="preserve">je neprestano rasla </w:t>
      </w:r>
      <w:r w:rsidR="00F15FB8" w:rsidRPr="00F15FB8">
        <w:t>kvaliteta kampova, sportova i stručnog kadra, pa je veliki broj</w:t>
      </w:r>
      <w:r w:rsidR="000905A1">
        <w:t xml:space="preserve"> drugih</w:t>
      </w:r>
      <w:r w:rsidR="00F15FB8" w:rsidRPr="00F15FB8">
        <w:t xml:space="preserve"> gradova preuzeo </w:t>
      </w:r>
      <w:r w:rsidR="000905A1">
        <w:t xml:space="preserve">ovaj </w:t>
      </w:r>
      <w:r w:rsidR="00F15FB8" w:rsidRPr="00F15FB8">
        <w:t>uspješan sportski ljetni recept iz Čakovca.</w:t>
      </w:r>
      <w:r w:rsidR="000905A1">
        <w:t xml:space="preserve"> </w:t>
      </w:r>
      <w:r w:rsidRPr="00064366">
        <w:t xml:space="preserve">Tijekom zimskih mjeseci, Zajednica organizira </w:t>
      </w:r>
      <w:r>
        <w:t>'</w:t>
      </w:r>
      <w:r w:rsidRPr="00064366">
        <w:t>Zimske sportske praznike</w:t>
      </w:r>
      <w:r>
        <w:t>'</w:t>
      </w:r>
      <w:r w:rsidRPr="00064366">
        <w:t xml:space="preserve">, pružajući djeci priliku za učenje klizanja i sudjelovanje u drugim zimskim sportovima, čime se potiče aktivno provođenje slobodnog vremena. U sklopu adventskih događanja, organiziran je </w:t>
      </w:r>
      <w:r w:rsidR="000905A1">
        <w:t>'</w:t>
      </w:r>
      <w:r w:rsidRPr="00064366">
        <w:t>Sportski advent u Čakovcu</w:t>
      </w:r>
      <w:r w:rsidR="000905A1">
        <w:t>'</w:t>
      </w:r>
      <w:r w:rsidRPr="00064366">
        <w:t xml:space="preserve">, koji uključuje aktivnosti poput biciklijada, orijentacijskog kretanja, nordijskog hodanja i adventskih utrka, obogaćujući predbožićno razdoblje sportskim sadržajima za cijele obitelji. </w:t>
      </w:r>
      <w:r w:rsidR="00D32612">
        <w:t xml:space="preserve">Svake se godine održava i </w:t>
      </w:r>
      <w:r w:rsidR="00D32612" w:rsidRPr="00D32612">
        <w:t>Olimpijski festival dječjih vrtića Međimurske županij</w:t>
      </w:r>
      <w:r w:rsidR="00711030">
        <w:t xml:space="preserve">e, a tradicionalno se u čakovečkim vrtićima obilježava </w:t>
      </w:r>
      <w:r w:rsidR="00711030" w:rsidRPr="00711030">
        <w:t>Međunarodn</w:t>
      </w:r>
      <w:r w:rsidR="00711030">
        <w:t>i</w:t>
      </w:r>
      <w:r w:rsidR="00711030" w:rsidRPr="00711030">
        <w:t xml:space="preserve"> olimpijsk</w:t>
      </w:r>
      <w:r w:rsidR="00711030">
        <w:t>i</w:t>
      </w:r>
      <w:r w:rsidR="00711030" w:rsidRPr="00711030">
        <w:t xml:space="preserve"> dan</w:t>
      </w:r>
      <w:r w:rsidR="00711030">
        <w:t>.</w:t>
      </w:r>
      <w:r w:rsidR="00711030" w:rsidRPr="00711030">
        <w:t xml:space="preserve"> </w:t>
      </w:r>
      <w:r w:rsidRPr="00064366">
        <w:t xml:space="preserve">Zajednica je uključena i u organizaciju </w:t>
      </w:r>
      <w:r w:rsidR="00711030">
        <w:t>'</w:t>
      </w:r>
      <w:r w:rsidRPr="00064366">
        <w:t>Škole plivanja</w:t>
      </w:r>
      <w:r w:rsidR="00711030">
        <w:t>'</w:t>
      </w:r>
      <w:r w:rsidRPr="00064366">
        <w:t xml:space="preserve"> za neplivače, s ciljem smanjenja broja neplivača među djecom i povećanja sigurnosti na vodi. </w:t>
      </w:r>
    </w:p>
    <w:p w14:paraId="73D47762" w14:textId="7EE9193D" w:rsidR="00447A89" w:rsidRDefault="00F316A4" w:rsidP="00930858">
      <w:pPr>
        <w:jc w:val="both"/>
        <w:rPr>
          <w:b/>
          <w:bCs/>
        </w:rPr>
      </w:pPr>
      <w:r>
        <w:t xml:space="preserve">Tijekom školske godine 2024./2025. provodi se 'Pilot projekt sportskih aktivnosti' za djecu </w:t>
      </w:r>
      <w:r w:rsidRPr="00F316A4">
        <w:t>predškolske dobi i djec</w:t>
      </w:r>
      <w:r>
        <w:t>u</w:t>
      </w:r>
      <w:r w:rsidRPr="00F316A4">
        <w:t xml:space="preserve"> od I. do IV. razreda osnovne škole</w:t>
      </w:r>
      <w:r>
        <w:t xml:space="preserve">, vrijedan više od 52 tisuće eura koji </w:t>
      </w:r>
      <w:r w:rsidRPr="00F316A4">
        <w:t>sufinancira</w:t>
      </w:r>
      <w:r>
        <w:t xml:space="preserve"> Ministarstvo demografije i useljeništva. Projekt omogućuje </w:t>
      </w:r>
      <w:r w:rsidRPr="00F316A4">
        <w:t xml:space="preserve">besplatno uključivanje 280 polaznika, djece predškolske i školske dobi </w:t>
      </w:r>
      <w:r>
        <w:t>u</w:t>
      </w:r>
      <w:r w:rsidRPr="00F316A4">
        <w:t xml:space="preserve"> tri sportska programa: atletik</w:t>
      </w:r>
      <w:r>
        <w:t>u</w:t>
      </w:r>
      <w:r w:rsidRPr="00F316A4">
        <w:t>, plivanje i gimnastik</w:t>
      </w:r>
      <w:r>
        <w:t xml:space="preserve">u, u suradnji se </w:t>
      </w:r>
      <w:r w:rsidRPr="00F316A4">
        <w:t>Atletski</w:t>
      </w:r>
      <w:r>
        <w:t>m</w:t>
      </w:r>
      <w:r w:rsidRPr="00F316A4">
        <w:t xml:space="preserve"> klub</w:t>
      </w:r>
      <w:r>
        <w:t>om</w:t>
      </w:r>
      <w:r w:rsidRPr="00F316A4">
        <w:t xml:space="preserve"> </w:t>
      </w:r>
      <w:r>
        <w:t>'</w:t>
      </w:r>
      <w:r w:rsidRPr="00F316A4">
        <w:t>Međimurje</w:t>
      </w:r>
      <w:r>
        <w:t>' Čakovec</w:t>
      </w:r>
      <w:r w:rsidRPr="00F316A4">
        <w:t>, Plivački</w:t>
      </w:r>
      <w:r>
        <w:t>m</w:t>
      </w:r>
      <w:r w:rsidRPr="00F316A4">
        <w:t xml:space="preserve"> klub</w:t>
      </w:r>
      <w:r>
        <w:t>om</w:t>
      </w:r>
      <w:r w:rsidRPr="00F316A4">
        <w:t xml:space="preserve"> </w:t>
      </w:r>
      <w:r>
        <w:t>'</w:t>
      </w:r>
      <w:r w:rsidRPr="00F316A4">
        <w:t>Vitae</w:t>
      </w:r>
      <w:r>
        <w:t>'</w:t>
      </w:r>
      <w:r w:rsidRPr="00F316A4">
        <w:t xml:space="preserve"> i Gimnastički</w:t>
      </w:r>
      <w:r>
        <w:t>m</w:t>
      </w:r>
      <w:r w:rsidRPr="00F316A4">
        <w:t xml:space="preserve"> klub</w:t>
      </w:r>
      <w:r>
        <w:t>om</w:t>
      </w:r>
      <w:r w:rsidRPr="00F316A4">
        <w:t xml:space="preserve"> </w:t>
      </w:r>
      <w:r>
        <w:t>'</w:t>
      </w:r>
      <w:r w:rsidRPr="00F316A4">
        <w:t>Marijan Zadravec Macan</w:t>
      </w:r>
      <w:r>
        <w:t xml:space="preserve">'. </w:t>
      </w:r>
    </w:p>
    <w:p w14:paraId="32A61B31" w14:textId="1E0F89F4" w:rsidR="00EC24BF" w:rsidRPr="005C3E39" w:rsidRDefault="00A14639" w:rsidP="00A14639">
      <w:pPr>
        <w:pStyle w:val="Naslov1"/>
        <w:rPr>
          <w:rFonts w:ascii="Inter" w:hAnsi="Inter"/>
          <w:b/>
          <w:bCs/>
          <w:color w:val="auto"/>
        </w:rPr>
      </w:pPr>
      <w:bookmarkStart w:id="8" w:name="_Toc185589292"/>
      <w:r w:rsidRPr="005C3E39">
        <w:rPr>
          <w:rFonts w:ascii="Inter" w:hAnsi="Inter"/>
          <w:b/>
          <w:bCs/>
          <w:color w:val="auto"/>
        </w:rPr>
        <w:t xml:space="preserve">2.6 </w:t>
      </w:r>
      <w:r w:rsidR="00EC24BF" w:rsidRPr="005C3E39">
        <w:rPr>
          <w:rFonts w:ascii="Inter" w:hAnsi="Inter"/>
          <w:b/>
          <w:bCs/>
          <w:color w:val="auto"/>
        </w:rPr>
        <w:t>DJEČJA PARTICIPACIJA</w:t>
      </w:r>
      <w:bookmarkEnd w:id="8"/>
    </w:p>
    <w:p w14:paraId="055B7A96" w14:textId="317DBEEF" w:rsidR="00EB2692" w:rsidRDefault="00EB2692" w:rsidP="007461AA">
      <w:pPr>
        <w:spacing w:before="240" w:line="240" w:lineRule="auto"/>
        <w:jc w:val="both"/>
      </w:pPr>
      <w:r w:rsidRPr="00EB2692">
        <w:t xml:space="preserve">Grad Čakovec kontinuirano potiče dječju participaciju kroz razne inicijative i programe usmjerene na aktivno uključivanje mladih u društveni život zajednice. </w:t>
      </w:r>
      <w:r>
        <w:t xml:space="preserve">Od 2022. godine Grad kreće s raspisivanjem </w:t>
      </w:r>
      <w:r w:rsidRPr="000511B8">
        <w:rPr>
          <w:b/>
          <w:bCs/>
        </w:rPr>
        <w:t>Javnog poziv</w:t>
      </w:r>
      <w:r w:rsidR="00F2250D" w:rsidRPr="000511B8">
        <w:rPr>
          <w:b/>
          <w:bCs/>
        </w:rPr>
        <w:t>a</w:t>
      </w:r>
      <w:r w:rsidRPr="000511B8">
        <w:rPr>
          <w:b/>
          <w:bCs/>
        </w:rPr>
        <w:t xml:space="preserve"> za financiranje programa i projekata namijenjenih </w:t>
      </w:r>
      <w:r w:rsidR="00F2250D" w:rsidRPr="000511B8">
        <w:rPr>
          <w:b/>
          <w:bCs/>
        </w:rPr>
        <w:t>mladima</w:t>
      </w:r>
      <w:r w:rsidR="00F2250D">
        <w:t xml:space="preserve">, na koji se mogu prijaviti </w:t>
      </w:r>
      <w:r w:rsidRPr="00EB2692">
        <w:t>udruge, ustanove i druge organizacije civilnog društva te neformalne skupine mladih</w:t>
      </w:r>
      <w:r w:rsidR="00F2250D">
        <w:t xml:space="preserve">, s programima/projektima </w:t>
      </w:r>
      <w:r w:rsidRPr="00EB2692">
        <w:t xml:space="preserve">koji doprinose podizanju kvalitete života mladih na području Grada Čakovca. S obzirom na to da su mladi vrlo važni dionici u zajednici, Grad Čakovec </w:t>
      </w:r>
      <w:r w:rsidR="00F2250D">
        <w:t xml:space="preserve">ovaj </w:t>
      </w:r>
      <w:r w:rsidRPr="00EB2692">
        <w:t xml:space="preserve">Javni poziv </w:t>
      </w:r>
      <w:r w:rsidR="00F2250D">
        <w:t xml:space="preserve">raspisuje s ciljem </w:t>
      </w:r>
      <w:r w:rsidRPr="00EB2692">
        <w:t>donošenja participativnog proračuna za mlade. Takav proračun vrlo je uspješan mehanizam identificiranja i ostvarivanja potreba mladih jer njime lokalna samouprava bolje odgovara na njihove potrebe, promiče demokratsku i socijalnu uključenost te osigurava učinkovitiju potrošnju proračunskih sredstava. Podnositelji prijava na ovaj Javni poziv mogu prijaviti program/projekt za sljedeća prioritetna područja: podršku radu s mladima (podrška klubovima, savjetovalištima i centrima za mlade), podršku za aktivno sudjelovanje mladih u društvu (organiziranje različitih tematskih aktivnosti usmjerenih većem broju mladih, potom onih usmjerenih na aktivističko i volontersko djelovanje, poticanje uključivanja mladih u život lokalne zajednice kroz sportske aktivnosti, kulturu mladih i slobodno vrijeme), podršku projektima i programima umrežavanja organizacija mladih i za mlade u svrhu kvalitetnog zagovaranja zajedničkih interesa i jačanja civilnog društva te podršku programima i projektima čiji je cilj poticanje participacije mladih (edukacijski programi u cilju participacije, približavanje rada tijela lokalne samouprave mladima, i sl.). Na ovaj Javni poziv mogu se prijaviti i programi odnosno projekti namijenjeni savjetovanju i informiranju mladih te on koji pružaju formalno ili neformalno obrazovanje mladih (građanski odgoj i obrazovanje, debatni klubovi, glazbene škole, volonterski klubovi, info-centri, edukacije o samozapošljavanju, poduzetništvu, financijskoj pismenosti i sl.)</w:t>
      </w:r>
      <w:r w:rsidR="00F2250D">
        <w:t xml:space="preserve">. Za ovaj javni poziv u proračunu je osigurano </w:t>
      </w:r>
      <w:r w:rsidRPr="00EB2692">
        <w:t xml:space="preserve">10.000,00 eura. </w:t>
      </w:r>
    </w:p>
    <w:p w14:paraId="5DB13F64" w14:textId="534D4027" w:rsidR="005B0A10" w:rsidRDefault="006F7B0F" w:rsidP="00460BD5">
      <w:pPr>
        <w:jc w:val="both"/>
      </w:pPr>
      <w:r w:rsidRPr="000511B8">
        <w:rPr>
          <w:b/>
          <w:bCs/>
        </w:rPr>
        <w:t>Dječje gradsko vijeće Grada Čakovca</w:t>
      </w:r>
      <w:r w:rsidRPr="006F7B0F">
        <w:t xml:space="preserve">, osnovano 2009. godine, </w:t>
      </w:r>
      <w:r>
        <w:t xml:space="preserve">također </w:t>
      </w:r>
      <w:r w:rsidRPr="006F7B0F">
        <w:t xml:space="preserve">služi kao platforma za aktivno sudjelovanje djece u lokalnoj zajednici, omogućujući im izražavanje mišljenja i sudjelovanje u donošenju odluka koje ih se tiču. Svaka od sedam osnovnih </w:t>
      </w:r>
      <w:r w:rsidRPr="006F7B0F">
        <w:lastRenderedPageBreak/>
        <w:t xml:space="preserve">škola kojima je osnivač Grad Čakovec imenuje po dva učenika za vijećnike, s mandatom od dvije godine. Tijekom sjednica, dječji vijećnici raspravljaju o temama važnim za život djece u gradu, predlažu projekte i aktivnosti te surađuju s gradskim vlastima na njihovoj realizaciji. </w:t>
      </w:r>
      <w:r w:rsidR="00813A2C">
        <w:t>Na svakoj sjednici</w:t>
      </w:r>
      <w:r w:rsidRPr="006F7B0F">
        <w:t xml:space="preserve"> </w:t>
      </w:r>
      <w:r w:rsidR="00813A2C">
        <w:t xml:space="preserve">dječji vijećnici postavljaju pitanja gradonačelnici, a teme koje ih zanimaju su, primjerice, </w:t>
      </w:r>
      <w:r w:rsidRPr="006F7B0F">
        <w:t>mogućnost organiziranja dodatnih radionica za djecu tijekom vikenda, postavljanj</w:t>
      </w:r>
      <w:r w:rsidR="00813A2C">
        <w:t>e</w:t>
      </w:r>
      <w:r w:rsidRPr="006F7B0F">
        <w:t xml:space="preserve"> </w:t>
      </w:r>
      <w:r w:rsidRPr="00813A2C">
        <w:rPr>
          <w:i/>
          <w:iCs/>
        </w:rPr>
        <w:t>ziplinea</w:t>
      </w:r>
      <w:r w:rsidRPr="006F7B0F">
        <w:t xml:space="preserve"> prilagođenog svim uzrastima, proširenj</w:t>
      </w:r>
      <w:r w:rsidR="00813A2C">
        <w:t>e</w:t>
      </w:r>
      <w:r w:rsidRPr="006F7B0F">
        <w:t xml:space="preserve"> </w:t>
      </w:r>
      <w:r w:rsidRPr="00813A2C">
        <w:rPr>
          <w:i/>
          <w:iCs/>
        </w:rPr>
        <w:t>skateparka</w:t>
      </w:r>
      <w:r w:rsidRPr="006F7B0F">
        <w:t xml:space="preserve"> i drugim temama od interesa za djecu. Na </w:t>
      </w:r>
      <w:r w:rsidR="00460BD5">
        <w:t xml:space="preserve">sjednici održanoj u listopadu 2024. godine, </w:t>
      </w:r>
      <w:r w:rsidRPr="006F7B0F">
        <w:t xml:space="preserve">učenik Umjetničke škole Miroslav Magdalenić Čakovec </w:t>
      </w:r>
      <w:r w:rsidRPr="00460BD5">
        <w:rPr>
          <w:b/>
          <w:bCs/>
        </w:rPr>
        <w:t>Andrija Šikić</w:t>
      </w:r>
      <w:r w:rsidRPr="006F7B0F">
        <w:t xml:space="preserve"> izabran je za novog dječjeg gradonačelnika, naslijedivši </w:t>
      </w:r>
      <w:r w:rsidRPr="00460BD5">
        <w:rPr>
          <w:b/>
          <w:bCs/>
        </w:rPr>
        <w:t>Nolu Grošević</w:t>
      </w:r>
      <w:r w:rsidRPr="006F7B0F">
        <w:t xml:space="preserve">. Plan aktivnosti Dječjeg vijeća za školsku godinu 2024./2025. i 2025./2026. obuhvaća susrete gradova i općina prijatelja djece, radionice uz Dane kruha i zahvalnosti, adventske aktivnosti, prikupljanje hrane i potrepština za azil Prijatelji životinja te humanitarni koncert u sklopu projekta </w:t>
      </w:r>
      <w:r w:rsidR="00460BD5">
        <w:t>'</w:t>
      </w:r>
      <w:r w:rsidRPr="006F7B0F">
        <w:t>I ja bih na more</w:t>
      </w:r>
      <w:r w:rsidR="00460BD5">
        <w:t>'</w:t>
      </w:r>
      <w:r w:rsidRPr="006F7B0F">
        <w:t xml:space="preserve">. </w:t>
      </w:r>
    </w:p>
    <w:p w14:paraId="6D40D0D9" w14:textId="3D6EC071" w:rsidR="00D83A15" w:rsidRDefault="00D83A15" w:rsidP="00460BD5">
      <w:pPr>
        <w:jc w:val="both"/>
      </w:pPr>
      <w:r w:rsidRPr="000511B8">
        <w:rPr>
          <w:b/>
          <w:bCs/>
        </w:rPr>
        <w:t xml:space="preserve">Dječji forumi Grada Čakovca </w:t>
      </w:r>
      <w:r w:rsidRPr="00D83A15">
        <w:t>djeluju u svih sedam osnovnih škola kojima je osnivač Grad,</w:t>
      </w:r>
      <w:r>
        <w:t xml:space="preserve"> </w:t>
      </w:r>
      <w:r w:rsidRPr="00D83A15">
        <w:t xml:space="preserve">pružajući djeci platformu za izražavanje mišljenja, sudjelovanje u donošenju odluka i aktivno uključivanje u život zajednice. Kroz razne projekte i aktivnosti, forumaši se bave temama vezanim uz dječja prava, očuvanje kulturne baštine i zaštitu okoliša. Primjerice, u sklopu projekta </w:t>
      </w:r>
      <w:r>
        <w:t>'</w:t>
      </w:r>
      <w:r w:rsidRPr="00D83A15">
        <w:t>Čakovec – grad Zrinskih</w:t>
      </w:r>
      <w:r>
        <w:t>'</w:t>
      </w:r>
      <w:r w:rsidRPr="00D83A15">
        <w:t xml:space="preserve">, članovi foruma istraživali su povijest i kulturnu baštinu grada, a njihovi radovi su predstavljeni na državnoj smotri projekata Građanskog odgoja i obrazovanja – Projekt građanin. Osim toga, forumaši su sudjelovali u projektima poput </w:t>
      </w:r>
      <w:r>
        <w:t>'</w:t>
      </w:r>
      <w:r w:rsidRPr="00D83A15">
        <w:t>Utjecaj, a ne ukras</w:t>
      </w:r>
      <w:r>
        <w:t>'</w:t>
      </w:r>
      <w:r w:rsidRPr="00D83A15">
        <w:t xml:space="preserve">, usmjerenima na jačanje dječje participacije i osvještavanje društva o dječjim pravima. Njihov angažman u ovim inicijativama prepoznat je i nagrađen nagradom </w:t>
      </w:r>
      <w:r>
        <w:t>'</w:t>
      </w:r>
      <w:r w:rsidRPr="00D83A15">
        <w:t>Emil Paravina</w:t>
      </w:r>
      <w:r>
        <w:t>'</w:t>
      </w:r>
      <w:r w:rsidRPr="00D83A15">
        <w:t xml:space="preserve"> za 2024. godinu, koja se dodjeljuje za izniman doprinos u promicanju dječjih prava i aktivnog sudjelovanja djece u zajednici. Također, članovi dječjih foruma redovito sudjeluju u edukativnim izletima i radionicama koje im omogućuju stjecanje novih znanja i vještina. Primjerice, u listopadu 2023. godine posjetili su </w:t>
      </w:r>
      <w:r>
        <w:t>'</w:t>
      </w:r>
      <w:r w:rsidRPr="00D83A15">
        <w:t>Svijet prirode</w:t>
      </w:r>
      <w:r>
        <w:t>'</w:t>
      </w:r>
      <w:r w:rsidRPr="00D83A15">
        <w:t xml:space="preserve"> u blizini Varaždina, gdje su se upoznali s autohtonim i zaštićenim pasminama domaćih životinja, razvijajući svijest o važnosti očuvanja prirode i okoliša. </w:t>
      </w:r>
      <w:r>
        <w:t>'</w:t>
      </w:r>
    </w:p>
    <w:p w14:paraId="2A8F3ED1" w14:textId="26000E5D" w:rsidR="008347EC" w:rsidRDefault="008347EC" w:rsidP="008347EC">
      <w:pPr>
        <w:jc w:val="both"/>
      </w:pPr>
      <w:r>
        <w:t xml:space="preserve">Svake se godine u Čakovcu održava </w:t>
      </w:r>
      <w:r w:rsidRPr="008347EC">
        <w:rPr>
          <w:b/>
          <w:bCs/>
        </w:rPr>
        <w:t>Dječji tjedan</w:t>
      </w:r>
      <w:r>
        <w:rPr>
          <w:b/>
          <w:bCs/>
        </w:rPr>
        <w:t>,</w:t>
      </w:r>
      <w:r w:rsidRPr="008347EC">
        <w:t xml:space="preserve"> tradicionalna godišnja akcija posvećena djeci, koju organiziraju Društva </w:t>
      </w:r>
      <w:r>
        <w:t>'</w:t>
      </w:r>
      <w:r w:rsidRPr="008347EC">
        <w:t>Naša djeca</w:t>
      </w:r>
      <w:r>
        <w:t>'</w:t>
      </w:r>
      <w:r w:rsidRPr="008347EC">
        <w:t xml:space="preserve"> (DND)</w:t>
      </w:r>
      <w:r>
        <w:t xml:space="preserve"> i </w:t>
      </w:r>
      <w:r w:rsidRPr="008347EC">
        <w:t xml:space="preserve">svake godine okuplja brojnu djecu, ali i odrasle. U obilježavanje </w:t>
      </w:r>
      <w:r>
        <w:t xml:space="preserve">Dječjeg tjedna redovito se uključuju </w:t>
      </w:r>
      <w:r w:rsidRPr="008347EC">
        <w:t xml:space="preserve">Dječje vijeće Grada Čakovca, dječji forumaši, </w:t>
      </w:r>
      <w:r>
        <w:t xml:space="preserve">dječji vrtići te osnovne i srednje škole s područja Čakovca. Organizacijom Dječjeg tjedna </w:t>
      </w:r>
      <w:r w:rsidRPr="008347EC">
        <w:t>usmjerava</w:t>
      </w:r>
      <w:r>
        <w:t xml:space="preserve"> se</w:t>
      </w:r>
      <w:r w:rsidRPr="008347EC">
        <w:t xml:space="preserve"> pozornost javnosti na prava, potrebe i aktivnosti djece</w:t>
      </w:r>
      <w:r>
        <w:t xml:space="preserve">, kroz </w:t>
      </w:r>
      <w:r w:rsidRPr="008347EC">
        <w:t>posebne igre, priredbe i stvaralačke aktivnosti, a istovremeno se potiče volonterski rad odraslih s djecom. Također, naglasak je na aktivnoj participaciji djece u lokalnoj zajednici i šire.</w:t>
      </w:r>
    </w:p>
    <w:p w14:paraId="042586D7" w14:textId="368A7552" w:rsidR="005B0A10" w:rsidRPr="005C3E39" w:rsidRDefault="005B0A10" w:rsidP="005B0A10">
      <w:pPr>
        <w:pStyle w:val="Naslov1"/>
        <w:rPr>
          <w:rFonts w:ascii="Inter" w:hAnsi="Inter"/>
          <w:b/>
          <w:bCs/>
          <w:color w:val="auto"/>
        </w:rPr>
      </w:pPr>
      <w:bookmarkStart w:id="9" w:name="_Toc185589293"/>
      <w:r w:rsidRPr="005C3E39">
        <w:rPr>
          <w:rFonts w:ascii="Inter" w:hAnsi="Inter"/>
          <w:b/>
          <w:bCs/>
          <w:color w:val="auto"/>
        </w:rPr>
        <w:t>2.7 EKOLOGIJA I ODRŽIVI RAZVOJ</w:t>
      </w:r>
      <w:bookmarkEnd w:id="9"/>
    </w:p>
    <w:p w14:paraId="5BE6DBF2" w14:textId="77777777" w:rsidR="00D3632B" w:rsidRDefault="00D3632B" w:rsidP="007461AA">
      <w:pPr>
        <w:spacing w:before="240"/>
        <w:jc w:val="both"/>
      </w:pPr>
      <w:r w:rsidRPr="00D3632B">
        <w:t xml:space="preserve">Analiza prikupljenih podataka o ekološkim udrugama koje uključuju djecu u Gradu Čakovcu odražava mali opseg aktivnosti, potrebno je napomenuti da u području ekologije na području Grada djeluje više udruga koje, prema dostupnim informacijama, nisu sudjelovale u ovom procesu prikupljanja podataka. </w:t>
      </w:r>
    </w:p>
    <w:p w14:paraId="142825F8" w14:textId="77777777" w:rsidR="00D3632B" w:rsidRPr="00D3632B" w:rsidRDefault="00D3632B" w:rsidP="00D3632B">
      <w:r w:rsidRPr="00D3632B">
        <w:t>Broj ekoloških udruga koje uključuju djecu:</w:t>
      </w:r>
    </w:p>
    <w:tbl>
      <w:tblPr>
        <w:tblStyle w:val="Reetkatablice"/>
        <w:tblW w:w="0" w:type="auto"/>
        <w:tblLook w:val="04A0" w:firstRow="1" w:lastRow="0" w:firstColumn="1" w:lastColumn="0" w:noHBand="0" w:noVBand="1"/>
      </w:tblPr>
      <w:tblGrid>
        <w:gridCol w:w="1696"/>
        <w:gridCol w:w="1560"/>
        <w:gridCol w:w="1559"/>
        <w:gridCol w:w="1559"/>
        <w:gridCol w:w="1559"/>
      </w:tblGrid>
      <w:tr w:rsidR="00D3632B" w:rsidRPr="00D3632B" w14:paraId="1980B346" w14:textId="77777777" w:rsidTr="00877337">
        <w:tc>
          <w:tcPr>
            <w:tcW w:w="1696" w:type="dxa"/>
            <w:vMerge w:val="restart"/>
          </w:tcPr>
          <w:p w14:paraId="63454833" w14:textId="77777777" w:rsidR="00D3632B" w:rsidRPr="00D3632B" w:rsidRDefault="00D3632B" w:rsidP="00877337">
            <w:pPr>
              <w:rPr>
                <w:rFonts w:ascii="Inter" w:hAnsi="Inter"/>
              </w:rPr>
            </w:pPr>
          </w:p>
        </w:tc>
        <w:tc>
          <w:tcPr>
            <w:tcW w:w="1560" w:type="dxa"/>
          </w:tcPr>
          <w:p w14:paraId="73EFB3B3" w14:textId="77777777" w:rsidR="00D3632B" w:rsidRPr="00D3632B" w:rsidRDefault="00D3632B" w:rsidP="00877337">
            <w:pPr>
              <w:rPr>
                <w:rFonts w:ascii="Inter" w:hAnsi="Inter"/>
              </w:rPr>
            </w:pPr>
            <w:r w:rsidRPr="00D3632B">
              <w:rPr>
                <w:rFonts w:ascii="Inter" w:hAnsi="Inter"/>
              </w:rPr>
              <w:t>Broj udruga</w:t>
            </w:r>
          </w:p>
        </w:tc>
        <w:tc>
          <w:tcPr>
            <w:tcW w:w="1559" w:type="dxa"/>
          </w:tcPr>
          <w:p w14:paraId="4DCDDECD" w14:textId="77777777" w:rsidR="00D3632B" w:rsidRPr="00D3632B" w:rsidRDefault="00D3632B" w:rsidP="00877337">
            <w:pPr>
              <w:rPr>
                <w:rFonts w:ascii="Inter" w:hAnsi="Inter"/>
              </w:rPr>
            </w:pPr>
            <w:r w:rsidRPr="00D3632B">
              <w:rPr>
                <w:rFonts w:ascii="Inter" w:hAnsi="Inter"/>
              </w:rPr>
              <w:t>Broj djece do 7 godina</w:t>
            </w:r>
          </w:p>
        </w:tc>
        <w:tc>
          <w:tcPr>
            <w:tcW w:w="1559" w:type="dxa"/>
          </w:tcPr>
          <w:p w14:paraId="6DE93337" w14:textId="77777777" w:rsidR="00D3632B" w:rsidRPr="00D3632B" w:rsidRDefault="00D3632B" w:rsidP="00877337">
            <w:pPr>
              <w:rPr>
                <w:rFonts w:ascii="Inter" w:hAnsi="Inter"/>
              </w:rPr>
            </w:pPr>
            <w:r w:rsidRPr="00D3632B">
              <w:rPr>
                <w:rFonts w:ascii="Inter" w:hAnsi="Inter"/>
              </w:rPr>
              <w:t>Broj djece od 8 do 14 godina</w:t>
            </w:r>
          </w:p>
        </w:tc>
        <w:tc>
          <w:tcPr>
            <w:tcW w:w="1559" w:type="dxa"/>
          </w:tcPr>
          <w:p w14:paraId="265EAF88" w14:textId="77777777" w:rsidR="00D3632B" w:rsidRPr="00D3632B" w:rsidRDefault="00D3632B" w:rsidP="00877337">
            <w:pPr>
              <w:rPr>
                <w:rFonts w:ascii="Inter" w:hAnsi="Inter"/>
              </w:rPr>
            </w:pPr>
            <w:r w:rsidRPr="00D3632B">
              <w:rPr>
                <w:rFonts w:ascii="Inter" w:hAnsi="Inter"/>
              </w:rPr>
              <w:t>Broj djece od 15 do 18 godina</w:t>
            </w:r>
          </w:p>
        </w:tc>
      </w:tr>
      <w:tr w:rsidR="00D3632B" w:rsidRPr="00D3632B" w14:paraId="0819DEE4" w14:textId="77777777" w:rsidTr="00877337">
        <w:tc>
          <w:tcPr>
            <w:tcW w:w="1696" w:type="dxa"/>
            <w:vMerge/>
          </w:tcPr>
          <w:p w14:paraId="796A471D" w14:textId="77777777" w:rsidR="00D3632B" w:rsidRPr="00D3632B" w:rsidRDefault="00D3632B" w:rsidP="00877337">
            <w:pPr>
              <w:rPr>
                <w:rFonts w:ascii="Inter" w:hAnsi="Inter"/>
              </w:rPr>
            </w:pPr>
          </w:p>
        </w:tc>
        <w:tc>
          <w:tcPr>
            <w:tcW w:w="1560" w:type="dxa"/>
          </w:tcPr>
          <w:p w14:paraId="7D3716B2" w14:textId="77777777" w:rsidR="00D3632B" w:rsidRPr="00D3632B" w:rsidRDefault="00D3632B" w:rsidP="00877337">
            <w:pPr>
              <w:rPr>
                <w:rFonts w:ascii="Inter" w:hAnsi="Inter"/>
              </w:rPr>
            </w:pPr>
            <w:r w:rsidRPr="00D3632B">
              <w:rPr>
                <w:rFonts w:ascii="Inter" w:hAnsi="Inter"/>
              </w:rPr>
              <w:t>1</w:t>
            </w:r>
          </w:p>
        </w:tc>
        <w:tc>
          <w:tcPr>
            <w:tcW w:w="1559" w:type="dxa"/>
          </w:tcPr>
          <w:p w14:paraId="456EB1E9" w14:textId="77777777" w:rsidR="00D3632B" w:rsidRPr="00D3632B" w:rsidRDefault="00D3632B" w:rsidP="00877337">
            <w:pPr>
              <w:jc w:val="center"/>
              <w:rPr>
                <w:rFonts w:ascii="Inter" w:hAnsi="Inter"/>
              </w:rPr>
            </w:pPr>
            <w:r w:rsidRPr="00D3632B">
              <w:rPr>
                <w:rFonts w:ascii="Inter" w:hAnsi="Inter"/>
              </w:rPr>
              <w:t>0</w:t>
            </w:r>
          </w:p>
        </w:tc>
        <w:tc>
          <w:tcPr>
            <w:tcW w:w="1559" w:type="dxa"/>
          </w:tcPr>
          <w:p w14:paraId="42AC0C3D" w14:textId="77777777" w:rsidR="00D3632B" w:rsidRPr="00D3632B" w:rsidRDefault="00D3632B" w:rsidP="00877337">
            <w:pPr>
              <w:jc w:val="center"/>
              <w:rPr>
                <w:rFonts w:ascii="Inter" w:hAnsi="Inter"/>
              </w:rPr>
            </w:pPr>
            <w:r w:rsidRPr="00D3632B">
              <w:rPr>
                <w:rFonts w:ascii="Inter" w:hAnsi="Inter"/>
              </w:rPr>
              <w:t>3</w:t>
            </w:r>
          </w:p>
        </w:tc>
        <w:tc>
          <w:tcPr>
            <w:tcW w:w="1559" w:type="dxa"/>
          </w:tcPr>
          <w:p w14:paraId="5D5E5CC5" w14:textId="77777777" w:rsidR="00D3632B" w:rsidRPr="00D3632B" w:rsidRDefault="00D3632B" w:rsidP="00877337">
            <w:pPr>
              <w:jc w:val="center"/>
              <w:rPr>
                <w:rFonts w:ascii="Inter" w:hAnsi="Inter"/>
              </w:rPr>
            </w:pPr>
            <w:r w:rsidRPr="00D3632B">
              <w:rPr>
                <w:rFonts w:ascii="Inter" w:hAnsi="Inter"/>
              </w:rPr>
              <w:t>3</w:t>
            </w:r>
          </w:p>
        </w:tc>
      </w:tr>
      <w:tr w:rsidR="00D3632B" w:rsidRPr="00D3632B" w14:paraId="05D0E95B" w14:textId="77777777" w:rsidTr="00877337">
        <w:tc>
          <w:tcPr>
            <w:tcW w:w="3256" w:type="dxa"/>
            <w:gridSpan w:val="2"/>
          </w:tcPr>
          <w:p w14:paraId="638884D4" w14:textId="77777777" w:rsidR="00D3632B" w:rsidRPr="00D3632B" w:rsidRDefault="00D3632B" w:rsidP="00877337">
            <w:pPr>
              <w:rPr>
                <w:rFonts w:ascii="Inter" w:hAnsi="Inter"/>
              </w:rPr>
            </w:pPr>
            <w:r w:rsidRPr="00D3632B">
              <w:rPr>
                <w:rFonts w:ascii="Inter" w:hAnsi="Inter"/>
              </w:rPr>
              <w:t>UKUPNO broj djece</w:t>
            </w:r>
          </w:p>
        </w:tc>
        <w:tc>
          <w:tcPr>
            <w:tcW w:w="4677" w:type="dxa"/>
            <w:gridSpan w:val="3"/>
          </w:tcPr>
          <w:p w14:paraId="075C951B" w14:textId="77777777" w:rsidR="00D3632B" w:rsidRPr="00D3632B" w:rsidRDefault="00D3632B" w:rsidP="00877337">
            <w:pPr>
              <w:jc w:val="center"/>
              <w:rPr>
                <w:rFonts w:ascii="Inter" w:hAnsi="Inter"/>
              </w:rPr>
            </w:pPr>
            <w:r w:rsidRPr="00D3632B">
              <w:rPr>
                <w:rFonts w:ascii="Inter" w:hAnsi="Inter"/>
              </w:rPr>
              <w:t>6</w:t>
            </w:r>
          </w:p>
        </w:tc>
      </w:tr>
    </w:tbl>
    <w:p w14:paraId="47FD4336" w14:textId="77777777" w:rsidR="00D3632B" w:rsidRPr="00D3632B" w:rsidRDefault="00D3632B" w:rsidP="00D3632B">
      <w:pPr>
        <w:jc w:val="both"/>
      </w:pPr>
    </w:p>
    <w:p w14:paraId="3E67A729" w14:textId="297AD852" w:rsidR="00D3632B" w:rsidRDefault="00D3632B" w:rsidP="00D3632B">
      <w:pPr>
        <w:jc w:val="both"/>
      </w:pPr>
      <w:r w:rsidRPr="00D3632B">
        <w:t xml:space="preserve">Ovi podaci naglašavaju potrebu za jačanjem suradnje između ekoloških udruga i Grada Čakovca kako bi se osigurao bolji obuhvat djece i mladih u programima održivog razvoja i očuvanja okoliša. Aktivnije uključivanje djece u ranoj dobi također bi trebalo biti prioritet, s obzirom na to da je rana edukacija o ekologiji ključna za razvoj svijesti o održivosti. Predloženi koraci uključuju sustavno mapiranje svih udruga koje djeluju u ovom području, uspostavljanje trajnih komunikacijskih kanala i poticanje njihove suradnje s obrazovnim ustanovama i lokalnom zajednicom. </w:t>
      </w:r>
    </w:p>
    <w:p w14:paraId="466CC725" w14:textId="45FBB078" w:rsidR="006A4300" w:rsidRDefault="00D3632B" w:rsidP="006A4300">
      <w:pPr>
        <w:jc w:val="both"/>
      </w:pPr>
      <w:r>
        <w:t>Neovisno o djelovanju udruga, u</w:t>
      </w:r>
      <w:r w:rsidR="006A4300" w:rsidRPr="006A4300">
        <w:t xml:space="preserve"> Čakovcu se provodi niz programa i aktivnosti usmjerenih na edukaciju djece i mladih o ekologiji i održivom razvoju, </w:t>
      </w:r>
      <w:r>
        <w:t>čime se potiče</w:t>
      </w:r>
      <w:r w:rsidR="006A4300" w:rsidRPr="006A4300">
        <w:t xml:space="preserve"> njihov</w:t>
      </w:r>
      <w:r>
        <w:t>a</w:t>
      </w:r>
      <w:r w:rsidR="006A4300" w:rsidRPr="006A4300">
        <w:t xml:space="preserve"> svijest o važnosti očuvanja okoliša i održivih životnih navika. Primjerice, Gradsko društvo Crvenog križa Čakovec provodi projekt </w:t>
      </w:r>
      <w:r w:rsidR="006A4300" w:rsidRPr="0064013A">
        <w:t>'Korak prema održivosti'</w:t>
      </w:r>
      <w:r w:rsidR="006A4300" w:rsidRPr="006A4300">
        <w:t xml:space="preserve">, s ciljem jačanja kompetencija djece u području održivog razvoja te unapređenja aktivnog sudjelovanja djece i roditelja u održivom razvoju lokalne zajednice. Osim toga, u svibnju 2024. godine na Trgu Republike u Čakovcu održan je Festival prometa i održivog razvoja, s glavnom temom </w:t>
      </w:r>
      <w:r w:rsidR="006A4300">
        <w:t>'</w:t>
      </w:r>
      <w:r w:rsidR="006A4300" w:rsidRPr="006A4300">
        <w:t>promet i održivost</w:t>
      </w:r>
      <w:r w:rsidR="006A4300">
        <w:t>'</w:t>
      </w:r>
      <w:r w:rsidR="006A4300" w:rsidRPr="006A4300">
        <w:t xml:space="preserve">, koji je okupio različite dionike zajednice u promicanju vrijednosti održivosti od najranije dobi. Centar za kulturu Čakovec također doprinosi edukaciji o ekologiji kroz program </w:t>
      </w:r>
      <w:r w:rsidR="006A4300">
        <w:t>'</w:t>
      </w:r>
      <w:r w:rsidR="006A4300" w:rsidRPr="006A4300">
        <w:t>Zeleni ekran</w:t>
      </w:r>
      <w:r w:rsidR="006A4300">
        <w:t>'</w:t>
      </w:r>
      <w:r w:rsidR="006A4300" w:rsidRPr="006A4300">
        <w:t xml:space="preserve">, kojim se obilježava Dan planeta Zemlje prikazivanjem poučnih filmova o očuvanju okoliša, s naglaskom na aktivizam za bolju budućnost. Dječji vrtić Cipelica u Čakovcu provodi projekte na temu održivosti, uključujući Festival održivog razvoja, koji je rezultat dječje inicijative i znatiželje, a usmjeren je na promicanje održivih praksi među najmlađima. </w:t>
      </w:r>
    </w:p>
    <w:p w14:paraId="02024196" w14:textId="0A7F5C5B" w:rsidR="00E05869" w:rsidRDefault="00E05869" w:rsidP="00E05869">
      <w:pPr>
        <w:pStyle w:val="Naslov1"/>
        <w:rPr>
          <w:rFonts w:ascii="Inter" w:hAnsi="Inter"/>
          <w:b/>
          <w:bCs/>
          <w:color w:val="auto"/>
        </w:rPr>
      </w:pPr>
      <w:bookmarkStart w:id="10" w:name="_Toc185589294"/>
      <w:r w:rsidRPr="005C3E39">
        <w:rPr>
          <w:rFonts w:ascii="Inter" w:hAnsi="Inter"/>
          <w:b/>
          <w:bCs/>
          <w:color w:val="auto"/>
        </w:rPr>
        <w:t>3. STRATEŠKI OKVIR PO PROGRAMSKIM PODRUČJIMA</w:t>
      </w:r>
      <w:bookmarkEnd w:id="10"/>
    </w:p>
    <w:p w14:paraId="34BD8704" w14:textId="77777777" w:rsidR="00C945E0" w:rsidRDefault="00C945E0" w:rsidP="007461AA">
      <w:pPr>
        <w:spacing w:before="240"/>
        <w:jc w:val="both"/>
      </w:pPr>
      <w:r>
        <w:t>Grad Čakovec posvećen je sustavnom unaprjeđenju kvalitete života djece i mladih, što se reflektira kroz temeljito osmišljen strateški okvir koji obuhvaća ključna programska područja. Metodološki pristup temelji se na preciznom definiranju prioriteta, pri čemu je za svako područje utvrđen opći cilj koji daje viziju razvoja. Opći cilj zatim se razrađuje kroz specifične ciljeve, koji omogućuju fokusirano djelovanje na pojedinačne aspekte svakog područja. Nakon definiranja ciljeva, za svako programsko područje utvrđene su konkretne aktivnosti koje odgovaraju ciljnim skupinama, uz jasno naznačeno očekivano vrijeme provedbe, izvore financiranja, planirane rezultate i ishode.</w:t>
      </w:r>
    </w:p>
    <w:p w14:paraId="65F16497" w14:textId="77777777" w:rsidR="00C945E0" w:rsidRDefault="00C945E0" w:rsidP="00C945E0">
      <w:pPr>
        <w:jc w:val="both"/>
      </w:pPr>
      <w:r>
        <w:t>Ovaj strukturirani pristup omogućuje sustavno praćenje i evaluaciju napretka u ostvarivanju strateških ciljeva. Programska područja obuhvaćaju sigurnost, zdravlje, odgoj i obrazovanje, socijalnu skrb i politike, kulturu, sport i slobodno vrijeme, dječju participaciju te ekologiju i održivi razvoj. Svaka aktivnost usklađena je s potrebama specifičnih ciljnih skupina, poput djece različitih uzrasta, roditelja, stručnjaka ili lokalne zajednice u cjelini.</w:t>
      </w:r>
    </w:p>
    <w:p w14:paraId="78ACE146" w14:textId="77777777" w:rsidR="00C945E0" w:rsidRDefault="00C945E0" w:rsidP="00C945E0">
      <w:pPr>
        <w:jc w:val="both"/>
      </w:pPr>
      <w:r>
        <w:t xml:space="preserve">Strateški okvir osigurava transparentnost u planiranju i provedbi aktivnosti, dok jasno definirani izvori financiranja omogućuju održivost planiranih mjera. Istovremeno, ovakav </w:t>
      </w:r>
      <w:r>
        <w:lastRenderedPageBreak/>
        <w:t>pristup omogućuje integraciju lokalnih potreba s nacionalnim i europskim strateškim dokumentima, čime Grad Čakovec potvrđuje svoju predanost kontinuiranom razvoju i stvaranju poticajnog okruženja za djecu i mlade u razdoblju od 2025. do 2027. godine.</w:t>
      </w:r>
    </w:p>
    <w:p w14:paraId="4765532D" w14:textId="5C81D072" w:rsidR="00CE787D" w:rsidRPr="00CE787D"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CE787D">
        <w:rPr>
          <w:rFonts w:eastAsia="Times New Roman" w:cs="Times New Roman"/>
          <w:b/>
          <w:bCs/>
          <w:kern w:val="0"/>
          <w:sz w:val="24"/>
          <w:szCs w:val="24"/>
          <w:lang w:eastAsia="hr-HR"/>
          <w14:ligatures w14:val="none"/>
        </w:rPr>
        <w:t>Sigurnost djece u gradu</w:t>
      </w:r>
    </w:p>
    <w:p w14:paraId="1534CF26"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p>
    <w:p w14:paraId="25FBAA91"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Osigurati sigurno i podržavajuće okruženje za svu djecu u svim dijelovima grada.</w:t>
      </w:r>
    </w:p>
    <w:p w14:paraId="42CB3446"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08A132BB"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2B23E67C" w14:textId="3C3C7B8C" w:rsidR="00CE787D" w:rsidRPr="00CE787D"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CE787D">
        <w:rPr>
          <w:rFonts w:eastAsia="Times New Roman" w:cs="Times New Roman"/>
          <w:kern w:val="0"/>
          <w:sz w:val="24"/>
          <w:szCs w:val="24"/>
          <w:lang w:eastAsia="hr-HR"/>
          <w14:ligatures w14:val="none"/>
        </w:rPr>
        <w:t>Smanjiti broj prometnih nesreća s djecom kroz edukativne kampanje i poboljšanje prometne infrastrukture u blizini škola i vrtića.</w:t>
      </w:r>
    </w:p>
    <w:p w14:paraId="1B4DDF84" w14:textId="75C0AF28" w:rsidR="00CE787D" w:rsidRPr="00CE787D"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CE787D">
        <w:rPr>
          <w:rFonts w:eastAsia="Times New Roman" w:cs="Times New Roman"/>
          <w:kern w:val="0"/>
          <w:sz w:val="24"/>
          <w:szCs w:val="24"/>
          <w:lang w:eastAsia="hr-HR"/>
          <w14:ligatures w14:val="none"/>
        </w:rPr>
        <w:t>Unaprijediti sustav video-nadzora na javnim površinama koje djeca najčešće koriste (parkovi, igrališta, škole).</w:t>
      </w:r>
    </w:p>
    <w:p w14:paraId="158494D6" w14:textId="5E5A857A" w:rsidR="00CE787D" w:rsidRPr="00CE787D"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CE787D">
        <w:rPr>
          <w:rFonts w:eastAsia="Times New Roman" w:cs="Times New Roman"/>
          <w:kern w:val="0"/>
          <w:sz w:val="24"/>
          <w:szCs w:val="24"/>
          <w:lang w:eastAsia="hr-HR"/>
          <w14:ligatures w14:val="none"/>
        </w:rPr>
        <w:t>Provesti redovite preventivne programe protiv vršnjačkog nasilja u svim osnovnim i srednjim školama.</w:t>
      </w:r>
    </w:p>
    <w:p w14:paraId="1A4E8CF8" w14:textId="77777777" w:rsidR="00CE787D" w:rsidRPr="009C294A" w:rsidRDefault="00CE787D" w:rsidP="00CE787D">
      <w:pPr>
        <w:spacing w:after="0" w:line="240" w:lineRule="auto"/>
        <w:ind w:left="1440"/>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196"/>
        <w:gridCol w:w="1492"/>
        <w:gridCol w:w="1174"/>
        <w:gridCol w:w="1280"/>
        <w:gridCol w:w="1289"/>
        <w:gridCol w:w="1137"/>
        <w:gridCol w:w="1494"/>
      </w:tblGrid>
      <w:tr w:rsidR="005D6380" w:rsidRPr="005D6380" w14:paraId="0262348F" w14:textId="758D8F03" w:rsidTr="005D6380">
        <w:tc>
          <w:tcPr>
            <w:tcW w:w="1265" w:type="dxa"/>
          </w:tcPr>
          <w:p w14:paraId="5282B48C"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Aktivnosti</w:t>
            </w:r>
          </w:p>
        </w:tc>
        <w:tc>
          <w:tcPr>
            <w:tcW w:w="1581" w:type="dxa"/>
          </w:tcPr>
          <w:p w14:paraId="7B55505F"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Ciljna skupina</w:t>
            </w:r>
          </w:p>
        </w:tc>
        <w:tc>
          <w:tcPr>
            <w:tcW w:w="1241" w:type="dxa"/>
          </w:tcPr>
          <w:p w14:paraId="12F953D6"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Očekivano vrijeme provedbe</w:t>
            </w:r>
          </w:p>
        </w:tc>
        <w:tc>
          <w:tcPr>
            <w:tcW w:w="1354" w:type="dxa"/>
          </w:tcPr>
          <w:p w14:paraId="0211EE05"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Planirana sredstva / izvor financiranja</w:t>
            </w:r>
          </w:p>
        </w:tc>
        <w:tc>
          <w:tcPr>
            <w:tcW w:w="1364" w:type="dxa"/>
          </w:tcPr>
          <w:p w14:paraId="04E4EEEA"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Rezultat</w:t>
            </w:r>
          </w:p>
        </w:tc>
        <w:tc>
          <w:tcPr>
            <w:tcW w:w="1201" w:type="dxa"/>
          </w:tcPr>
          <w:p w14:paraId="5DAE4A38" w14:textId="77777777"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Ishod</w:t>
            </w:r>
          </w:p>
        </w:tc>
        <w:tc>
          <w:tcPr>
            <w:tcW w:w="1056" w:type="dxa"/>
          </w:tcPr>
          <w:p w14:paraId="52B461A6" w14:textId="50102AF5" w:rsidR="005D6380" w:rsidRPr="005D6380" w:rsidRDefault="005D6380" w:rsidP="00CE787D">
            <w:pPr>
              <w:jc w:val="both"/>
              <w:rPr>
                <w:rFonts w:ascii="Inter" w:eastAsia="Times New Roman" w:hAnsi="Inter" w:cs="Times New Roman"/>
                <w:b/>
                <w:bCs/>
                <w:sz w:val="24"/>
                <w:szCs w:val="24"/>
                <w:lang w:eastAsia="hr-HR"/>
              </w:rPr>
            </w:pPr>
            <w:r w:rsidRPr="005D6380">
              <w:rPr>
                <w:rFonts w:ascii="Inter" w:eastAsia="Times New Roman" w:hAnsi="Inter" w:cs="Times New Roman"/>
                <w:b/>
                <w:bCs/>
                <w:sz w:val="24"/>
                <w:szCs w:val="24"/>
                <w:lang w:eastAsia="hr-HR"/>
              </w:rPr>
              <w:t>Način praćenja</w:t>
            </w:r>
          </w:p>
        </w:tc>
      </w:tr>
      <w:tr w:rsidR="005D6380" w:rsidRPr="009C294A" w14:paraId="65243A00" w14:textId="6D12FBF0" w:rsidTr="005D6380">
        <w:tc>
          <w:tcPr>
            <w:tcW w:w="1265" w:type="dxa"/>
          </w:tcPr>
          <w:p w14:paraId="0C86FD90"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Provođenje edukativnih kampanja o sigurnosti u prometu u suradnji s lokalnim školama i vrtićima</w:t>
            </w:r>
          </w:p>
        </w:tc>
        <w:tc>
          <w:tcPr>
            <w:tcW w:w="1581" w:type="dxa"/>
          </w:tcPr>
          <w:p w14:paraId="31BA25DA"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Djeca vrtićke i osnovnoškolske dobi, roditelji</w:t>
            </w:r>
          </w:p>
        </w:tc>
        <w:tc>
          <w:tcPr>
            <w:tcW w:w="1241" w:type="dxa"/>
          </w:tcPr>
          <w:p w14:paraId="4D4AF0EE"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2025. – 2027.</w:t>
            </w:r>
          </w:p>
        </w:tc>
        <w:tc>
          <w:tcPr>
            <w:tcW w:w="1354" w:type="dxa"/>
          </w:tcPr>
          <w:p w14:paraId="4F09B5C3"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10.000 EUR godišnje, gradski proračun, partneri iz civilnog sektora</w:t>
            </w:r>
          </w:p>
        </w:tc>
        <w:tc>
          <w:tcPr>
            <w:tcW w:w="1364" w:type="dxa"/>
          </w:tcPr>
          <w:p w14:paraId="428ECD29"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Podignuta svijest o sigurnom ponašanju u prometu</w:t>
            </w:r>
          </w:p>
        </w:tc>
        <w:tc>
          <w:tcPr>
            <w:tcW w:w="1201" w:type="dxa"/>
          </w:tcPr>
          <w:p w14:paraId="7B617721"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Smanjen broj prometnih nesreća u kojima sudjeluju djeca</w:t>
            </w:r>
          </w:p>
        </w:tc>
        <w:tc>
          <w:tcPr>
            <w:tcW w:w="1056" w:type="dxa"/>
          </w:tcPr>
          <w:p w14:paraId="2FD9EC2A" w14:textId="77777777" w:rsidR="005D6380" w:rsidRPr="005D6380" w:rsidRDefault="005D6380" w:rsidP="005D6380">
            <w:pPr>
              <w:pStyle w:val="Odlomakpopisa"/>
              <w:numPr>
                <w:ilvl w:val="0"/>
                <w:numId w:val="29"/>
              </w:numPr>
              <w:ind w:left="205" w:hanging="232"/>
              <w:jc w:val="both"/>
              <w:rPr>
                <w:rFonts w:ascii="Inter" w:hAnsi="Inter" w:cstheme="minorHAnsi"/>
              </w:rPr>
            </w:pPr>
            <w:r w:rsidRPr="005D6380">
              <w:rPr>
                <w:rFonts w:ascii="Inter" w:hAnsi="Inter" w:cstheme="minorHAnsi"/>
              </w:rPr>
              <w:t>Evaluacijski upitnici za sudionike (djeca, roditelji) prije i nakon kampanje</w:t>
            </w:r>
          </w:p>
          <w:p w14:paraId="5645C572" w14:textId="77777777" w:rsidR="005D6380" w:rsidRPr="005D6380" w:rsidRDefault="005D6380" w:rsidP="005D6380">
            <w:pPr>
              <w:pStyle w:val="Odlomakpopisa"/>
              <w:numPr>
                <w:ilvl w:val="0"/>
                <w:numId w:val="29"/>
              </w:numPr>
              <w:ind w:left="205" w:hanging="232"/>
              <w:jc w:val="both"/>
              <w:rPr>
                <w:rFonts w:ascii="Inter" w:hAnsi="Inter" w:cstheme="minorHAnsi"/>
              </w:rPr>
            </w:pPr>
            <w:r w:rsidRPr="005D6380">
              <w:rPr>
                <w:rFonts w:ascii="Inter" w:hAnsi="Inter" w:cstheme="minorHAnsi"/>
              </w:rPr>
              <w:t>Izvještaji škola i vrtića o sudjelovanju i provedenim aktivnostima</w:t>
            </w:r>
          </w:p>
          <w:p w14:paraId="0C580FD7" w14:textId="4DB49D79" w:rsidR="005D6380" w:rsidRPr="005D6380" w:rsidRDefault="005D6380" w:rsidP="005D6380">
            <w:pPr>
              <w:jc w:val="both"/>
              <w:rPr>
                <w:rFonts w:ascii="Inter" w:hAnsi="Inter"/>
              </w:rPr>
            </w:pPr>
            <w:r w:rsidRPr="005D6380">
              <w:rPr>
                <w:rFonts w:ascii="Inter" w:hAnsi="Inter" w:cstheme="minorHAnsi"/>
              </w:rPr>
              <w:t>Analiza statistike prometnih nesreća u kojima sudjeluju djeca.</w:t>
            </w:r>
          </w:p>
        </w:tc>
      </w:tr>
      <w:tr w:rsidR="005D6380" w:rsidRPr="009C294A" w14:paraId="5AFC0395" w14:textId="29646314" w:rsidTr="005D6380">
        <w:tc>
          <w:tcPr>
            <w:tcW w:w="1265" w:type="dxa"/>
          </w:tcPr>
          <w:p w14:paraId="39D20C82"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 xml:space="preserve">Postavljanje i </w:t>
            </w:r>
            <w:r w:rsidRPr="009C294A">
              <w:rPr>
                <w:rFonts w:ascii="Inter" w:hAnsi="Inter"/>
              </w:rPr>
              <w:lastRenderedPageBreak/>
              <w:t>održavanje dodatnih prometnih znakova i uspornika brzine u blizini škola i vrtića</w:t>
            </w:r>
          </w:p>
        </w:tc>
        <w:tc>
          <w:tcPr>
            <w:tcW w:w="1581" w:type="dxa"/>
          </w:tcPr>
          <w:p w14:paraId="4A36B064"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lastRenderedPageBreak/>
              <w:t>Djeca, vozači</w:t>
            </w:r>
          </w:p>
        </w:tc>
        <w:tc>
          <w:tcPr>
            <w:tcW w:w="1241" w:type="dxa"/>
          </w:tcPr>
          <w:p w14:paraId="2F19CC03"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2025. – 2026.</w:t>
            </w:r>
          </w:p>
        </w:tc>
        <w:tc>
          <w:tcPr>
            <w:tcW w:w="1354" w:type="dxa"/>
          </w:tcPr>
          <w:p w14:paraId="0BB46736"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 xml:space="preserve">50.000 EUR, </w:t>
            </w:r>
            <w:r w:rsidRPr="009C294A">
              <w:rPr>
                <w:rFonts w:ascii="Inter" w:hAnsi="Inter"/>
              </w:rPr>
              <w:lastRenderedPageBreak/>
              <w:t>gradski proračun, EU fondovi</w:t>
            </w:r>
          </w:p>
        </w:tc>
        <w:tc>
          <w:tcPr>
            <w:tcW w:w="1364" w:type="dxa"/>
          </w:tcPr>
          <w:p w14:paraId="22E8271C"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lastRenderedPageBreak/>
              <w:t xml:space="preserve">Poboljšana </w:t>
            </w:r>
            <w:r w:rsidRPr="009C294A">
              <w:rPr>
                <w:rFonts w:ascii="Inter" w:hAnsi="Inter"/>
              </w:rPr>
              <w:lastRenderedPageBreak/>
              <w:t>prometna infrastruktura</w:t>
            </w:r>
          </w:p>
        </w:tc>
        <w:tc>
          <w:tcPr>
            <w:tcW w:w="1201" w:type="dxa"/>
          </w:tcPr>
          <w:p w14:paraId="3F312242"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lastRenderedPageBreak/>
              <w:t>Veća sigurnos</w:t>
            </w:r>
            <w:r w:rsidRPr="009C294A">
              <w:rPr>
                <w:rFonts w:ascii="Inter" w:hAnsi="Inter"/>
              </w:rPr>
              <w:lastRenderedPageBreak/>
              <w:t>t u blizini škola i vrtića</w:t>
            </w:r>
          </w:p>
        </w:tc>
        <w:tc>
          <w:tcPr>
            <w:tcW w:w="1056" w:type="dxa"/>
          </w:tcPr>
          <w:p w14:paraId="250A1CDA" w14:textId="77777777" w:rsidR="005D6380" w:rsidRPr="005D6380" w:rsidRDefault="005D6380" w:rsidP="005D6380">
            <w:pPr>
              <w:pStyle w:val="Odlomakpopisa"/>
              <w:numPr>
                <w:ilvl w:val="0"/>
                <w:numId w:val="30"/>
              </w:numPr>
              <w:ind w:left="161" w:hanging="276"/>
              <w:jc w:val="both"/>
              <w:rPr>
                <w:rFonts w:ascii="Inter" w:hAnsi="Inter" w:cstheme="minorHAnsi"/>
              </w:rPr>
            </w:pPr>
            <w:r w:rsidRPr="005D6380">
              <w:rPr>
                <w:rFonts w:ascii="Inter" w:hAnsi="Inter" w:cstheme="minorHAnsi"/>
              </w:rPr>
              <w:lastRenderedPageBreak/>
              <w:t xml:space="preserve">Redoviti terenski </w:t>
            </w:r>
            <w:r w:rsidRPr="005D6380">
              <w:rPr>
                <w:rFonts w:ascii="Inter" w:hAnsi="Inter" w:cstheme="minorHAnsi"/>
              </w:rPr>
              <w:lastRenderedPageBreak/>
              <w:t>pregledi i izvještaji o stanju prometne infrastrukture.</w:t>
            </w:r>
          </w:p>
          <w:p w14:paraId="7F9CF39D" w14:textId="77777777" w:rsidR="005D6380" w:rsidRDefault="005D6380" w:rsidP="005D6380">
            <w:pPr>
              <w:pStyle w:val="Odlomakpopisa"/>
              <w:numPr>
                <w:ilvl w:val="0"/>
                <w:numId w:val="30"/>
              </w:numPr>
              <w:ind w:left="161" w:hanging="276"/>
              <w:jc w:val="both"/>
              <w:rPr>
                <w:rFonts w:ascii="Inter" w:hAnsi="Inter" w:cstheme="minorHAnsi"/>
              </w:rPr>
            </w:pPr>
            <w:r w:rsidRPr="005D6380">
              <w:rPr>
                <w:rFonts w:ascii="Inter" w:hAnsi="Inter" w:cstheme="minorHAnsi"/>
              </w:rPr>
              <w:t>Praćenje broja prometnih prekršaja putem podataka Policijske uprave.</w:t>
            </w:r>
          </w:p>
          <w:p w14:paraId="0B39C40B" w14:textId="379238E1" w:rsidR="005D6380" w:rsidRPr="005D6380" w:rsidRDefault="005D6380" w:rsidP="005D6380">
            <w:pPr>
              <w:pStyle w:val="Odlomakpopisa"/>
              <w:numPr>
                <w:ilvl w:val="0"/>
                <w:numId w:val="30"/>
              </w:numPr>
              <w:ind w:left="161" w:hanging="276"/>
              <w:jc w:val="both"/>
              <w:rPr>
                <w:rFonts w:ascii="Inter" w:hAnsi="Inter" w:cstheme="minorHAnsi"/>
              </w:rPr>
            </w:pPr>
            <w:r w:rsidRPr="005D6380">
              <w:rPr>
                <w:rFonts w:ascii="Inter" w:hAnsi="Inter" w:cstheme="minorHAnsi"/>
              </w:rPr>
              <w:t>Povratne informacije od roditelja i nastavnog osoblja.</w:t>
            </w:r>
          </w:p>
        </w:tc>
      </w:tr>
      <w:tr w:rsidR="005D6380" w:rsidRPr="009C294A" w14:paraId="5CFA5803" w14:textId="4222A24D" w:rsidTr="005D6380">
        <w:tc>
          <w:tcPr>
            <w:tcW w:w="1265" w:type="dxa"/>
          </w:tcPr>
          <w:p w14:paraId="11226185"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lastRenderedPageBreak/>
              <w:t>Proširenje sustava video-nadzora na javnim igralištima i u parkovima</w:t>
            </w:r>
          </w:p>
        </w:tc>
        <w:tc>
          <w:tcPr>
            <w:tcW w:w="1581" w:type="dxa"/>
          </w:tcPr>
          <w:p w14:paraId="6F03DE7D"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Djeca, roditelji</w:t>
            </w:r>
          </w:p>
        </w:tc>
        <w:tc>
          <w:tcPr>
            <w:tcW w:w="1241" w:type="dxa"/>
          </w:tcPr>
          <w:p w14:paraId="027B63F0"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2025. – 2027.</w:t>
            </w:r>
          </w:p>
        </w:tc>
        <w:tc>
          <w:tcPr>
            <w:tcW w:w="1354" w:type="dxa"/>
          </w:tcPr>
          <w:p w14:paraId="52B5B1D9"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30.000 EUR godišnje, gradski proračun</w:t>
            </w:r>
          </w:p>
        </w:tc>
        <w:tc>
          <w:tcPr>
            <w:tcW w:w="1364" w:type="dxa"/>
          </w:tcPr>
          <w:p w14:paraId="1F74AC80"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Pokrivenost ključnih područja video-nadzorom</w:t>
            </w:r>
          </w:p>
        </w:tc>
        <w:tc>
          <w:tcPr>
            <w:tcW w:w="1201" w:type="dxa"/>
          </w:tcPr>
          <w:p w14:paraId="5A0A6CBC"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Smanjen broj incidenata na javnim površinama</w:t>
            </w:r>
          </w:p>
        </w:tc>
        <w:tc>
          <w:tcPr>
            <w:tcW w:w="1056" w:type="dxa"/>
          </w:tcPr>
          <w:p w14:paraId="09F344AD" w14:textId="77777777" w:rsidR="005D6380" w:rsidRPr="005D6380" w:rsidRDefault="005D6380" w:rsidP="005D6380">
            <w:pPr>
              <w:pStyle w:val="Odlomakpopisa"/>
              <w:numPr>
                <w:ilvl w:val="0"/>
                <w:numId w:val="31"/>
              </w:numPr>
              <w:ind w:left="107" w:hanging="221"/>
              <w:jc w:val="both"/>
              <w:rPr>
                <w:rFonts w:ascii="Inter" w:hAnsi="Inter" w:cstheme="minorHAnsi"/>
              </w:rPr>
            </w:pPr>
            <w:r w:rsidRPr="005D6380">
              <w:rPr>
                <w:rFonts w:ascii="Inter" w:hAnsi="Inter" w:cstheme="minorHAnsi"/>
              </w:rPr>
              <w:t>Praćenje putem redovitih izvještaja o radu i ispravnosti sustava video-nadzora.</w:t>
            </w:r>
          </w:p>
          <w:p w14:paraId="763F1000" w14:textId="77777777" w:rsidR="005D6380" w:rsidRDefault="005D6380" w:rsidP="005D6380">
            <w:pPr>
              <w:pStyle w:val="Odlomakpopisa"/>
              <w:numPr>
                <w:ilvl w:val="0"/>
                <w:numId w:val="31"/>
              </w:numPr>
              <w:ind w:left="107" w:hanging="221"/>
              <w:jc w:val="both"/>
              <w:rPr>
                <w:rFonts w:ascii="Inter" w:hAnsi="Inter" w:cstheme="minorHAnsi"/>
              </w:rPr>
            </w:pPr>
            <w:r w:rsidRPr="005D6380">
              <w:rPr>
                <w:rFonts w:ascii="Inter" w:hAnsi="Inter" w:cstheme="minorHAnsi"/>
              </w:rPr>
              <w:t>Analiza broja incidenata na javnim površinama prije i nakon implementacije sustava.</w:t>
            </w:r>
          </w:p>
          <w:p w14:paraId="45B948AD" w14:textId="1D84445B" w:rsidR="005D6380" w:rsidRPr="005D6380" w:rsidRDefault="005D6380" w:rsidP="005D6380">
            <w:pPr>
              <w:pStyle w:val="Odlomakpopisa"/>
              <w:numPr>
                <w:ilvl w:val="0"/>
                <w:numId w:val="31"/>
              </w:numPr>
              <w:ind w:left="107" w:hanging="221"/>
              <w:jc w:val="both"/>
              <w:rPr>
                <w:rFonts w:ascii="Inter" w:hAnsi="Inter" w:cstheme="minorHAnsi"/>
              </w:rPr>
            </w:pPr>
            <w:r w:rsidRPr="005D6380">
              <w:rPr>
                <w:rFonts w:ascii="Inter" w:hAnsi="Inter" w:cstheme="minorHAnsi"/>
              </w:rPr>
              <w:t>Suradnja s Policijskom postajom Čakovec na prikupljanju podataka o prijavljenim incidentima.</w:t>
            </w:r>
          </w:p>
        </w:tc>
      </w:tr>
      <w:tr w:rsidR="005D6380" w:rsidRPr="009C294A" w14:paraId="7F41A4D2" w14:textId="7025F37B" w:rsidTr="005D6380">
        <w:tc>
          <w:tcPr>
            <w:tcW w:w="1265" w:type="dxa"/>
          </w:tcPr>
          <w:p w14:paraId="0B0F64A1"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lastRenderedPageBreak/>
              <w:t>Organizacija radionica i predavanja protiv vršnjačkog nasilja u svim školama</w:t>
            </w:r>
          </w:p>
        </w:tc>
        <w:tc>
          <w:tcPr>
            <w:tcW w:w="1581" w:type="dxa"/>
          </w:tcPr>
          <w:p w14:paraId="6894196D"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Učenici osnovnih i srednjih škola</w:t>
            </w:r>
          </w:p>
        </w:tc>
        <w:tc>
          <w:tcPr>
            <w:tcW w:w="1241" w:type="dxa"/>
          </w:tcPr>
          <w:p w14:paraId="14A0597F"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2025. – 2027.</w:t>
            </w:r>
          </w:p>
        </w:tc>
        <w:tc>
          <w:tcPr>
            <w:tcW w:w="1354" w:type="dxa"/>
          </w:tcPr>
          <w:p w14:paraId="66960A04"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15.000 EUR godišnje, školski proračun, partneri iz civilnog sektora</w:t>
            </w:r>
          </w:p>
        </w:tc>
        <w:tc>
          <w:tcPr>
            <w:tcW w:w="1364" w:type="dxa"/>
          </w:tcPr>
          <w:p w14:paraId="250B3417"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Podignuta svijest o prevenciji nasilja</w:t>
            </w:r>
          </w:p>
        </w:tc>
        <w:tc>
          <w:tcPr>
            <w:tcW w:w="1201" w:type="dxa"/>
          </w:tcPr>
          <w:p w14:paraId="39DA1AC4" w14:textId="77777777" w:rsidR="005D6380" w:rsidRPr="009C294A" w:rsidRDefault="005D6380" w:rsidP="005D6380">
            <w:pPr>
              <w:jc w:val="both"/>
              <w:rPr>
                <w:rFonts w:ascii="Inter" w:eastAsia="Times New Roman" w:hAnsi="Inter" w:cs="Times New Roman"/>
                <w:sz w:val="24"/>
                <w:szCs w:val="24"/>
                <w:lang w:eastAsia="hr-HR"/>
              </w:rPr>
            </w:pPr>
            <w:r w:rsidRPr="009C294A">
              <w:rPr>
                <w:rFonts w:ascii="Inter" w:hAnsi="Inter"/>
              </w:rPr>
              <w:t>Smanjen broj slučajeva vršnjačkog nasilja</w:t>
            </w:r>
          </w:p>
        </w:tc>
        <w:tc>
          <w:tcPr>
            <w:tcW w:w="1056" w:type="dxa"/>
          </w:tcPr>
          <w:p w14:paraId="50B431BF" w14:textId="77777777" w:rsidR="005D6380" w:rsidRPr="005D6380" w:rsidRDefault="005D6380" w:rsidP="005D6380">
            <w:pPr>
              <w:pStyle w:val="Odlomakpopisa"/>
              <w:numPr>
                <w:ilvl w:val="0"/>
                <w:numId w:val="32"/>
              </w:numPr>
              <w:ind w:left="194" w:hanging="243"/>
              <w:jc w:val="both"/>
              <w:rPr>
                <w:rFonts w:ascii="Inter" w:hAnsi="Inter" w:cstheme="minorHAnsi"/>
              </w:rPr>
            </w:pPr>
            <w:r w:rsidRPr="005D6380">
              <w:rPr>
                <w:rFonts w:ascii="Inter" w:hAnsi="Inter" w:cstheme="minorHAnsi"/>
              </w:rPr>
              <w:t>Praćenje putem evaluacijskih upitnika za učenike i nastavnike nakon provedenih radionica.</w:t>
            </w:r>
          </w:p>
          <w:p w14:paraId="2618D534" w14:textId="77777777" w:rsidR="005D6380" w:rsidRDefault="005D6380" w:rsidP="005D6380">
            <w:pPr>
              <w:pStyle w:val="Odlomakpopisa"/>
              <w:numPr>
                <w:ilvl w:val="0"/>
                <w:numId w:val="32"/>
              </w:numPr>
              <w:ind w:left="194" w:hanging="243"/>
              <w:jc w:val="both"/>
              <w:rPr>
                <w:rFonts w:ascii="Inter" w:hAnsi="Inter" w:cstheme="minorHAnsi"/>
              </w:rPr>
            </w:pPr>
            <w:r w:rsidRPr="005D6380">
              <w:rPr>
                <w:rFonts w:ascii="Inter" w:hAnsi="Inter" w:cstheme="minorHAnsi"/>
              </w:rPr>
              <w:t>Izvještaji škola o sudjelovanju i promjenama u ponašanju učenika.</w:t>
            </w:r>
          </w:p>
          <w:p w14:paraId="7AFA9F54" w14:textId="6BDA05AE" w:rsidR="005D6380" w:rsidRPr="005D6380" w:rsidRDefault="005D6380" w:rsidP="005D6380">
            <w:pPr>
              <w:pStyle w:val="Odlomakpopisa"/>
              <w:numPr>
                <w:ilvl w:val="0"/>
                <w:numId w:val="32"/>
              </w:numPr>
              <w:ind w:left="194" w:hanging="243"/>
              <w:jc w:val="both"/>
              <w:rPr>
                <w:rFonts w:ascii="Inter" w:hAnsi="Inter" w:cstheme="minorHAnsi"/>
              </w:rPr>
            </w:pPr>
            <w:r w:rsidRPr="005D6380">
              <w:rPr>
                <w:rFonts w:ascii="Inter" w:hAnsi="Inter" w:cstheme="minorHAnsi"/>
              </w:rPr>
              <w:t>Suradnja s pedagozima i školskim psiholozima na analizi broja prijavljenih slučajeva vršnjačkog nasilja.</w:t>
            </w:r>
          </w:p>
        </w:tc>
      </w:tr>
    </w:tbl>
    <w:p w14:paraId="145D0168"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4F0BA2A9" w14:textId="0D318124" w:rsidR="00CE787D" w:rsidRPr="00CE787D"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CE787D">
        <w:rPr>
          <w:rFonts w:eastAsia="Times New Roman" w:cs="Times New Roman"/>
          <w:b/>
          <w:bCs/>
          <w:kern w:val="0"/>
          <w:sz w:val="24"/>
          <w:szCs w:val="24"/>
          <w:lang w:eastAsia="hr-HR"/>
          <w14:ligatures w14:val="none"/>
        </w:rPr>
        <w:t>Zdravlje djece</w:t>
      </w:r>
    </w:p>
    <w:p w14:paraId="0C6C09DC"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27C2F5F2"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Promicati zdravlje i osigurati dostupnost kvalitetne zdravstvene skrbi za svu djecu.</w:t>
      </w:r>
    </w:p>
    <w:p w14:paraId="7D620127"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33D336DF"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48ECCCAC" w14:textId="77777777" w:rsidR="00CE787D" w:rsidRPr="00CE787D"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CE787D">
        <w:rPr>
          <w:rFonts w:eastAsia="Times New Roman" w:cs="Times New Roman"/>
          <w:kern w:val="0"/>
          <w:sz w:val="24"/>
          <w:szCs w:val="24"/>
          <w:lang w:eastAsia="hr-HR"/>
          <w14:ligatures w14:val="none"/>
        </w:rPr>
        <w:t>Povećati obuhvat preventivnih programa cijepljenja i redovnih sistematskih pregleda za djecu do 18 godina.</w:t>
      </w:r>
    </w:p>
    <w:p w14:paraId="3F74BD26" w14:textId="77777777" w:rsidR="00CE787D" w:rsidRPr="00CE787D"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CE787D">
        <w:rPr>
          <w:rFonts w:eastAsia="Times New Roman" w:cs="Times New Roman"/>
          <w:kern w:val="0"/>
          <w:sz w:val="24"/>
          <w:szCs w:val="24"/>
          <w:lang w:eastAsia="hr-HR"/>
          <w14:ligatures w14:val="none"/>
        </w:rPr>
        <w:t>Razviti i implementirati lokalne programe promocije zdravih životnih stilova, s naglaskom na prehranu, tjelesnu aktivnost i mentalno zdravlje.</w:t>
      </w:r>
    </w:p>
    <w:p w14:paraId="7C892C66"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Osigurati podršku i savjetovališta za djecu s posebnim potrebama i njihove obitelji kroz ranu intervenciju.</w:t>
      </w:r>
    </w:p>
    <w:p w14:paraId="35793DD7"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302"/>
        <w:gridCol w:w="1159"/>
        <w:gridCol w:w="1208"/>
        <w:gridCol w:w="1318"/>
        <w:gridCol w:w="1284"/>
        <w:gridCol w:w="1231"/>
        <w:gridCol w:w="1560"/>
      </w:tblGrid>
      <w:tr w:rsidR="0049730C" w:rsidRPr="009E650D" w14:paraId="55353A4D" w14:textId="16513DC2" w:rsidTr="009E650D">
        <w:tc>
          <w:tcPr>
            <w:tcW w:w="1559" w:type="dxa"/>
          </w:tcPr>
          <w:p w14:paraId="07463375"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t>Aktivnosti</w:t>
            </w:r>
          </w:p>
        </w:tc>
        <w:tc>
          <w:tcPr>
            <w:tcW w:w="1384" w:type="dxa"/>
          </w:tcPr>
          <w:p w14:paraId="2B30B485"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t>Ciljna skupina</w:t>
            </w:r>
          </w:p>
        </w:tc>
        <w:tc>
          <w:tcPr>
            <w:tcW w:w="1388" w:type="dxa"/>
          </w:tcPr>
          <w:p w14:paraId="068A21D2"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t xml:space="preserve">Očekivano vrijeme </w:t>
            </w:r>
            <w:r w:rsidRPr="009E650D">
              <w:rPr>
                <w:rFonts w:ascii="Inter" w:eastAsia="Times New Roman" w:hAnsi="Inter" w:cs="Times New Roman"/>
                <w:b/>
                <w:bCs/>
                <w:sz w:val="24"/>
                <w:szCs w:val="24"/>
                <w:lang w:eastAsia="hr-HR"/>
              </w:rPr>
              <w:lastRenderedPageBreak/>
              <w:t>provedbe</w:t>
            </w:r>
          </w:p>
        </w:tc>
        <w:tc>
          <w:tcPr>
            <w:tcW w:w="1498" w:type="dxa"/>
          </w:tcPr>
          <w:p w14:paraId="7C401E0C"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lastRenderedPageBreak/>
              <w:t xml:space="preserve">Planirana sredstva / izvor </w:t>
            </w:r>
            <w:r w:rsidRPr="009E650D">
              <w:rPr>
                <w:rFonts w:ascii="Inter" w:eastAsia="Times New Roman" w:hAnsi="Inter" w:cs="Times New Roman"/>
                <w:b/>
                <w:bCs/>
                <w:sz w:val="24"/>
                <w:szCs w:val="24"/>
                <w:lang w:eastAsia="hr-HR"/>
              </w:rPr>
              <w:lastRenderedPageBreak/>
              <w:t>financiranja</w:t>
            </w:r>
          </w:p>
        </w:tc>
        <w:tc>
          <w:tcPr>
            <w:tcW w:w="1539" w:type="dxa"/>
          </w:tcPr>
          <w:p w14:paraId="42CDAB5E"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lastRenderedPageBreak/>
              <w:t>Rezultat</w:t>
            </w:r>
          </w:p>
        </w:tc>
        <w:tc>
          <w:tcPr>
            <w:tcW w:w="1472" w:type="dxa"/>
          </w:tcPr>
          <w:p w14:paraId="67341C79" w14:textId="77777777"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t>Ishod</w:t>
            </w:r>
          </w:p>
        </w:tc>
        <w:tc>
          <w:tcPr>
            <w:tcW w:w="222" w:type="dxa"/>
          </w:tcPr>
          <w:p w14:paraId="45BAED3B" w14:textId="6BEF3EE2" w:rsidR="009E650D" w:rsidRPr="009E650D" w:rsidRDefault="009E650D" w:rsidP="00CE787D">
            <w:pPr>
              <w:jc w:val="both"/>
              <w:rPr>
                <w:rFonts w:ascii="Inter" w:eastAsia="Times New Roman" w:hAnsi="Inter" w:cs="Times New Roman"/>
                <w:b/>
                <w:bCs/>
                <w:sz w:val="24"/>
                <w:szCs w:val="24"/>
                <w:lang w:eastAsia="hr-HR"/>
              </w:rPr>
            </w:pPr>
            <w:r w:rsidRPr="009E650D">
              <w:rPr>
                <w:rFonts w:ascii="Inter" w:eastAsia="Times New Roman" w:hAnsi="Inter" w:cs="Times New Roman"/>
                <w:b/>
                <w:bCs/>
                <w:sz w:val="24"/>
                <w:szCs w:val="24"/>
                <w:lang w:eastAsia="hr-HR"/>
              </w:rPr>
              <w:t>Način praćenja</w:t>
            </w:r>
          </w:p>
        </w:tc>
      </w:tr>
      <w:tr w:rsidR="0049730C" w:rsidRPr="009C294A" w14:paraId="3CB71D18" w14:textId="2F2BC6CA" w:rsidTr="009E650D">
        <w:tc>
          <w:tcPr>
            <w:tcW w:w="1559" w:type="dxa"/>
          </w:tcPr>
          <w:p w14:paraId="760A8ED6"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Organizacija kampanja za povećanje svijesti o važnosti preventivnog cijepljenja i redovnih sistematskih pregleda</w:t>
            </w:r>
          </w:p>
        </w:tc>
        <w:tc>
          <w:tcPr>
            <w:tcW w:w="1384" w:type="dxa"/>
          </w:tcPr>
          <w:p w14:paraId="0E16930B"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Djeca do 18 godina, roditelji</w:t>
            </w:r>
          </w:p>
        </w:tc>
        <w:tc>
          <w:tcPr>
            <w:tcW w:w="1388" w:type="dxa"/>
          </w:tcPr>
          <w:p w14:paraId="1313C4AC"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2025. – 2027.</w:t>
            </w:r>
          </w:p>
        </w:tc>
        <w:tc>
          <w:tcPr>
            <w:tcW w:w="1498" w:type="dxa"/>
          </w:tcPr>
          <w:p w14:paraId="786CAC62"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20.000 EUR godišnje, gradski proračun, Ministarstvo zdravstva</w:t>
            </w:r>
          </w:p>
        </w:tc>
        <w:tc>
          <w:tcPr>
            <w:tcW w:w="1539" w:type="dxa"/>
          </w:tcPr>
          <w:p w14:paraId="7C1E2AC0"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Veći obuhvat djece u preventivnim programima</w:t>
            </w:r>
          </w:p>
        </w:tc>
        <w:tc>
          <w:tcPr>
            <w:tcW w:w="1472" w:type="dxa"/>
          </w:tcPr>
          <w:p w14:paraId="2C5B1165"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Smanjen rizik od zaraznih bolesti i veća zdravstvena zaštita</w:t>
            </w:r>
          </w:p>
        </w:tc>
        <w:tc>
          <w:tcPr>
            <w:tcW w:w="222" w:type="dxa"/>
          </w:tcPr>
          <w:p w14:paraId="012638A1" w14:textId="28056617" w:rsidR="00A47EB4" w:rsidRPr="00A47EB4" w:rsidRDefault="00A47EB4" w:rsidP="00A47EB4">
            <w:pPr>
              <w:pStyle w:val="Odlomakpopisa"/>
              <w:numPr>
                <w:ilvl w:val="0"/>
                <w:numId w:val="33"/>
              </w:numPr>
              <w:ind w:left="123" w:hanging="171"/>
              <w:jc w:val="both"/>
              <w:rPr>
                <w:rFonts w:ascii="Inter" w:hAnsi="Inter"/>
              </w:rPr>
            </w:pPr>
            <w:r w:rsidRPr="00A47EB4">
              <w:rPr>
                <w:rFonts w:ascii="Inter" w:hAnsi="Inter"/>
              </w:rPr>
              <w:t>Praćenje putem evidencija o broju sudionika kampanja.</w:t>
            </w:r>
          </w:p>
          <w:p w14:paraId="32572419" w14:textId="32342421" w:rsidR="00A47EB4" w:rsidRPr="00A47EB4" w:rsidRDefault="00A47EB4" w:rsidP="00A47EB4">
            <w:pPr>
              <w:pStyle w:val="Odlomakpopisa"/>
              <w:numPr>
                <w:ilvl w:val="0"/>
                <w:numId w:val="33"/>
              </w:numPr>
              <w:ind w:left="123" w:hanging="171"/>
              <w:jc w:val="both"/>
              <w:rPr>
                <w:rFonts w:ascii="Inter" w:hAnsi="Inter"/>
              </w:rPr>
            </w:pPr>
            <w:r w:rsidRPr="00A47EB4">
              <w:rPr>
                <w:rFonts w:ascii="Inter" w:hAnsi="Inter"/>
              </w:rPr>
              <w:t>Analiza statističkih podataka o obuhvatu djece u preventivnim programima prije i nakon kampanje.</w:t>
            </w:r>
          </w:p>
          <w:p w14:paraId="5410A1FB" w14:textId="0BAD74B9" w:rsidR="00A47EB4" w:rsidRPr="00A47EB4" w:rsidRDefault="00A47EB4" w:rsidP="00A47EB4">
            <w:pPr>
              <w:pStyle w:val="Odlomakpopisa"/>
              <w:numPr>
                <w:ilvl w:val="0"/>
                <w:numId w:val="33"/>
              </w:numPr>
              <w:ind w:left="123" w:hanging="171"/>
              <w:jc w:val="both"/>
              <w:rPr>
                <w:rFonts w:ascii="Inter" w:hAnsi="Inter"/>
              </w:rPr>
            </w:pPr>
            <w:r w:rsidRPr="00A47EB4">
              <w:rPr>
                <w:rFonts w:ascii="Inter" w:hAnsi="Inter"/>
              </w:rPr>
              <w:t>Povratne informacije roditelja putem upitnika i intervjua.</w:t>
            </w:r>
          </w:p>
          <w:p w14:paraId="3D760727" w14:textId="307C4043" w:rsidR="009E650D" w:rsidRPr="00A47EB4" w:rsidRDefault="00A47EB4" w:rsidP="00A47EB4">
            <w:pPr>
              <w:pStyle w:val="Odlomakpopisa"/>
              <w:numPr>
                <w:ilvl w:val="0"/>
                <w:numId w:val="33"/>
              </w:numPr>
              <w:ind w:left="123" w:hanging="171"/>
              <w:jc w:val="both"/>
            </w:pPr>
            <w:r w:rsidRPr="00A47EB4">
              <w:rPr>
                <w:rFonts w:ascii="Inter" w:hAnsi="Inter"/>
              </w:rPr>
              <w:t>Izvještaji Zavoda za javno zdravstvo o procijepljenosti i sistematskim pregledima.</w:t>
            </w:r>
          </w:p>
        </w:tc>
      </w:tr>
      <w:tr w:rsidR="0049730C" w:rsidRPr="009C294A" w14:paraId="3A9D6C54" w14:textId="73FD3FDA" w:rsidTr="009E650D">
        <w:tc>
          <w:tcPr>
            <w:tcW w:w="1559" w:type="dxa"/>
          </w:tcPr>
          <w:p w14:paraId="57E3ED8C"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Provedba edukativnih radionica i predavanja o zdravoj prehrani, tjelesnoj aktivnosti i mentalnom zdravlju</w:t>
            </w:r>
          </w:p>
        </w:tc>
        <w:tc>
          <w:tcPr>
            <w:tcW w:w="1384" w:type="dxa"/>
          </w:tcPr>
          <w:p w14:paraId="5E1CE6CE"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Djeca svih dobnih skupina, roditelji</w:t>
            </w:r>
          </w:p>
        </w:tc>
        <w:tc>
          <w:tcPr>
            <w:tcW w:w="1388" w:type="dxa"/>
          </w:tcPr>
          <w:p w14:paraId="15CF499A"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2025. – 2027.</w:t>
            </w:r>
          </w:p>
        </w:tc>
        <w:tc>
          <w:tcPr>
            <w:tcW w:w="1498" w:type="dxa"/>
          </w:tcPr>
          <w:p w14:paraId="4C47477A"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15.000 EUR godišnje, gradski proračun, EU fondovi</w:t>
            </w:r>
          </w:p>
        </w:tc>
        <w:tc>
          <w:tcPr>
            <w:tcW w:w="1539" w:type="dxa"/>
          </w:tcPr>
          <w:p w14:paraId="658DE571"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Povećana svijest o važnosti zdravih životnih navika</w:t>
            </w:r>
          </w:p>
        </w:tc>
        <w:tc>
          <w:tcPr>
            <w:tcW w:w="1472" w:type="dxa"/>
          </w:tcPr>
          <w:p w14:paraId="0FA7FCE4"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Poboljšanje općeg zdravlja i mentalnog stanja djece</w:t>
            </w:r>
          </w:p>
        </w:tc>
        <w:tc>
          <w:tcPr>
            <w:tcW w:w="222" w:type="dxa"/>
          </w:tcPr>
          <w:p w14:paraId="50441BB9" w14:textId="77777777" w:rsidR="00A47EB4" w:rsidRDefault="00A47EB4" w:rsidP="00A47EB4">
            <w:pPr>
              <w:pStyle w:val="Odlomakpopisa"/>
              <w:numPr>
                <w:ilvl w:val="0"/>
                <w:numId w:val="33"/>
              </w:numPr>
              <w:ind w:left="109" w:hanging="186"/>
              <w:jc w:val="both"/>
              <w:rPr>
                <w:rFonts w:ascii="Inter" w:hAnsi="Inter"/>
              </w:rPr>
            </w:pPr>
            <w:r w:rsidRPr="00A47EB4">
              <w:rPr>
                <w:rFonts w:ascii="Inter" w:hAnsi="Inter"/>
              </w:rPr>
              <w:t>Praćenje putem evaluacijskih upitnika za djecu i roditelje nakon radionica.</w:t>
            </w:r>
          </w:p>
          <w:p w14:paraId="58FE45F6" w14:textId="77777777" w:rsidR="00A47EB4" w:rsidRDefault="00A47EB4" w:rsidP="00A47EB4">
            <w:pPr>
              <w:pStyle w:val="Odlomakpopisa"/>
              <w:numPr>
                <w:ilvl w:val="0"/>
                <w:numId w:val="33"/>
              </w:numPr>
              <w:ind w:left="109" w:hanging="186"/>
              <w:jc w:val="both"/>
              <w:rPr>
                <w:rFonts w:ascii="Inter" w:hAnsi="Inter"/>
              </w:rPr>
            </w:pPr>
            <w:r w:rsidRPr="00A47EB4">
              <w:rPr>
                <w:rFonts w:ascii="Inter" w:hAnsi="Inter"/>
              </w:rPr>
              <w:t>Izvještaji škola i vrtića o provedenim aktivnostima i njihovom odazivu.</w:t>
            </w:r>
          </w:p>
          <w:p w14:paraId="5587827C" w14:textId="748CCF6C" w:rsidR="009E650D" w:rsidRPr="00A47EB4" w:rsidRDefault="00A47EB4" w:rsidP="00A47EB4">
            <w:pPr>
              <w:pStyle w:val="Odlomakpopisa"/>
              <w:numPr>
                <w:ilvl w:val="0"/>
                <w:numId w:val="33"/>
              </w:numPr>
              <w:ind w:left="109" w:hanging="186"/>
              <w:jc w:val="both"/>
              <w:rPr>
                <w:rFonts w:ascii="Inter" w:hAnsi="Inter"/>
              </w:rPr>
            </w:pPr>
            <w:r w:rsidRPr="00A47EB4">
              <w:rPr>
                <w:rFonts w:ascii="Inter" w:hAnsi="Inter"/>
              </w:rPr>
              <w:t>Suradnja s pedagozim</w:t>
            </w:r>
            <w:r w:rsidRPr="00A47EB4">
              <w:rPr>
                <w:rFonts w:ascii="Inter" w:hAnsi="Inter"/>
              </w:rPr>
              <w:lastRenderedPageBreak/>
              <w:t>a i psiholozima na analizi promjena u navikama i stavovima djece.</w:t>
            </w:r>
          </w:p>
        </w:tc>
      </w:tr>
      <w:tr w:rsidR="0049730C" w:rsidRPr="009C294A" w14:paraId="4C4F34BA" w14:textId="4AA5A54A" w:rsidTr="009E650D">
        <w:tc>
          <w:tcPr>
            <w:tcW w:w="1559" w:type="dxa"/>
          </w:tcPr>
          <w:p w14:paraId="4451A084"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lastRenderedPageBreak/>
              <w:t>Potpora aktivnostima savjetovanja za ranu intervenciju i podršku obiteljima djece s posebnim potrebama</w:t>
            </w:r>
          </w:p>
        </w:tc>
        <w:tc>
          <w:tcPr>
            <w:tcW w:w="1384" w:type="dxa"/>
          </w:tcPr>
          <w:p w14:paraId="0A87C52B"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Djeca s posebnim potrebama, njihove obitelji</w:t>
            </w:r>
          </w:p>
        </w:tc>
        <w:tc>
          <w:tcPr>
            <w:tcW w:w="1388" w:type="dxa"/>
          </w:tcPr>
          <w:p w14:paraId="15A3B49A"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2025. – 2026.</w:t>
            </w:r>
          </w:p>
        </w:tc>
        <w:tc>
          <w:tcPr>
            <w:tcW w:w="1498" w:type="dxa"/>
          </w:tcPr>
          <w:p w14:paraId="44543157"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25.000 EUR, gradski proračun, donacije, sredstva EU fondova</w:t>
            </w:r>
          </w:p>
        </w:tc>
        <w:tc>
          <w:tcPr>
            <w:tcW w:w="1539" w:type="dxa"/>
          </w:tcPr>
          <w:p w14:paraId="6CF5B5B0"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Dostupna individualna podrška i usluge rane intervencije</w:t>
            </w:r>
          </w:p>
        </w:tc>
        <w:tc>
          <w:tcPr>
            <w:tcW w:w="1472" w:type="dxa"/>
          </w:tcPr>
          <w:p w14:paraId="29480E09"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Poboljšanje kvalitete života djece s posebnim potrebama i njihovih obitelji</w:t>
            </w:r>
          </w:p>
        </w:tc>
        <w:tc>
          <w:tcPr>
            <w:tcW w:w="222" w:type="dxa"/>
          </w:tcPr>
          <w:p w14:paraId="6F52DF8D" w14:textId="77777777" w:rsidR="0049730C" w:rsidRPr="0049730C" w:rsidRDefault="0049730C" w:rsidP="0049730C">
            <w:pPr>
              <w:pStyle w:val="Odlomakpopisa"/>
              <w:numPr>
                <w:ilvl w:val="0"/>
                <w:numId w:val="34"/>
              </w:numPr>
              <w:ind w:left="169" w:hanging="126"/>
              <w:jc w:val="both"/>
              <w:rPr>
                <w:rFonts w:ascii="Inter" w:hAnsi="Inter"/>
              </w:rPr>
            </w:pPr>
            <w:r w:rsidRPr="0049730C">
              <w:rPr>
                <w:rFonts w:ascii="Inter" w:hAnsi="Inter"/>
              </w:rPr>
              <w:t>Praćenje putem evidencija broja korisnika savjetovališta i usluga rane intervencije.</w:t>
            </w:r>
          </w:p>
          <w:p w14:paraId="2BBAC397" w14:textId="77777777" w:rsidR="0049730C" w:rsidRPr="0049730C" w:rsidRDefault="0049730C" w:rsidP="0049730C">
            <w:pPr>
              <w:pStyle w:val="Odlomakpopisa"/>
              <w:numPr>
                <w:ilvl w:val="0"/>
                <w:numId w:val="34"/>
              </w:numPr>
              <w:ind w:left="169" w:hanging="126"/>
              <w:jc w:val="both"/>
              <w:rPr>
                <w:rFonts w:ascii="Inter" w:hAnsi="Inter"/>
              </w:rPr>
            </w:pPr>
            <w:r w:rsidRPr="0049730C">
              <w:rPr>
                <w:rFonts w:ascii="Inter" w:hAnsi="Inter"/>
              </w:rPr>
              <w:t>Povratne informacije obitelji o zadovoljstvu pruženim uslugama kroz anketiranje.</w:t>
            </w:r>
          </w:p>
          <w:p w14:paraId="45F3170F" w14:textId="77777777" w:rsidR="0049730C" w:rsidRPr="0049730C" w:rsidRDefault="0049730C" w:rsidP="0049730C">
            <w:pPr>
              <w:pStyle w:val="Odlomakpopisa"/>
              <w:numPr>
                <w:ilvl w:val="0"/>
                <w:numId w:val="34"/>
              </w:numPr>
              <w:ind w:left="169" w:hanging="126"/>
              <w:jc w:val="both"/>
              <w:rPr>
                <w:rFonts w:ascii="Inter" w:hAnsi="Inter"/>
              </w:rPr>
            </w:pPr>
            <w:r w:rsidRPr="0049730C">
              <w:rPr>
                <w:rFonts w:ascii="Inter" w:hAnsi="Inter"/>
              </w:rPr>
              <w:t>Redoviti izvještaji savjetovališta o učincima pruženih usluga.</w:t>
            </w:r>
          </w:p>
          <w:p w14:paraId="4FC2E458" w14:textId="6C1D953C" w:rsidR="009E650D" w:rsidRPr="0049730C" w:rsidRDefault="0049730C" w:rsidP="0049730C">
            <w:pPr>
              <w:pStyle w:val="Odlomakpopisa"/>
              <w:numPr>
                <w:ilvl w:val="0"/>
                <w:numId w:val="34"/>
              </w:numPr>
              <w:ind w:left="169" w:hanging="126"/>
              <w:jc w:val="both"/>
            </w:pPr>
            <w:r w:rsidRPr="0049730C">
              <w:rPr>
                <w:rFonts w:ascii="Inter" w:hAnsi="Inter"/>
              </w:rPr>
              <w:t>Suradnja s lokalnim zdravstvenim i socijalnim ustanovama na analizi napretka korisnika.</w:t>
            </w:r>
          </w:p>
        </w:tc>
      </w:tr>
      <w:tr w:rsidR="0049730C" w:rsidRPr="009C294A" w14:paraId="3D9F3606" w14:textId="02BEE35B" w:rsidTr="009E650D">
        <w:tc>
          <w:tcPr>
            <w:tcW w:w="1559" w:type="dxa"/>
          </w:tcPr>
          <w:p w14:paraId="15A6AC06"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Provedba sportskih programa za djecu s naglaskom na inkluziju i zdravlje</w:t>
            </w:r>
          </w:p>
        </w:tc>
        <w:tc>
          <w:tcPr>
            <w:tcW w:w="1384" w:type="dxa"/>
          </w:tcPr>
          <w:p w14:paraId="36221D99"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388" w:type="dxa"/>
          </w:tcPr>
          <w:p w14:paraId="55D651FE"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2025. – 2027.</w:t>
            </w:r>
          </w:p>
        </w:tc>
        <w:tc>
          <w:tcPr>
            <w:tcW w:w="1498" w:type="dxa"/>
          </w:tcPr>
          <w:p w14:paraId="1A146E31"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25.000 EUR godišnje, gradski proračun, sponzori</w:t>
            </w:r>
          </w:p>
        </w:tc>
        <w:tc>
          <w:tcPr>
            <w:tcW w:w="1539" w:type="dxa"/>
          </w:tcPr>
          <w:p w14:paraId="1CD41D61" w14:textId="77777777" w:rsidR="009E650D" w:rsidRPr="009C294A" w:rsidRDefault="009E650D" w:rsidP="00CE787D">
            <w:pPr>
              <w:jc w:val="both"/>
              <w:rPr>
                <w:rFonts w:ascii="Inter" w:eastAsia="Times New Roman" w:hAnsi="Inter" w:cs="Times New Roman"/>
                <w:sz w:val="24"/>
                <w:szCs w:val="24"/>
                <w:lang w:eastAsia="hr-HR"/>
              </w:rPr>
            </w:pPr>
            <w:r w:rsidRPr="009C294A">
              <w:rPr>
                <w:rFonts w:ascii="Inter" w:hAnsi="Inter"/>
              </w:rPr>
              <w:t>Veće uključivanje djece u sportske aktivnosti</w:t>
            </w:r>
          </w:p>
        </w:tc>
        <w:tc>
          <w:tcPr>
            <w:tcW w:w="1472" w:type="dxa"/>
          </w:tcPr>
          <w:p w14:paraId="1077C1F9" w14:textId="77777777" w:rsidR="009E650D" w:rsidRPr="009C294A" w:rsidRDefault="009E650D" w:rsidP="00CE787D">
            <w:pPr>
              <w:jc w:val="both"/>
              <w:rPr>
                <w:rFonts w:ascii="Inter" w:hAnsi="Inter"/>
              </w:rPr>
            </w:pPr>
            <w:r w:rsidRPr="009C294A">
              <w:rPr>
                <w:rFonts w:ascii="Inter" w:hAnsi="Inter"/>
              </w:rPr>
              <w:t>Smanjen rizik od pretilosti i razvoj zdravih životnih navika</w:t>
            </w:r>
          </w:p>
          <w:p w14:paraId="5D59159E" w14:textId="77777777" w:rsidR="009E650D" w:rsidRPr="009C294A" w:rsidRDefault="009E650D" w:rsidP="00CE787D">
            <w:pPr>
              <w:jc w:val="both"/>
              <w:rPr>
                <w:rFonts w:ascii="Inter" w:eastAsia="Times New Roman" w:hAnsi="Inter" w:cs="Times New Roman"/>
                <w:sz w:val="24"/>
                <w:szCs w:val="24"/>
                <w:lang w:eastAsia="hr-HR"/>
              </w:rPr>
            </w:pPr>
          </w:p>
        </w:tc>
        <w:tc>
          <w:tcPr>
            <w:tcW w:w="222" w:type="dxa"/>
          </w:tcPr>
          <w:p w14:paraId="58128721" w14:textId="77777777" w:rsidR="0049730C" w:rsidRPr="0049730C" w:rsidRDefault="0049730C" w:rsidP="0049730C">
            <w:pPr>
              <w:pStyle w:val="Odlomakpopisa"/>
              <w:numPr>
                <w:ilvl w:val="0"/>
                <w:numId w:val="35"/>
              </w:numPr>
              <w:ind w:left="205" w:hanging="231"/>
              <w:jc w:val="both"/>
              <w:rPr>
                <w:rFonts w:ascii="Inter" w:hAnsi="Inter"/>
              </w:rPr>
            </w:pPr>
            <w:r w:rsidRPr="0049730C">
              <w:rPr>
                <w:rFonts w:ascii="Inter" w:hAnsi="Inter"/>
              </w:rPr>
              <w:t xml:space="preserve">Praćenje putem evidencije broja djece koja sudjeluju u programima. Izvještaji sportskih </w:t>
            </w:r>
            <w:r w:rsidRPr="0049730C">
              <w:rPr>
                <w:rFonts w:ascii="Inter" w:hAnsi="Inter"/>
              </w:rPr>
              <w:lastRenderedPageBreak/>
              <w:t>udruga i klubova o provedbi aktivnosti.</w:t>
            </w:r>
          </w:p>
          <w:p w14:paraId="56710A1C" w14:textId="77777777" w:rsidR="0049730C" w:rsidRPr="0049730C" w:rsidRDefault="0049730C" w:rsidP="0049730C">
            <w:pPr>
              <w:pStyle w:val="Odlomakpopisa"/>
              <w:numPr>
                <w:ilvl w:val="0"/>
                <w:numId w:val="35"/>
              </w:numPr>
              <w:ind w:left="205" w:hanging="231"/>
              <w:jc w:val="both"/>
              <w:rPr>
                <w:rFonts w:ascii="Inter" w:hAnsi="Inter"/>
              </w:rPr>
            </w:pPr>
            <w:r w:rsidRPr="0049730C">
              <w:rPr>
                <w:rFonts w:ascii="Inter" w:hAnsi="Inter"/>
              </w:rPr>
              <w:t>Povratne informacije djece i roditelja o zadovoljstvu programima putem upitnika.</w:t>
            </w:r>
          </w:p>
          <w:p w14:paraId="7024D64C" w14:textId="22BA0C27" w:rsidR="009E650D" w:rsidRPr="0049730C" w:rsidRDefault="0049730C" w:rsidP="0049730C">
            <w:pPr>
              <w:pStyle w:val="Odlomakpopisa"/>
              <w:numPr>
                <w:ilvl w:val="0"/>
                <w:numId w:val="35"/>
              </w:numPr>
              <w:ind w:left="205" w:hanging="231"/>
              <w:jc w:val="both"/>
            </w:pPr>
            <w:r w:rsidRPr="0049730C">
              <w:rPr>
                <w:rFonts w:ascii="Inter" w:hAnsi="Inter"/>
              </w:rPr>
              <w:t>Analiza podataka o zdravstvenom stanju i tjelesnoj aktivnosti sudionika programa prije i nakon provedbe.</w:t>
            </w:r>
          </w:p>
        </w:tc>
      </w:tr>
    </w:tbl>
    <w:p w14:paraId="1FE8660A"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319F49A7"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46D9521A" w14:textId="398065FD" w:rsidR="00CE787D" w:rsidRPr="009C294A"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Odgoj i obrazovanje djece</w:t>
      </w:r>
    </w:p>
    <w:p w14:paraId="1A2F7F65"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2B371844"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 xml:space="preserve">Opći cilj: </w:t>
      </w:r>
      <w:r w:rsidRPr="009C294A">
        <w:rPr>
          <w:rFonts w:eastAsia="Times New Roman" w:cs="Times New Roman"/>
          <w:kern w:val="0"/>
          <w:sz w:val="24"/>
          <w:szCs w:val="24"/>
          <w:lang w:eastAsia="hr-HR"/>
          <w14:ligatures w14:val="none"/>
        </w:rPr>
        <w:t>Osigurati kvalitetno, dostupno i uključivo obrazovanje za svu djecu.</w:t>
      </w:r>
    </w:p>
    <w:p w14:paraId="7BAAA29F"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5C2D9742"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5C10B596"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Osigurati potpuni obuhvat djece predškolskim odgojem do polaska u školu.</w:t>
      </w:r>
    </w:p>
    <w:p w14:paraId="081329F1"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Unaprijediti infrastrukturu osnovnih škola s naglaskom na digitalizaciju učionica i prilagodbu za djecu s posebnim potrebama.</w:t>
      </w:r>
    </w:p>
    <w:p w14:paraId="623CABFC"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Razviti programe cjeloživotnog učenja za učitelje i odgojitelje, uključujući teme inkluzivnog obrazovanja i inovativnih metoda poučavanja.</w:t>
      </w:r>
    </w:p>
    <w:p w14:paraId="4C9ECD8B"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286"/>
        <w:gridCol w:w="1174"/>
        <w:gridCol w:w="1168"/>
        <w:gridCol w:w="1273"/>
        <w:gridCol w:w="1346"/>
        <w:gridCol w:w="1352"/>
        <w:gridCol w:w="1463"/>
      </w:tblGrid>
      <w:tr w:rsidR="00B40605" w:rsidRPr="00AF2EBE" w14:paraId="4527CBE9" w14:textId="1FF1D3DB" w:rsidTr="00AF2EBE">
        <w:tc>
          <w:tcPr>
            <w:tcW w:w="1518" w:type="dxa"/>
          </w:tcPr>
          <w:p w14:paraId="03403606"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Aktivnosti</w:t>
            </w:r>
          </w:p>
        </w:tc>
        <w:tc>
          <w:tcPr>
            <w:tcW w:w="1383" w:type="dxa"/>
          </w:tcPr>
          <w:p w14:paraId="51654691"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Ciljna skupina</w:t>
            </w:r>
          </w:p>
        </w:tc>
        <w:tc>
          <w:tcPr>
            <w:tcW w:w="1322" w:type="dxa"/>
          </w:tcPr>
          <w:p w14:paraId="3550FFF8"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Očekivano vrijeme provedbe</w:t>
            </w:r>
          </w:p>
        </w:tc>
        <w:tc>
          <w:tcPr>
            <w:tcW w:w="1426" w:type="dxa"/>
          </w:tcPr>
          <w:p w14:paraId="7F78AF05"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Planirana sredstva / izvor financiranja</w:t>
            </w:r>
          </w:p>
        </w:tc>
        <w:tc>
          <w:tcPr>
            <w:tcW w:w="1592" w:type="dxa"/>
          </w:tcPr>
          <w:p w14:paraId="53DF6287"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Rezultat</w:t>
            </w:r>
          </w:p>
        </w:tc>
        <w:tc>
          <w:tcPr>
            <w:tcW w:w="1599" w:type="dxa"/>
          </w:tcPr>
          <w:p w14:paraId="3BD3BDDE"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Ishod</w:t>
            </w:r>
          </w:p>
        </w:tc>
        <w:tc>
          <w:tcPr>
            <w:tcW w:w="222" w:type="dxa"/>
          </w:tcPr>
          <w:p w14:paraId="1B5933C1" w14:textId="3D128F79" w:rsidR="00AF2EBE" w:rsidRPr="005F6956" w:rsidRDefault="00AF2EBE" w:rsidP="00CE787D">
            <w:pPr>
              <w:jc w:val="both"/>
              <w:rPr>
                <w:rFonts w:ascii="Inter" w:eastAsia="Times New Roman" w:hAnsi="Inter" w:cs="Times New Roman"/>
                <w:b/>
                <w:bCs/>
                <w:sz w:val="24"/>
                <w:szCs w:val="24"/>
                <w:lang w:eastAsia="hr-HR"/>
              </w:rPr>
            </w:pPr>
            <w:r w:rsidRPr="005F6956">
              <w:rPr>
                <w:rFonts w:ascii="Inter" w:eastAsia="Times New Roman" w:hAnsi="Inter" w:cs="Times New Roman"/>
                <w:b/>
                <w:bCs/>
                <w:sz w:val="24"/>
                <w:szCs w:val="24"/>
                <w:lang w:eastAsia="hr-HR"/>
              </w:rPr>
              <w:t>Način praćenja</w:t>
            </w:r>
          </w:p>
        </w:tc>
      </w:tr>
      <w:tr w:rsidR="00B40605" w:rsidRPr="009C294A" w14:paraId="5CDFF81F" w14:textId="4823399F" w:rsidTr="00AF2EBE">
        <w:tc>
          <w:tcPr>
            <w:tcW w:w="1518" w:type="dxa"/>
          </w:tcPr>
          <w:p w14:paraId="22C6707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Provedba programa predškolskog odgoja za svu djecu </w:t>
            </w:r>
            <w:r w:rsidRPr="009C294A">
              <w:rPr>
                <w:rFonts w:ascii="Inter" w:hAnsi="Inter"/>
              </w:rPr>
              <w:lastRenderedPageBreak/>
              <w:t>do polaska u školu</w:t>
            </w:r>
          </w:p>
        </w:tc>
        <w:tc>
          <w:tcPr>
            <w:tcW w:w="1383" w:type="dxa"/>
          </w:tcPr>
          <w:p w14:paraId="31D4DE9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Djeca predškolske dobi, roditelji</w:t>
            </w:r>
          </w:p>
        </w:tc>
        <w:tc>
          <w:tcPr>
            <w:tcW w:w="1322" w:type="dxa"/>
          </w:tcPr>
          <w:p w14:paraId="4E6B450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26" w:type="dxa"/>
          </w:tcPr>
          <w:p w14:paraId="04431986" w14:textId="39A92CF1"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50.000 EUR godišnje, gradski proračun, Ministarst</w:t>
            </w:r>
            <w:r w:rsidRPr="009C294A">
              <w:rPr>
                <w:rFonts w:ascii="Inter" w:hAnsi="Inter"/>
              </w:rPr>
              <w:lastRenderedPageBreak/>
              <w:t xml:space="preserve">vo </w:t>
            </w:r>
            <w:r w:rsidR="00D128AE">
              <w:rPr>
                <w:rFonts w:ascii="Inter" w:hAnsi="Inter"/>
              </w:rPr>
              <w:t>znanosti obrazovanja i mladih</w:t>
            </w:r>
          </w:p>
        </w:tc>
        <w:tc>
          <w:tcPr>
            <w:tcW w:w="1592" w:type="dxa"/>
          </w:tcPr>
          <w:p w14:paraId="1D36DB3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Povećan obuhvat djece u predškolskom odgoju</w:t>
            </w:r>
          </w:p>
        </w:tc>
        <w:tc>
          <w:tcPr>
            <w:tcW w:w="1599" w:type="dxa"/>
          </w:tcPr>
          <w:p w14:paraId="5C845C90"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Sveobuhvatan pristup predškolskom obrazovan</w:t>
            </w:r>
            <w:r w:rsidRPr="009C294A">
              <w:rPr>
                <w:rFonts w:ascii="Inter" w:hAnsi="Inter"/>
              </w:rPr>
              <w:lastRenderedPageBreak/>
              <w:t>ju za svu djecu</w:t>
            </w:r>
          </w:p>
        </w:tc>
        <w:tc>
          <w:tcPr>
            <w:tcW w:w="222" w:type="dxa"/>
          </w:tcPr>
          <w:p w14:paraId="61130B02" w14:textId="77777777" w:rsidR="00B40605" w:rsidRPr="005F6956" w:rsidRDefault="00B40605" w:rsidP="005F6956">
            <w:pPr>
              <w:pStyle w:val="Odlomakpopisa"/>
              <w:numPr>
                <w:ilvl w:val="0"/>
                <w:numId w:val="36"/>
              </w:numPr>
              <w:ind w:left="51" w:hanging="142"/>
              <w:jc w:val="both"/>
              <w:rPr>
                <w:rFonts w:ascii="Inter" w:hAnsi="Inter"/>
              </w:rPr>
            </w:pPr>
            <w:r w:rsidRPr="005F6956">
              <w:rPr>
                <w:rFonts w:ascii="Inter" w:hAnsi="Inter"/>
              </w:rPr>
              <w:lastRenderedPageBreak/>
              <w:t xml:space="preserve">Praćenje putem evidencija o broju djece upisane u </w:t>
            </w:r>
            <w:r w:rsidRPr="005F6956">
              <w:rPr>
                <w:rFonts w:ascii="Inter" w:hAnsi="Inter"/>
              </w:rPr>
              <w:lastRenderedPageBreak/>
              <w:t>programe predškolskog odgoja.</w:t>
            </w:r>
          </w:p>
          <w:p w14:paraId="0B2FE57B" w14:textId="77777777" w:rsidR="00B40605" w:rsidRPr="005F6956" w:rsidRDefault="00B40605" w:rsidP="005F6956">
            <w:pPr>
              <w:pStyle w:val="Odlomakpopisa"/>
              <w:numPr>
                <w:ilvl w:val="0"/>
                <w:numId w:val="36"/>
              </w:numPr>
              <w:ind w:left="51" w:hanging="142"/>
              <w:jc w:val="both"/>
              <w:rPr>
                <w:rFonts w:ascii="Inter" w:hAnsi="Inter"/>
              </w:rPr>
            </w:pPr>
            <w:r w:rsidRPr="005F6956">
              <w:rPr>
                <w:rFonts w:ascii="Inter" w:hAnsi="Inter"/>
              </w:rPr>
              <w:t>Analiza podataka o dostupnosti i kapacitetima vrtića te zadovoljstvu roditelja kroz ankete.</w:t>
            </w:r>
          </w:p>
          <w:p w14:paraId="0A665FAF" w14:textId="6099E696" w:rsidR="00AF2EBE" w:rsidRPr="005F6956" w:rsidRDefault="00B40605" w:rsidP="005F6956">
            <w:pPr>
              <w:pStyle w:val="Odlomakpopisa"/>
              <w:numPr>
                <w:ilvl w:val="0"/>
                <w:numId w:val="36"/>
              </w:numPr>
              <w:ind w:left="51" w:hanging="142"/>
              <w:jc w:val="both"/>
              <w:rPr>
                <w:rFonts w:ascii="Inter" w:hAnsi="Inter"/>
              </w:rPr>
            </w:pPr>
            <w:r w:rsidRPr="005F6956">
              <w:rPr>
                <w:rFonts w:ascii="Inter" w:hAnsi="Inter"/>
              </w:rPr>
              <w:t>Izvještaji vrtića o provedbi programa i obuhvatu djece.</w:t>
            </w:r>
          </w:p>
        </w:tc>
      </w:tr>
      <w:tr w:rsidR="00B40605" w:rsidRPr="009C294A" w14:paraId="279D4CD9" w14:textId="147164AA" w:rsidTr="00AF2EBE">
        <w:tc>
          <w:tcPr>
            <w:tcW w:w="1518" w:type="dxa"/>
          </w:tcPr>
          <w:p w14:paraId="173EA81D"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Digitalizacija učionica u osnovnim školama i prilagodba infrastrukture za djecu s posebnim potrebama</w:t>
            </w:r>
          </w:p>
        </w:tc>
        <w:tc>
          <w:tcPr>
            <w:tcW w:w="1383" w:type="dxa"/>
          </w:tcPr>
          <w:p w14:paraId="59C414C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Učenici osnovnih škola, djeca s posebnim potrebama</w:t>
            </w:r>
          </w:p>
        </w:tc>
        <w:tc>
          <w:tcPr>
            <w:tcW w:w="1322" w:type="dxa"/>
          </w:tcPr>
          <w:p w14:paraId="525D4778"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26" w:type="dxa"/>
          </w:tcPr>
          <w:p w14:paraId="5F8B9D2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150.000 EUR, gradski proračun, EU fondovi</w:t>
            </w:r>
          </w:p>
        </w:tc>
        <w:tc>
          <w:tcPr>
            <w:tcW w:w="1592" w:type="dxa"/>
          </w:tcPr>
          <w:p w14:paraId="0A1819B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Modernizirane učionice i prilagodba prostora</w:t>
            </w:r>
          </w:p>
        </w:tc>
        <w:tc>
          <w:tcPr>
            <w:tcW w:w="1599" w:type="dxa"/>
          </w:tcPr>
          <w:p w14:paraId="599E43D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kvaliteta obrazovanja i bolje uključivanje djece s posebnim potrebama</w:t>
            </w:r>
          </w:p>
        </w:tc>
        <w:tc>
          <w:tcPr>
            <w:tcW w:w="222" w:type="dxa"/>
          </w:tcPr>
          <w:p w14:paraId="216ECEB5" w14:textId="77777777" w:rsidR="00B40605" w:rsidRPr="005F6956" w:rsidRDefault="00B40605" w:rsidP="005F6956">
            <w:pPr>
              <w:pStyle w:val="Odlomakpopisa"/>
              <w:numPr>
                <w:ilvl w:val="0"/>
                <w:numId w:val="37"/>
              </w:numPr>
              <w:ind w:left="51" w:hanging="102"/>
              <w:jc w:val="both"/>
              <w:rPr>
                <w:rFonts w:ascii="Inter" w:hAnsi="Inter"/>
              </w:rPr>
            </w:pPr>
            <w:r w:rsidRPr="005F6956">
              <w:rPr>
                <w:rFonts w:ascii="Inter" w:hAnsi="Inter"/>
              </w:rPr>
              <w:t>Praćenje putem izvještaja škola o implementaciji digitalnih alata i prilagodbi prostora.</w:t>
            </w:r>
          </w:p>
          <w:p w14:paraId="5311DF43" w14:textId="77777777" w:rsidR="00B40605" w:rsidRPr="005F6956" w:rsidRDefault="00B40605" w:rsidP="005F6956">
            <w:pPr>
              <w:pStyle w:val="Odlomakpopisa"/>
              <w:numPr>
                <w:ilvl w:val="0"/>
                <w:numId w:val="37"/>
              </w:numPr>
              <w:ind w:left="51" w:hanging="102"/>
              <w:jc w:val="both"/>
              <w:rPr>
                <w:rFonts w:ascii="Inter" w:hAnsi="Inter"/>
              </w:rPr>
            </w:pPr>
            <w:r w:rsidRPr="005F6956">
              <w:rPr>
                <w:rFonts w:ascii="Inter" w:hAnsi="Inter"/>
              </w:rPr>
              <w:t>Evidencija nabavljene opreme i provedenih infrastrukturnih radova.</w:t>
            </w:r>
          </w:p>
          <w:p w14:paraId="5D2F880D" w14:textId="225C8974" w:rsidR="00AF2EBE" w:rsidRPr="005F6956" w:rsidRDefault="00B40605" w:rsidP="005F6956">
            <w:pPr>
              <w:pStyle w:val="Odlomakpopisa"/>
              <w:numPr>
                <w:ilvl w:val="0"/>
                <w:numId w:val="37"/>
              </w:numPr>
              <w:ind w:left="51" w:hanging="102"/>
              <w:jc w:val="both"/>
              <w:rPr>
                <w:rFonts w:ascii="Inter" w:hAnsi="Inter"/>
              </w:rPr>
            </w:pPr>
            <w:r w:rsidRPr="005F6956">
              <w:rPr>
                <w:rFonts w:ascii="Inter" w:hAnsi="Inter"/>
              </w:rPr>
              <w:t>Povratne informacije nastavnog osoblja i roditelja o poboljšanjima u radu s djecom s posebnim potrebama.</w:t>
            </w:r>
          </w:p>
        </w:tc>
      </w:tr>
      <w:tr w:rsidR="00B40605" w:rsidRPr="009C294A" w14:paraId="74462917" w14:textId="038340B4" w:rsidTr="00AF2EBE">
        <w:tc>
          <w:tcPr>
            <w:tcW w:w="1518" w:type="dxa"/>
          </w:tcPr>
          <w:p w14:paraId="5899EE1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Organizacija edukativnih radionica </w:t>
            </w:r>
            <w:r w:rsidRPr="009C294A">
              <w:rPr>
                <w:rFonts w:ascii="Inter" w:hAnsi="Inter"/>
              </w:rPr>
              <w:lastRenderedPageBreak/>
              <w:t>za učitelje i odgojitelje o inkluzivnom obrazovanju i inovativnim metodama poučavanja</w:t>
            </w:r>
          </w:p>
        </w:tc>
        <w:tc>
          <w:tcPr>
            <w:tcW w:w="1383" w:type="dxa"/>
          </w:tcPr>
          <w:p w14:paraId="244F7FE3"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Učitelji, odgojitelji</w:t>
            </w:r>
          </w:p>
        </w:tc>
        <w:tc>
          <w:tcPr>
            <w:tcW w:w="1322" w:type="dxa"/>
          </w:tcPr>
          <w:p w14:paraId="18E9DC4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26" w:type="dxa"/>
          </w:tcPr>
          <w:p w14:paraId="5EB4DEE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20.000 EUR godišnje, školski </w:t>
            </w:r>
            <w:r w:rsidRPr="009C294A">
              <w:rPr>
                <w:rFonts w:ascii="Inter" w:hAnsi="Inter"/>
              </w:rPr>
              <w:lastRenderedPageBreak/>
              <w:t>proračun, sponzori</w:t>
            </w:r>
          </w:p>
        </w:tc>
        <w:tc>
          <w:tcPr>
            <w:tcW w:w="1592" w:type="dxa"/>
          </w:tcPr>
          <w:p w14:paraId="5BD7D32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Unaprijeđene kompetencije odgojno-</w:t>
            </w:r>
            <w:r w:rsidRPr="009C294A">
              <w:rPr>
                <w:rFonts w:ascii="Inter" w:hAnsi="Inter"/>
              </w:rPr>
              <w:lastRenderedPageBreak/>
              <w:t>obrazovnih djelatnika</w:t>
            </w:r>
          </w:p>
        </w:tc>
        <w:tc>
          <w:tcPr>
            <w:tcW w:w="1599" w:type="dxa"/>
          </w:tcPr>
          <w:p w14:paraId="01CB6DF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Povećana kvaliteta poučavanja i uključivost</w:t>
            </w:r>
            <w:r w:rsidRPr="009C294A">
              <w:rPr>
                <w:rFonts w:ascii="Inter" w:hAnsi="Inter"/>
              </w:rPr>
              <w:lastRenderedPageBreak/>
              <w:t>i u obrazovnom sustavu</w:t>
            </w:r>
          </w:p>
        </w:tc>
        <w:tc>
          <w:tcPr>
            <w:tcW w:w="222" w:type="dxa"/>
          </w:tcPr>
          <w:p w14:paraId="4829AEF1" w14:textId="77777777" w:rsidR="00B40605" w:rsidRPr="005F6956" w:rsidRDefault="00B40605" w:rsidP="005F6956">
            <w:pPr>
              <w:pStyle w:val="Odlomakpopisa"/>
              <w:numPr>
                <w:ilvl w:val="0"/>
                <w:numId w:val="38"/>
              </w:numPr>
              <w:ind w:left="51" w:hanging="102"/>
              <w:jc w:val="both"/>
              <w:rPr>
                <w:rFonts w:ascii="Inter" w:hAnsi="Inter"/>
              </w:rPr>
            </w:pPr>
            <w:r w:rsidRPr="005F6956">
              <w:rPr>
                <w:rFonts w:ascii="Inter" w:hAnsi="Inter"/>
              </w:rPr>
              <w:lastRenderedPageBreak/>
              <w:t xml:space="preserve">Praćenje putem evidencija sudionika i izvještaja o </w:t>
            </w:r>
            <w:r w:rsidRPr="005F6956">
              <w:rPr>
                <w:rFonts w:ascii="Inter" w:hAnsi="Inter"/>
              </w:rPr>
              <w:lastRenderedPageBreak/>
              <w:t>provedenim edukacijama.</w:t>
            </w:r>
          </w:p>
          <w:p w14:paraId="226A6743" w14:textId="77777777" w:rsidR="00B40605" w:rsidRPr="005F6956" w:rsidRDefault="00B40605" w:rsidP="005F6956">
            <w:pPr>
              <w:pStyle w:val="Odlomakpopisa"/>
              <w:numPr>
                <w:ilvl w:val="0"/>
                <w:numId w:val="38"/>
              </w:numPr>
              <w:ind w:left="51" w:hanging="102"/>
              <w:jc w:val="both"/>
              <w:rPr>
                <w:rFonts w:ascii="Inter" w:hAnsi="Inter"/>
              </w:rPr>
            </w:pPr>
            <w:r w:rsidRPr="005F6956">
              <w:rPr>
                <w:rFonts w:ascii="Inter" w:hAnsi="Inter"/>
              </w:rPr>
              <w:t>Evaluacijski upitnici za učitelje i odgojitelje kako bi se procijenio učinak edukacija.</w:t>
            </w:r>
          </w:p>
          <w:p w14:paraId="5D55F508" w14:textId="02B6305F" w:rsidR="00AF2EBE" w:rsidRPr="005F6956" w:rsidRDefault="00B40605" w:rsidP="005F6956">
            <w:pPr>
              <w:pStyle w:val="Odlomakpopisa"/>
              <w:numPr>
                <w:ilvl w:val="0"/>
                <w:numId w:val="38"/>
              </w:numPr>
              <w:ind w:left="51" w:hanging="102"/>
              <w:jc w:val="both"/>
              <w:rPr>
                <w:rFonts w:ascii="Inter" w:hAnsi="Inter"/>
              </w:rPr>
            </w:pPr>
            <w:r w:rsidRPr="005F6956">
              <w:rPr>
                <w:rFonts w:ascii="Inter" w:hAnsi="Inter"/>
              </w:rPr>
              <w:t>Analiza implementacije naučenih metoda u svakodnevnom radu kroz povratne informacije škola i vrtića.</w:t>
            </w:r>
          </w:p>
        </w:tc>
      </w:tr>
      <w:tr w:rsidR="00B40605" w:rsidRPr="009C294A" w14:paraId="294D6BF8" w14:textId="45A62439" w:rsidTr="00AF2EBE">
        <w:tc>
          <w:tcPr>
            <w:tcW w:w="1518" w:type="dxa"/>
          </w:tcPr>
          <w:p w14:paraId="42A35670"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Osiguravanje dodatnih sadržaja za djecu tijekom školskih praznika (radionice, ljetni kampovi)</w:t>
            </w:r>
          </w:p>
        </w:tc>
        <w:tc>
          <w:tcPr>
            <w:tcW w:w="1383" w:type="dxa"/>
          </w:tcPr>
          <w:p w14:paraId="0F37D3A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322" w:type="dxa"/>
          </w:tcPr>
          <w:p w14:paraId="6BBF02F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26" w:type="dxa"/>
          </w:tcPr>
          <w:p w14:paraId="19E15CA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30.000 EUR godišnje, gradski proračun, partneri iz civilnog sektora</w:t>
            </w:r>
          </w:p>
        </w:tc>
        <w:tc>
          <w:tcPr>
            <w:tcW w:w="1592" w:type="dxa"/>
          </w:tcPr>
          <w:p w14:paraId="75AD336F"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dostupnost obrazovnih i zabavnih sadržaja</w:t>
            </w:r>
          </w:p>
        </w:tc>
        <w:tc>
          <w:tcPr>
            <w:tcW w:w="1599" w:type="dxa"/>
          </w:tcPr>
          <w:p w14:paraId="109B1A5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Veće zadovoljstvo djece i roditelja te podrška učenju kroz igru</w:t>
            </w:r>
          </w:p>
        </w:tc>
        <w:tc>
          <w:tcPr>
            <w:tcW w:w="222" w:type="dxa"/>
          </w:tcPr>
          <w:p w14:paraId="40BDCE24" w14:textId="77777777" w:rsidR="005F6956" w:rsidRPr="005F6956" w:rsidRDefault="005F6956" w:rsidP="005F6956">
            <w:pPr>
              <w:pStyle w:val="Odlomakpopisa"/>
              <w:numPr>
                <w:ilvl w:val="0"/>
                <w:numId w:val="39"/>
              </w:numPr>
              <w:ind w:left="43" w:hanging="110"/>
              <w:jc w:val="both"/>
              <w:rPr>
                <w:rFonts w:ascii="Inter" w:hAnsi="Inter"/>
              </w:rPr>
            </w:pPr>
            <w:r w:rsidRPr="005F6956">
              <w:rPr>
                <w:rFonts w:ascii="Inter" w:hAnsi="Inter"/>
              </w:rPr>
              <w:t>Praćenje putem evidencije o broju djece koja sudjeluju u prazničnim programima.</w:t>
            </w:r>
          </w:p>
          <w:p w14:paraId="74C69900" w14:textId="77777777" w:rsidR="005F6956" w:rsidRPr="005F6956" w:rsidRDefault="005F6956" w:rsidP="005F6956">
            <w:pPr>
              <w:pStyle w:val="Odlomakpopisa"/>
              <w:numPr>
                <w:ilvl w:val="0"/>
                <w:numId w:val="39"/>
              </w:numPr>
              <w:ind w:left="43" w:hanging="110"/>
              <w:jc w:val="both"/>
              <w:rPr>
                <w:rFonts w:ascii="Inter" w:hAnsi="Inter"/>
              </w:rPr>
            </w:pPr>
            <w:r w:rsidRPr="005F6956">
              <w:rPr>
                <w:rFonts w:ascii="Inter" w:hAnsi="Inter"/>
              </w:rPr>
              <w:t>Povratne informacije djece i roditelja o zadovoljstvu sadržajima putem anketa.</w:t>
            </w:r>
          </w:p>
          <w:p w14:paraId="11C88344" w14:textId="4C6C60B3" w:rsidR="00AF2EBE" w:rsidRPr="005F6956" w:rsidRDefault="005F6956" w:rsidP="005F6956">
            <w:pPr>
              <w:pStyle w:val="Odlomakpopisa"/>
              <w:numPr>
                <w:ilvl w:val="0"/>
                <w:numId w:val="39"/>
              </w:numPr>
              <w:ind w:left="87" w:hanging="110"/>
              <w:jc w:val="both"/>
              <w:rPr>
                <w:rFonts w:ascii="Inter" w:hAnsi="Inter"/>
              </w:rPr>
            </w:pPr>
            <w:r w:rsidRPr="005F6956">
              <w:rPr>
                <w:rFonts w:ascii="Inter" w:hAnsi="Inter"/>
              </w:rPr>
              <w:t xml:space="preserve">Izvještaji organizatora radionica i kampova o provedbi aktivnosti i postignutim </w:t>
            </w:r>
            <w:r w:rsidRPr="005F6956">
              <w:rPr>
                <w:rFonts w:ascii="Inter" w:hAnsi="Inter"/>
              </w:rPr>
              <w:lastRenderedPageBreak/>
              <w:t>rezultatima.</w:t>
            </w:r>
          </w:p>
        </w:tc>
      </w:tr>
    </w:tbl>
    <w:p w14:paraId="1A33DB11"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5267EA13"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778BBF01" w14:textId="13F9BCA6" w:rsidR="00CE787D" w:rsidRPr="009C294A"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Socijalna skrb i socijalne politike za djecu i obitelj</w:t>
      </w:r>
    </w:p>
    <w:p w14:paraId="472B7CFA" w14:textId="77777777" w:rsidR="00CE787D" w:rsidRPr="00CE787D" w:rsidRDefault="00CE787D" w:rsidP="00CE787D">
      <w:pPr>
        <w:pStyle w:val="Odlomakpopisa"/>
        <w:spacing w:after="0" w:line="240" w:lineRule="auto"/>
        <w:ind w:left="480"/>
        <w:jc w:val="both"/>
        <w:rPr>
          <w:rFonts w:eastAsia="Times New Roman" w:cs="Times New Roman"/>
          <w:b/>
          <w:bCs/>
          <w:kern w:val="0"/>
          <w:sz w:val="24"/>
          <w:szCs w:val="24"/>
          <w:lang w:eastAsia="hr-HR"/>
          <w14:ligatures w14:val="none"/>
        </w:rPr>
      </w:pPr>
    </w:p>
    <w:p w14:paraId="6A666726"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Pružiti podršku obiteljima i djeci u riziku kroz sveobuhvatne socijalne programe.</w:t>
      </w:r>
    </w:p>
    <w:p w14:paraId="758FFEF5"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3034FB42"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7B97EF5C"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Povećati dostupnost socijalnih usluga za obitelji u riziku, uključujući savjetovališta za roditelje i djecu.</w:t>
      </w:r>
    </w:p>
    <w:p w14:paraId="0EC69B34"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Osigurati financijsku podršku obiteljima s niskim primanjima za troškove obrazovanja i zdravstva.</w:t>
      </w:r>
    </w:p>
    <w:p w14:paraId="743CDA40"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Razviti programe za jačanje kapaciteta socijalnih radnika i stručnjaka za rad s djecom u riziku.</w:t>
      </w:r>
    </w:p>
    <w:p w14:paraId="5D8DCA93"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462"/>
        <w:gridCol w:w="1170"/>
        <w:gridCol w:w="1152"/>
        <w:gridCol w:w="1256"/>
        <w:gridCol w:w="1279"/>
        <w:gridCol w:w="1211"/>
        <w:gridCol w:w="1532"/>
      </w:tblGrid>
      <w:tr w:rsidR="00397D84" w:rsidRPr="00AF2EBE" w14:paraId="6363DC2B" w14:textId="6CB2E6B9" w:rsidTr="00AF2EBE">
        <w:tc>
          <w:tcPr>
            <w:tcW w:w="1735" w:type="dxa"/>
          </w:tcPr>
          <w:p w14:paraId="23A15706"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Aktivnosti</w:t>
            </w:r>
          </w:p>
        </w:tc>
        <w:tc>
          <w:tcPr>
            <w:tcW w:w="1380" w:type="dxa"/>
          </w:tcPr>
          <w:p w14:paraId="7F94510D"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Ciljna skupina</w:t>
            </w:r>
          </w:p>
        </w:tc>
        <w:tc>
          <w:tcPr>
            <w:tcW w:w="1306" w:type="dxa"/>
          </w:tcPr>
          <w:p w14:paraId="77F651AF"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Očekivano vrijeme provedbe</w:t>
            </w:r>
          </w:p>
        </w:tc>
        <w:tc>
          <w:tcPr>
            <w:tcW w:w="1478" w:type="dxa"/>
          </w:tcPr>
          <w:p w14:paraId="3FA8B16B"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Planirana sredstva / izvor financiranja</w:t>
            </w:r>
          </w:p>
        </w:tc>
        <w:tc>
          <w:tcPr>
            <w:tcW w:w="1513" w:type="dxa"/>
          </w:tcPr>
          <w:p w14:paraId="45AB1FAD"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Rezultat</w:t>
            </w:r>
          </w:p>
        </w:tc>
        <w:tc>
          <w:tcPr>
            <w:tcW w:w="1429" w:type="dxa"/>
          </w:tcPr>
          <w:p w14:paraId="50EB0677"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Ishod</w:t>
            </w:r>
          </w:p>
        </w:tc>
        <w:tc>
          <w:tcPr>
            <w:tcW w:w="221" w:type="dxa"/>
          </w:tcPr>
          <w:p w14:paraId="264A361A" w14:textId="26D3C4AD" w:rsidR="00AF2EBE" w:rsidRPr="00D64A08" w:rsidRDefault="00AF2EBE" w:rsidP="00CE787D">
            <w:pPr>
              <w:jc w:val="both"/>
              <w:rPr>
                <w:rFonts w:ascii="Inter" w:eastAsia="Times New Roman" w:hAnsi="Inter" w:cs="Times New Roman"/>
                <w:b/>
                <w:bCs/>
                <w:sz w:val="24"/>
                <w:szCs w:val="24"/>
                <w:lang w:eastAsia="hr-HR"/>
              </w:rPr>
            </w:pPr>
            <w:r w:rsidRPr="00D64A08">
              <w:rPr>
                <w:rFonts w:ascii="Inter" w:eastAsia="Times New Roman" w:hAnsi="Inter" w:cs="Times New Roman"/>
                <w:b/>
                <w:bCs/>
                <w:sz w:val="24"/>
                <w:szCs w:val="24"/>
                <w:lang w:eastAsia="hr-HR"/>
              </w:rPr>
              <w:t>Način praćenja</w:t>
            </w:r>
          </w:p>
        </w:tc>
      </w:tr>
      <w:tr w:rsidR="00397D84" w:rsidRPr="009C294A" w14:paraId="38A3828C" w14:textId="080A56B2" w:rsidTr="00AF2EBE">
        <w:tc>
          <w:tcPr>
            <w:tcW w:w="1735" w:type="dxa"/>
          </w:tcPr>
          <w:p w14:paraId="09024EC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Potpora savjetovalištima za roditelje i djecu u riziku od socijalne isključenosti</w:t>
            </w:r>
          </w:p>
        </w:tc>
        <w:tc>
          <w:tcPr>
            <w:tcW w:w="1380" w:type="dxa"/>
          </w:tcPr>
          <w:p w14:paraId="3894735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i obitelji u riziku od socijalne isključenosti</w:t>
            </w:r>
          </w:p>
        </w:tc>
        <w:tc>
          <w:tcPr>
            <w:tcW w:w="1306" w:type="dxa"/>
          </w:tcPr>
          <w:p w14:paraId="3218DA8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78" w:type="dxa"/>
          </w:tcPr>
          <w:p w14:paraId="7E83EFF6" w14:textId="3EFD2A2E"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30.000 EUR godišnje, gradski proračun, Ministarstvo rada, mirovinskoga sustava, obitelji </w:t>
            </w:r>
            <w:r w:rsidR="00D128AE">
              <w:rPr>
                <w:rFonts w:ascii="Inter" w:hAnsi="Inter"/>
              </w:rPr>
              <w:t>i</w:t>
            </w:r>
            <w:r w:rsidRPr="009C294A">
              <w:rPr>
                <w:rFonts w:ascii="Inter" w:hAnsi="Inter"/>
              </w:rPr>
              <w:t xml:space="preserve"> socijalne politike</w:t>
            </w:r>
          </w:p>
        </w:tc>
        <w:tc>
          <w:tcPr>
            <w:tcW w:w="1513" w:type="dxa"/>
          </w:tcPr>
          <w:p w14:paraId="2699B3C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Ojačani kapaciteti postojećih savjetovališta i veća dostupnost usluga</w:t>
            </w:r>
          </w:p>
        </w:tc>
        <w:tc>
          <w:tcPr>
            <w:tcW w:w="1429" w:type="dxa"/>
          </w:tcPr>
          <w:p w14:paraId="71933D4C"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Bolja podrška i smanjenje rizika za obitelji u nepovoljnom položaju</w:t>
            </w:r>
          </w:p>
        </w:tc>
        <w:tc>
          <w:tcPr>
            <w:tcW w:w="221" w:type="dxa"/>
          </w:tcPr>
          <w:p w14:paraId="763905FC" w14:textId="77777777" w:rsidR="009D7588" w:rsidRPr="00D64A08" w:rsidRDefault="009D7588" w:rsidP="009D7588">
            <w:pPr>
              <w:pStyle w:val="Odlomakpopisa"/>
              <w:numPr>
                <w:ilvl w:val="0"/>
                <w:numId w:val="40"/>
              </w:numPr>
              <w:ind w:left="96" w:hanging="198"/>
              <w:jc w:val="both"/>
              <w:rPr>
                <w:rFonts w:ascii="Inter" w:hAnsi="Inter"/>
              </w:rPr>
            </w:pPr>
            <w:r w:rsidRPr="00D64A08">
              <w:rPr>
                <w:rFonts w:ascii="Inter" w:hAnsi="Inter"/>
              </w:rPr>
              <w:t>Potpora savjetovalištima za roditelje i djecu u riziku od socijalne isključenosti.</w:t>
            </w:r>
          </w:p>
          <w:p w14:paraId="34EFFF41" w14:textId="77777777" w:rsidR="009D7588" w:rsidRPr="00D64A08" w:rsidRDefault="009D7588" w:rsidP="009D7588">
            <w:pPr>
              <w:pStyle w:val="Odlomakpopisa"/>
              <w:numPr>
                <w:ilvl w:val="0"/>
                <w:numId w:val="40"/>
              </w:numPr>
              <w:ind w:left="96" w:hanging="198"/>
              <w:jc w:val="both"/>
              <w:rPr>
                <w:rFonts w:ascii="Inter" w:hAnsi="Inter"/>
              </w:rPr>
            </w:pPr>
            <w:r w:rsidRPr="00D64A08">
              <w:rPr>
                <w:rFonts w:ascii="Inter" w:hAnsi="Inter"/>
              </w:rPr>
              <w:t>Praćenje putem evidencije o broju korisnika savjetovališta i vrsti pruženih usluga.</w:t>
            </w:r>
          </w:p>
          <w:p w14:paraId="4DBA0273" w14:textId="45D52523" w:rsidR="009D7588" w:rsidRPr="00D64A08" w:rsidRDefault="009D7588" w:rsidP="009D7588">
            <w:pPr>
              <w:pStyle w:val="Odlomakpopisa"/>
              <w:numPr>
                <w:ilvl w:val="0"/>
                <w:numId w:val="40"/>
              </w:numPr>
              <w:ind w:left="96" w:hanging="198"/>
              <w:jc w:val="both"/>
              <w:rPr>
                <w:rFonts w:ascii="Inter" w:hAnsi="Inter"/>
              </w:rPr>
            </w:pPr>
            <w:r w:rsidRPr="00D64A08">
              <w:rPr>
                <w:rFonts w:ascii="Inter" w:hAnsi="Inter"/>
              </w:rPr>
              <w:t xml:space="preserve">Povratne informacije korisnika putem upitnika i intervjua. </w:t>
            </w:r>
          </w:p>
          <w:p w14:paraId="0FAC9693" w14:textId="76203C66" w:rsidR="00AF2EBE" w:rsidRPr="00D64A08" w:rsidRDefault="009D7588" w:rsidP="009D7588">
            <w:pPr>
              <w:pStyle w:val="Odlomakpopisa"/>
              <w:numPr>
                <w:ilvl w:val="0"/>
                <w:numId w:val="40"/>
              </w:numPr>
              <w:ind w:left="96" w:hanging="198"/>
              <w:jc w:val="both"/>
              <w:rPr>
                <w:rFonts w:ascii="Inter" w:hAnsi="Inter"/>
              </w:rPr>
            </w:pPr>
            <w:r w:rsidRPr="00D64A08">
              <w:rPr>
                <w:rFonts w:ascii="Inter" w:hAnsi="Inter"/>
              </w:rPr>
              <w:t>Redoviti izvještaji savjetovališ</w:t>
            </w:r>
            <w:r w:rsidRPr="00D64A08">
              <w:rPr>
                <w:rFonts w:ascii="Inter" w:hAnsi="Inter"/>
              </w:rPr>
              <w:lastRenderedPageBreak/>
              <w:t>ta o radu i učincima na korisnike.</w:t>
            </w:r>
          </w:p>
        </w:tc>
      </w:tr>
      <w:tr w:rsidR="00397D84" w:rsidRPr="009C294A" w14:paraId="07D68F0E" w14:textId="6B1949CF" w:rsidTr="00AF2EBE">
        <w:tc>
          <w:tcPr>
            <w:tcW w:w="1735" w:type="dxa"/>
          </w:tcPr>
          <w:p w14:paraId="73D40B19"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Dodjela financijske pomoći obiteljima s niskim primanjima za troškove obrazovanja i zdravstva</w:t>
            </w:r>
          </w:p>
        </w:tc>
        <w:tc>
          <w:tcPr>
            <w:tcW w:w="1380" w:type="dxa"/>
          </w:tcPr>
          <w:p w14:paraId="28BAC0E9"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Obitelji s niskim primanjima</w:t>
            </w:r>
          </w:p>
        </w:tc>
        <w:tc>
          <w:tcPr>
            <w:tcW w:w="1306" w:type="dxa"/>
          </w:tcPr>
          <w:p w14:paraId="1F8763D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78" w:type="dxa"/>
          </w:tcPr>
          <w:p w14:paraId="280D131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100.000 EUR godišnje, gradski proračun, EU fondovi (prehrana)</w:t>
            </w:r>
          </w:p>
        </w:tc>
        <w:tc>
          <w:tcPr>
            <w:tcW w:w="1513" w:type="dxa"/>
          </w:tcPr>
          <w:p w14:paraId="18A2C5E8"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Financijski olakšani troškovi školovanja i zdravstvene skrbi</w:t>
            </w:r>
          </w:p>
        </w:tc>
        <w:tc>
          <w:tcPr>
            <w:tcW w:w="1429" w:type="dxa"/>
          </w:tcPr>
          <w:p w14:paraId="378F199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Veća jednakost i dostupnost obrazovanja i zdravstva</w:t>
            </w:r>
          </w:p>
        </w:tc>
        <w:tc>
          <w:tcPr>
            <w:tcW w:w="221" w:type="dxa"/>
          </w:tcPr>
          <w:p w14:paraId="1A609B54" w14:textId="77777777" w:rsidR="00397D84" w:rsidRPr="00D64A08" w:rsidRDefault="00397D84" w:rsidP="00397D84">
            <w:pPr>
              <w:pStyle w:val="Odlomakpopisa"/>
              <w:numPr>
                <w:ilvl w:val="0"/>
                <w:numId w:val="41"/>
              </w:numPr>
              <w:ind w:left="194" w:hanging="243"/>
              <w:jc w:val="both"/>
              <w:rPr>
                <w:rFonts w:ascii="Inter" w:hAnsi="Inter"/>
              </w:rPr>
            </w:pPr>
            <w:r w:rsidRPr="00D64A08">
              <w:rPr>
                <w:rFonts w:ascii="Inter" w:hAnsi="Inter"/>
              </w:rPr>
              <w:t>Praćenje putem evidencija o broju korisnika koji primaju financijsku pomoć.</w:t>
            </w:r>
          </w:p>
          <w:p w14:paraId="7737164F" w14:textId="77777777" w:rsidR="00397D84" w:rsidRPr="00D64A08" w:rsidRDefault="00397D84" w:rsidP="00397D84">
            <w:pPr>
              <w:pStyle w:val="Odlomakpopisa"/>
              <w:numPr>
                <w:ilvl w:val="0"/>
                <w:numId w:val="41"/>
              </w:numPr>
              <w:ind w:left="194" w:hanging="243"/>
              <w:jc w:val="both"/>
              <w:rPr>
                <w:rFonts w:ascii="Inter" w:hAnsi="Inter"/>
              </w:rPr>
            </w:pPr>
            <w:r w:rsidRPr="00D64A08">
              <w:rPr>
                <w:rFonts w:ascii="Inter" w:hAnsi="Inter"/>
              </w:rPr>
              <w:t>Analiza izvještaja o utrošenim sredstvima iz gradskog proračuna i drugih izvora financiranja.</w:t>
            </w:r>
          </w:p>
          <w:p w14:paraId="4431842F" w14:textId="6460F8D6" w:rsidR="00AF2EBE" w:rsidRPr="00D64A08" w:rsidRDefault="00397D84" w:rsidP="00397D84">
            <w:pPr>
              <w:pStyle w:val="Odlomakpopisa"/>
              <w:numPr>
                <w:ilvl w:val="0"/>
                <w:numId w:val="41"/>
              </w:numPr>
              <w:ind w:left="194" w:hanging="243"/>
              <w:jc w:val="both"/>
              <w:rPr>
                <w:rFonts w:ascii="Inter" w:hAnsi="Inter"/>
              </w:rPr>
            </w:pPr>
            <w:r w:rsidRPr="00D64A08">
              <w:rPr>
                <w:rFonts w:ascii="Inter" w:hAnsi="Inter"/>
              </w:rPr>
              <w:t>Povratne informacije obitelji o utjecaju pomoći na njihov financijski položaj.</w:t>
            </w:r>
          </w:p>
        </w:tc>
      </w:tr>
      <w:tr w:rsidR="00397D84" w:rsidRPr="009C294A" w14:paraId="017AEEF3" w14:textId="3AA8CDD3" w:rsidTr="00AF2EBE">
        <w:tc>
          <w:tcPr>
            <w:tcW w:w="1735" w:type="dxa"/>
          </w:tcPr>
          <w:p w14:paraId="4D3AB898"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Organizacija edukativnih programa za jačanje kapaciteta socijalnih radnika i stručnjaka za rad s djecom u riziku od socijalne isključenosti</w:t>
            </w:r>
          </w:p>
        </w:tc>
        <w:tc>
          <w:tcPr>
            <w:tcW w:w="1380" w:type="dxa"/>
          </w:tcPr>
          <w:p w14:paraId="60C87503"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Socijalni radnici, stručnjaci za rad s djecom</w:t>
            </w:r>
          </w:p>
        </w:tc>
        <w:tc>
          <w:tcPr>
            <w:tcW w:w="1306" w:type="dxa"/>
          </w:tcPr>
          <w:p w14:paraId="053DCD1C"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78" w:type="dxa"/>
          </w:tcPr>
          <w:p w14:paraId="2EF2568F" w14:textId="756B74B3"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30.000 EUR godišnje, Ministarstvo rada, mirovinskoga sustava, obitelji </w:t>
            </w:r>
            <w:r w:rsidR="00B049CA">
              <w:rPr>
                <w:rFonts w:ascii="Inter" w:hAnsi="Inter"/>
              </w:rPr>
              <w:t>i</w:t>
            </w:r>
            <w:r w:rsidRPr="009C294A">
              <w:rPr>
                <w:rFonts w:ascii="Inter" w:hAnsi="Inter"/>
              </w:rPr>
              <w:t xml:space="preserve"> socijalne politike, donacije</w:t>
            </w:r>
          </w:p>
        </w:tc>
        <w:tc>
          <w:tcPr>
            <w:tcW w:w="1513" w:type="dxa"/>
          </w:tcPr>
          <w:p w14:paraId="21EF65F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Osposobljeni stručnjaci za bolje pružanje socijalnih usluga</w:t>
            </w:r>
          </w:p>
        </w:tc>
        <w:tc>
          <w:tcPr>
            <w:tcW w:w="1429" w:type="dxa"/>
          </w:tcPr>
          <w:p w14:paraId="7826BF0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kvaliteta rada s djecom i obiteljima u riziku od socijalne isključenosti</w:t>
            </w:r>
          </w:p>
        </w:tc>
        <w:tc>
          <w:tcPr>
            <w:tcW w:w="221" w:type="dxa"/>
          </w:tcPr>
          <w:p w14:paraId="2C3B490A" w14:textId="77777777" w:rsidR="00397D84" w:rsidRPr="00D64A08" w:rsidRDefault="00397D84" w:rsidP="00397D84">
            <w:pPr>
              <w:pStyle w:val="Odlomakpopisa"/>
              <w:numPr>
                <w:ilvl w:val="0"/>
                <w:numId w:val="42"/>
              </w:numPr>
              <w:ind w:left="151" w:hanging="232"/>
              <w:jc w:val="both"/>
              <w:rPr>
                <w:rFonts w:ascii="Inter" w:hAnsi="Inter"/>
              </w:rPr>
            </w:pPr>
            <w:r w:rsidRPr="00D64A08">
              <w:rPr>
                <w:rFonts w:ascii="Inter" w:hAnsi="Inter"/>
              </w:rPr>
              <w:t>Praćenje putem evidencija sudionika edukacija i evaluacijskih upitnika nakon radionica.</w:t>
            </w:r>
          </w:p>
          <w:p w14:paraId="14A5A895" w14:textId="77777777" w:rsidR="00397D84" w:rsidRPr="00D64A08" w:rsidRDefault="00397D84" w:rsidP="00397D84">
            <w:pPr>
              <w:pStyle w:val="Odlomakpopisa"/>
              <w:numPr>
                <w:ilvl w:val="0"/>
                <w:numId w:val="42"/>
              </w:numPr>
              <w:ind w:left="151" w:hanging="232"/>
              <w:jc w:val="both"/>
              <w:rPr>
                <w:rFonts w:ascii="Inter" w:hAnsi="Inter"/>
              </w:rPr>
            </w:pPr>
            <w:r w:rsidRPr="00D64A08">
              <w:rPr>
                <w:rFonts w:ascii="Inter" w:hAnsi="Inter"/>
              </w:rPr>
              <w:t>Povratne informacije stručnjaka o primjeni naučenog u svakodnevnom radu.</w:t>
            </w:r>
          </w:p>
          <w:p w14:paraId="78ECEDD1" w14:textId="024B0FB1" w:rsidR="00AF2EBE" w:rsidRPr="00D64A08" w:rsidRDefault="00397D84" w:rsidP="00397D84">
            <w:pPr>
              <w:pStyle w:val="Odlomakpopisa"/>
              <w:numPr>
                <w:ilvl w:val="0"/>
                <w:numId w:val="42"/>
              </w:numPr>
              <w:ind w:left="151" w:hanging="232"/>
              <w:jc w:val="both"/>
              <w:rPr>
                <w:rFonts w:ascii="Inter" w:hAnsi="Inter"/>
              </w:rPr>
            </w:pPr>
            <w:r w:rsidRPr="00D64A08">
              <w:rPr>
                <w:rFonts w:ascii="Inter" w:hAnsi="Inter"/>
              </w:rPr>
              <w:t>Izvještaji o poboljšanji</w:t>
            </w:r>
            <w:r w:rsidRPr="00D64A08">
              <w:rPr>
                <w:rFonts w:ascii="Inter" w:hAnsi="Inter"/>
              </w:rPr>
              <w:lastRenderedPageBreak/>
              <w:t>ma u radu s djecom i obiteljima u riziku.</w:t>
            </w:r>
          </w:p>
        </w:tc>
      </w:tr>
      <w:tr w:rsidR="00397D84" w:rsidRPr="009C294A" w14:paraId="2AAF21C4" w14:textId="346C66C9" w:rsidTr="00AF2EBE">
        <w:tc>
          <w:tcPr>
            <w:tcW w:w="1735" w:type="dxa"/>
          </w:tcPr>
          <w:p w14:paraId="642D825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Razvoj programa podrške za samohrane roditelje, uključujući radionice i edukacije o roditeljstvu</w:t>
            </w:r>
          </w:p>
        </w:tc>
        <w:tc>
          <w:tcPr>
            <w:tcW w:w="1380" w:type="dxa"/>
          </w:tcPr>
          <w:p w14:paraId="40EF42CA"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Samohrani roditelji, njihova djeca</w:t>
            </w:r>
          </w:p>
        </w:tc>
        <w:tc>
          <w:tcPr>
            <w:tcW w:w="1306" w:type="dxa"/>
          </w:tcPr>
          <w:p w14:paraId="35E2213D"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478" w:type="dxa"/>
          </w:tcPr>
          <w:p w14:paraId="3F22038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20.000 EUR godišnje, gradski proračun, sponzori</w:t>
            </w:r>
          </w:p>
        </w:tc>
        <w:tc>
          <w:tcPr>
            <w:tcW w:w="1513" w:type="dxa"/>
          </w:tcPr>
          <w:p w14:paraId="16EEB1E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podrška samohranim roditeljima</w:t>
            </w:r>
          </w:p>
        </w:tc>
        <w:tc>
          <w:tcPr>
            <w:tcW w:w="1429" w:type="dxa"/>
          </w:tcPr>
          <w:p w14:paraId="5E2CC768" w14:textId="77777777" w:rsidR="00AF2EBE" w:rsidRPr="009C294A" w:rsidRDefault="00AF2EBE" w:rsidP="00CE787D">
            <w:pPr>
              <w:jc w:val="both"/>
              <w:rPr>
                <w:rFonts w:ascii="Inter" w:hAnsi="Inter"/>
              </w:rPr>
            </w:pPr>
            <w:r w:rsidRPr="009C294A">
              <w:rPr>
                <w:rFonts w:ascii="Inter" w:hAnsi="Inter"/>
              </w:rPr>
              <w:t>Bolja kvaliteta života za samohrane roditelje i njihovu djecu</w:t>
            </w:r>
          </w:p>
          <w:p w14:paraId="76EAD9B6" w14:textId="77777777" w:rsidR="00AF2EBE" w:rsidRPr="009C294A" w:rsidRDefault="00AF2EBE" w:rsidP="00CE787D">
            <w:pPr>
              <w:jc w:val="both"/>
              <w:rPr>
                <w:rFonts w:ascii="Inter" w:eastAsia="Times New Roman" w:hAnsi="Inter" w:cs="Times New Roman"/>
                <w:sz w:val="24"/>
                <w:szCs w:val="24"/>
                <w:lang w:eastAsia="hr-HR"/>
              </w:rPr>
            </w:pPr>
          </w:p>
        </w:tc>
        <w:tc>
          <w:tcPr>
            <w:tcW w:w="221" w:type="dxa"/>
          </w:tcPr>
          <w:p w14:paraId="1D93DBFD" w14:textId="77777777" w:rsidR="00D64A08" w:rsidRPr="00D64A08" w:rsidRDefault="00D64A08" w:rsidP="00D64A08">
            <w:pPr>
              <w:pStyle w:val="Odlomakpopisa"/>
              <w:numPr>
                <w:ilvl w:val="0"/>
                <w:numId w:val="43"/>
              </w:numPr>
              <w:ind w:left="227" w:hanging="210"/>
              <w:jc w:val="both"/>
              <w:rPr>
                <w:rFonts w:ascii="Inter" w:hAnsi="Inter"/>
              </w:rPr>
            </w:pPr>
            <w:r w:rsidRPr="00D64A08">
              <w:rPr>
                <w:rFonts w:ascii="Inter" w:hAnsi="Inter"/>
              </w:rPr>
              <w:t>Praćenje putem evidencije o broju sudionika radionica i edukacija.</w:t>
            </w:r>
          </w:p>
          <w:p w14:paraId="238D343A" w14:textId="77777777" w:rsidR="00D64A08" w:rsidRPr="00D64A08" w:rsidRDefault="00D64A08" w:rsidP="00D64A08">
            <w:pPr>
              <w:pStyle w:val="Odlomakpopisa"/>
              <w:numPr>
                <w:ilvl w:val="0"/>
                <w:numId w:val="43"/>
              </w:numPr>
              <w:ind w:left="227" w:hanging="210"/>
              <w:jc w:val="both"/>
              <w:rPr>
                <w:rFonts w:ascii="Inter" w:hAnsi="Inter"/>
              </w:rPr>
            </w:pPr>
            <w:r w:rsidRPr="00D64A08">
              <w:rPr>
                <w:rFonts w:ascii="Inter" w:hAnsi="Inter"/>
              </w:rPr>
              <w:t>Povratne informacije samohranih roditelja putem anketa o zadovoljstvu programima.</w:t>
            </w:r>
          </w:p>
          <w:p w14:paraId="3DAFEA3D" w14:textId="49CB9E85" w:rsidR="00AF2EBE" w:rsidRPr="00D64A08" w:rsidRDefault="00D64A08" w:rsidP="00D64A08">
            <w:pPr>
              <w:pStyle w:val="Odlomakpopisa"/>
              <w:numPr>
                <w:ilvl w:val="0"/>
                <w:numId w:val="43"/>
              </w:numPr>
              <w:ind w:left="227" w:hanging="210"/>
              <w:jc w:val="both"/>
              <w:rPr>
                <w:rFonts w:ascii="Inter" w:hAnsi="Inter"/>
              </w:rPr>
            </w:pPr>
            <w:r w:rsidRPr="00D64A08">
              <w:rPr>
                <w:rFonts w:ascii="Inter" w:hAnsi="Inter"/>
              </w:rPr>
              <w:t>Redoviti izvještaji organizatora programa o postignutim rezultatima i učincima na roditelje i djecu.</w:t>
            </w:r>
          </w:p>
        </w:tc>
      </w:tr>
    </w:tbl>
    <w:p w14:paraId="1BAF1F6B"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2854FCBA"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5F702F87" w14:textId="78830D3D" w:rsidR="00CE787D" w:rsidRPr="009C294A"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Kultura, sport i slobodno vrijeme djece</w:t>
      </w:r>
    </w:p>
    <w:p w14:paraId="6DDC4494"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363FC93E"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Osigurati djeci pristup raznovrsnim kulturnim, sportskim i rekreativnim sadržajima.</w:t>
      </w:r>
    </w:p>
    <w:p w14:paraId="48182385"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6117708B"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5B456C6C"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Unaprijediti sportske objekte i igrališta, uz osiguranje besplatnih programa za djecu iz obitelji s nižim primanjima.</w:t>
      </w:r>
    </w:p>
    <w:p w14:paraId="115D429B"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Organizirati redovite kulturne manifestacije i radionice za djecu u suradnji s lokalnim ustanovama i udrugama.</w:t>
      </w:r>
    </w:p>
    <w:p w14:paraId="41D0DFD8"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Povećati sudjelovanje djece u slobodnim aktivnostima kroz promociju postojećih sadržaja i uvođenje novih programa.</w:t>
      </w:r>
    </w:p>
    <w:p w14:paraId="05282967"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265"/>
        <w:gridCol w:w="1528"/>
        <w:gridCol w:w="1127"/>
        <w:gridCol w:w="1228"/>
        <w:gridCol w:w="1217"/>
        <w:gridCol w:w="1175"/>
        <w:gridCol w:w="1522"/>
      </w:tblGrid>
      <w:tr w:rsidR="00253D34" w:rsidRPr="00AF2EBE" w14:paraId="7BF5FA34" w14:textId="651269A8" w:rsidTr="00AF2EBE">
        <w:tc>
          <w:tcPr>
            <w:tcW w:w="1506" w:type="dxa"/>
          </w:tcPr>
          <w:p w14:paraId="70C91647"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lastRenderedPageBreak/>
              <w:t>Aktivnosti</w:t>
            </w:r>
          </w:p>
        </w:tc>
        <w:tc>
          <w:tcPr>
            <w:tcW w:w="1828" w:type="dxa"/>
          </w:tcPr>
          <w:p w14:paraId="6D689508"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Ciljna skupina</w:t>
            </w:r>
          </w:p>
        </w:tc>
        <w:tc>
          <w:tcPr>
            <w:tcW w:w="1284" w:type="dxa"/>
          </w:tcPr>
          <w:p w14:paraId="602A3BD5"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Očekivano vrijeme provedbe</w:t>
            </w:r>
          </w:p>
        </w:tc>
        <w:tc>
          <w:tcPr>
            <w:tcW w:w="1384" w:type="dxa"/>
          </w:tcPr>
          <w:p w14:paraId="4F4631D2"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Planirana sredstva / izvor financiranja</w:t>
            </w:r>
          </w:p>
        </w:tc>
        <w:tc>
          <w:tcPr>
            <w:tcW w:w="1445" w:type="dxa"/>
          </w:tcPr>
          <w:p w14:paraId="52F21E27"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Rezultat</w:t>
            </w:r>
          </w:p>
        </w:tc>
        <w:tc>
          <w:tcPr>
            <w:tcW w:w="1394" w:type="dxa"/>
          </w:tcPr>
          <w:p w14:paraId="2D7BA858"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Ishod</w:t>
            </w:r>
          </w:p>
        </w:tc>
        <w:tc>
          <w:tcPr>
            <w:tcW w:w="221" w:type="dxa"/>
          </w:tcPr>
          <w:p w14:paraId="0E6C5190" w14:textId="55BC7396" w:rsidR="00AF2EBE" w:rsidRPr="00253D34" w:rsidRDefault="00AF2EBE" w:rsidP="00CE787D">
            <w:pPr>
              <w:jc w:val="both"/>
              <w:rPr>
                <w:rFonts w:ascii="Inter" w:eastAsia="Times New Roman" w:hAnsi="Inter" w:cs="Times New Roman"/>
                <w:b/>
                <w:bCs/>
                <w:sz w:val="24"/>
                <w:szCs w:val="24"/>
                <w:lang w:eastAsia="hr-HR"/>
              </w:rPr>
            </w:pPr>
            <w:r w:rsidRPr="00253D34">
              <w:rPr>
                <w:rFonts w:ascii="Inter" w:eastAsia="Times New Roman" w:hAnsi="Inter" w:cs="Times New Roman"/>
                <w:b/>
                <w:bCs/>
                <w:sz w:val="24"/>
                <w:szCs w:val="24"/>
                <w:lang w:eastAsia="hr-HR"/>
              </w:rPr>
              <w:t>Način praćenja</w:t>
            </w:r>
          </w:p>
        </w:tc>
      </w:tr>
      <w:tr w:rsidR="00253D34" w:rsidRPr="009C294A" w14:paraId="75D3A0FE" w14:textId="6C81BAA1" w:rsidTr="00AF2EBE">
        <w:tc>
          <w:tcPr>
            <w:tcW w:w="1506" w:type="dxa"/>
          </w:tcPr>
          <w:p w14:paraId="268C8C9C"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Obnova i modernizacija sportskih objekata i igrališta, uz osiguranje besplatnih sportskih programa</w:t>
            </w:r>
          </w:p>
        </w:tc>
        <w:tc>
          <w:tcPr>
            <w:tcW w:w="1828" w:type="dxa"/>
          </w:tcPr>
          <w:p w14:paraId="78FB0FEA"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 posebno iz obitelji s nižim primanjima</w:t>
            </w:r>
          </w:p>
        </w:tc>
        <w:tc>
          <w:tcPr>
            <w:tcW w:w="1284" w:type="dxa"/>
          </w:tcPr>
          <w:p w14:paraId="529E7CA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384" w:type="dxa"/>
          </w:tcPr>
          <w:p w14:paraId="25208A81" w14:textId="7001BC42"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150.000 EUR godišnje, gradski proračun, Ministarstvo turizma </w:t>
            </w:r>
            <w:r w:rsidR="00B049CA">
              <w:rPr>
                <w:rFonts w:ascii="Inter" w:hAnsi="Inter"/>
              </w:rPr>
              <w:t>i</w:t>
            </w:r>
            <w:r w:rsidRPr="009C294A">
              <w:rPr>
                <w:rFonts w:ascii="Inter" w:hAnsi="Inter"/>
              </w:rPr>
              <w:t xml:space="preserve"> sporta, EU fondovi</w:t>
            </w:r>
          </w:p>
        </w:tc>
        <w:tc>
          <w:tcPr>
            <w:tcW w:w="1445" w:type="dxa"/>
          </w:tcPr>
          <w:p w14:paraId="6C6E320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Veća dostupnost sportskih sadržaja za svu djecu</w:t>
            </w:r>
          </w:p>
        </w:tc>
        <w:tc>
          <w:tcPr>
            <w:tcW w:w="1394" w:type="dxa"/>
          </w:tcPr>
          <w:p w14:paraId="5A832FF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tjelesna aktivnost i veća uključenost djece u sport</w:t>
            </w:r>
          </w:p>
        </w:tc>
        <w:tc>
          <w:tcPr>
            <w:tcW w:w="221" w:type="dxa"/>
          </w:tcPr>
          <w:p w14:paraId="225EB96F" w14:textId="77777777" w:rsidR="00DE390F" w:rsidRPr="00253D34" w:rsidRDefault="00DE390F" w:rsidP="00253D34">
            <w:pPr>
              <w:pStyle w:val="Odlomakpopisa"/>
              <w:numPr>
                <w:ilvl w:val="0"/>
                <w:numId w:val="44"/>
              </w:numPr>
              <w:ind w:left="145" w:hanging="112"/>
              <w:jc w:val="both"/>
              <w:rPr>
                <w:rFonts w:ascii="Inter" w:hAnsi="Inter"/>
              </w:rPr>
            </w:pPr>
            <w:r w:rsidRPr="00253D34">
              <w:rPr>
                <w:rFonts w:ascii="Inter" w:hAnsi="Inter"/>
              </w:rPr>
              <w:t>Praćenje putem redovitih izvještaja o izvedenim infrastrukturnim radovima i održavanju objekata.</w:t>
            </w:r>
          </w:p>
          <w:p w14:paraId="75D5335B" w14:textId="77777777" w:rsidR="00DE390F" w:rsidRPr="00253D34" w:rsidRDefault="00DE390F" w:rsidP="00253D34">
            <w:pPr>
              <w:pStyle w:val="Odlomakpopisa"/>
              <w:numPr>
                <w:ilvl w:val="0"/>
                <w:numId w:val="44"/>
              </w:numPr>
              <w:ind w:left="145" w:hanging="112"/>
              <w:jc w:val="both"/>
              <w:rPr>
                <w:rFonts w:ascii="Inter" w:hAnsi="Inter"/>
              </w:rPr>
            </w:pPr>
            <w:r w:rsidRPr="00253D34">
              <w:rPr>
                <w:rFonts w:ascii="Inter" w:hAnsi="Inter"/>
              </w:rPr>
              <w:t>Evidencija broja djece uključenih u besplatne sportske programe.</w:t>
            </w:r>
          </w:p>
          <w:p w14:paraId="47E1B0F8" w14:textId="45735D75" w:rsidR="00AF2EBE" w:rsidRPr="00253D34" w:rsidRDefault="00DE390F" w:rsidP="00253D34">
            <w:pPr>
              <w:pStyle w:val="Odlomakpopisa"/>
              <w:numPr>
                <w:ilvl w:val="0"/>
                <w:numId w:val="44"/>
              </w:numPr>
              <w:ind w:left="145" w:hanging="112"/>
              <w:jc w:val="both"/>
              <w:rPr>
                <w:rFonts w:ascii="Inter" w:hAnsi="Inter"/>
              </w:rPr>
            </w:pPr>
            <w:r w:rsidRPr="00253D34">
              <w:rPr>
                <w:rFonts w:ascii="Inter" w:hAnsi="Inter"/>
              </w:rPr>
              <w:t>Povratne informacije korisnika (djece i roditelja) o zadovoljstvu dostupnim sadržajima.</w:t>
            </w:r>
          </w:p>
        </w:tc>
      </w:tr>
      <w:tr w:rsidR="00253D34" w:rsidRPr="009C294A" w14:paraId="33889B0C" w14:textId="384EE4F3" w:rsidTr="00AF2EBE">
        <w:tc>
          <w:tcPr>
            <w:tcW w:w="1506" w:type="dxa"/>
          </w:tcPr>
          <w:p w14:paraId="52D42C0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Organizacija kulturnih manifestacija i kreativnih radionica za djecu u suradnji s lokalnim ustanovama i udrugama</w:t>
            </w:r>
          </w:p>
        </w:tc>
        <w:tc>
          <w:tcPr>
            <w:tcW w:w="1828" w:type="dxa"/>
          </w:tcPr>
          <w:p w14:paraId="30AAF1A0"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284" w:type="dxa"/>
          </w:tcPr>
          <w:p w14:paraId="2904471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384" w:type="dxa"/>
          </w:tcPr>
          <w:p w14:paraId="24290206" w14:textId="5584C51C"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50.000 EUR godišnje, gradski proračun, sponzori, Ministarstvo </w:t>
            </w:r>
            <w:r w:rsidR="00EA4091" w:rsidRPr="009C294A">
              <w:rPr>
                <w:rFonts w:ascii="Inter" w:hAnsi="Inter"/>
              </w:rPr>
              <w:t>kulture</w:t>
            </w:r>
            <w:r w:rsidRPr="009C294A">
              <w:rPr>
                <w:rFonts w:ascii="Inter" w:hAnsi="Inter"/>
              </w:rPr>
              <w:t xml:space="preserve"> </w:t>
            </w:r>
            <w:r w:rsidR="00B049CA">
              <w:rPr>
                <w:rFonts w:ascii="Inter" w:hAnsi="Inter"/>
              </w:rPr>
              <w:t>i</w:t>
            </w:r>
            <w:r w:rsidRPr="009C294A">
              <w:rPr>
                <w:rFonts w:ascii="Inter" w:hAnsi="Inter"/>
              </w:rPr>
              <w:t xml:space="preserve"> medija</w:t>
            </w:r>
          </w:p>
        </w:tc>
        <w:tc>
          <w:tcPr>
            <w:tcW w:w="1445" w:type="dxa"/>
          </w:tcPr>
          <w:p w14:paraId="543F5587"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Redoviti kulturni sadržaji i veće sudjelovanje djece u kulturi</w:t>
            </w:r>
          </w:p>
        </w:tc>
        <w:tc>
          <w:tcPr>
            <w:tcW w:w="1394" w:type="dxa"/>
          </w:tcPr>
          <w:p w14:paraId="1CC10279"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Razvijena kreativnost i kulturna svijest kod djece</w:t>
            </w:r>
          </w:p>
        </w:tc>
        <w:tc>
          <w:tcPr>
            <w:tcW w:w="221" w:type="dxa"/>
          </w:tcPr>
          <w:p w14:paraId="3BD8E8EB" w14:textId="77777777" w:rsidR="00253D34" w:rsidRPr="00253D34" w:rsidRDefault="00253D34" w:rsidP="00253D34">
            <w:pPr>
              <w:pStyle w:val="Odlomakpopisa"/>
              <w:numPr>
                <w:ilvl w:val="0"/>
                <w:numId w:val="45"/>
              </w:numPr>
              <w:ind w:left="145" w:hanging="112"/>
              <w:jc w:val="both"/>
              <w:rPr>
                <w:rFonts w:ascii="Inter" w:hAnsi="Inter"/>
              </w:rPr>
            </w:pPr>
            <w:r w:rsidRPr="00253D34">
              <w:rPr>
                <w:rFonts w:ascii="Inter" w:hAnsi="Inter"/>
              </w:rPr>
              <w:t>Praćenje putem evidencije sudionika i broja organiziranih manifestacija i radionica.</w:t>
            </w:r>
          </w:p>
          <w:p w14:paraId="08D1F779" w14:textId="77777777" w:rsidR="00253D34" w:rsidRPr="00253D34" w:rsidRDefault="00253D34" w:rsidP="00253D34">
            <w:pPr>
              <w:pStyle w:val="Odlomakpopisa"/>
              <w:numPr>
                <w:ilvl w:val="0"/>
                <w:numId w:val="45"/>
              </w:numPr>
              <w:ind w:left="145" w:hanging="112"/>
              <w:jc w:val="both"/>
              <w:rPr>
                <w:rFonts w:ascii="Inter" w:hAnsi="Inter"/>
              </w:rPr>
            </w:pPr>
            <w:r w:rsidRPr="00253D34">
              <w:rPr>
                <w:rFonts w:ascii="Inter" w:hAnsi="Inter"/>
              </w:rPr>
              <w:t xml:space="preserve">Povratne informacije djece i roditelja putem anketa o zadovoljstvu </w:t>
            </w:r>
            <w:r w:rsidRPr="00253D34">
              <w:rPr>
                <w:rFonts w:ascii="Inter" w:hAnsi="Inter"/>
              </w:rPr>
              <w:lastRenderedPageBreak/>
              <w:t>programima.</w:t>
            </w:r>
          </w:p>
          <w:p w14:paraId="45B2035C" w14:textId="5517B044" w:rsidR="00AF2EBE" w:rsidRPr="00253D34" w:rsidRDefault="00253D34" w:rsidP="00253D34">
            <w:pPr>
              <w:pStyle w:val="Odlomakpopisa"/>
              <w:numPr>
                <w:ilvl w:val="0"/>
                <w:numId w:val="45"/>
              </w:numPr>
              <w:ind w:left="145" w:hanging="112"/>
              <w:jc w:val="both"/>
              <w:rPr>
                <w:rFonts w:ascii="Inter" w:hAnsi="Inter"/>
              </w:rPr>
            </w:pPr>
            <w:r w:rsidRPr="00253D34">
              <w:rPr>
                <w:rFonts w:ascii="Inter" w:hAnsi="Inter"/>
              </w:rPr>
              <w:t>Izvještaji organizatora o učinku aktivnosti na kreativni razvoj i kulturnu svijest djece.</w:t>
            </w:r>
          </w:p>
        </w:tc>
      </w:tr>
      <w:tr w:rsidR="00253D34" w:rsidRPr="009C294A" w14:paraId="05F1B961" w14:textId="5937CC64" w:rsidTr="00AF2EBE">
        <w:tc>
          <w:tcPr>
            <w:tcW w:w="1506" w:type="dxa"/>
          </w:tcPr>
          <w:p w14:paraId="1AB0F2F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Promocija postojećih slobodnih aktivnosti za djecu putem javnih kampanja i uvođenje novih programa</w:t>
            </w:r>
          </w:p>
        </w:tc>
        <w:tc>
          <w:tcPr>
            <w:tcW w:w="1828" w:type="dxa"/>
          </w:tcPr>
          <w:p w14:paraId="11653B1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284" w:type="dxa"/>
          </w:tcPr>
          <w:p w14:paraId="73985032"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384" w:type="dxa"/>
          </w:tcPr>
          <w:p w14:paraId="35497784"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20.000 EUR godišnje, gradski proračun, donacije</w:t>
            </w:r>
          </w:p>
        </w:tc>
        <w:tc>
          <w:tcPr>
            <w:tcW w:w="1445" w:type="dxa"/>
          </w:tcPr>
          <w:p w14:paraId="5E7AC56A"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Bolja informiranost roditelja i djece o dostupnim sadržajima</w:t>
            </w:r>
          </w:p>
        </w:tc>
        <w:tc>
          <w:tcPr>
            <w:tcW w:w="1394" w:type="dxa"/>
          </w:tcPr>
          <w:p w14:paraId="26F451C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Povećano sudjelovanje djece u slobodnim aktivnostima</w:t>
            </w:r>
          </w:p>
        </w:tc>
        <w:tc>
          <w:tcPr>
            <w:tcW w:w="221" w:type="dxa"/>
          </w:tcPr>
          <w:p w14:paraId="5E8C00E0" w14:textId="77777777" w:rsidR="00253D34" w:rsidRPr="00253D34" w:rsidRDefault="00253D34" w:rsidP="00253D34">
            <w:pPr>
              <w:pStyle w:val="Odlomakpopisa"/>
              <w:numPr>
                <w:ilvl w:val="0"/>
                <w:numId w:val="46"/>
              </w:numPr>
              <w:ind w:left="145" w:hanging="112"/>
              <w:jc w:val="both"/>
              <w:rPr>
                <w:rFonts w:ascii="Inter" w:hAnsi="Inter"/>
              </w:rPr>
            </w:pPr>
            <w:r w:rsidRPr="00253D34">
              <w:rPr>
                <w:rFonts w:ascii="Inter" w:hAnsi="Inter"/>
              </w:rPr>
              <w:t>Praćenje putem analize medijskih kampanja i dosega informacija do ciljnih skupina.</w:t>
            </w:r>
          </w:p>
          <w:p w14:paraId="205BBA19" w14:textId="77777777" w:rsidR="00253D34" w:rsidRPr="00253D34" w:rsidRDefault="00253D34" w:rsidP="00253D34">
            <w:pPr>
              <w:pStyle w:val="Odlomakpopisa"/>
              <w:numPr>
                <w:ilvl w:val="0"/>
                <w:numId w:val="46"/>
              </w:numPr>
              <w:ind w:left="145" w:hanging="112"/>
              <w:jc w:val="both"/>
              <w:rPr>
                <w:rFonts w:ascii="Inter" w:hAnsi="Inter"/>
              </w:rPr>
            </w:pPr>
            <w:r w:rsidRPr="00253D34">
              <w:rPr>
                <w:rFonts w:ascii="Inter" w:hAnsi="Inter"/>
              </w:rPr>
              <w:t>Evidencija broja djece koja su se uključila u postojeće i nove programe.</w:t>
            </w:r>
          </w:p>
          <w:p w14:paraId="4CA90EB7" w14:textId="78639BC5" w:rsidR="00AF2EBE" w:rsidRPr="00253D34" w:rsidRDefault="00253D34" w:rsidP="00253D34">
            <w:pPr>
              <w:pStyle w:val="Odlomakpopisa"/>
              <w:numPr>
                <w:ilvl w:val="0"/>
                <w:numId w:val="46"/>
              </w:numPr>
              <w:ind w:left="145" w:hanging="112"/>
              <w:jc w:val="both"/>
              <w:rPr>
                <w:rFonts w:ascii="Inter" w:hAnsi="Inter"/>
              </w:rPr>
            </w:pPr>
            <w:r w:rsidRPr="00253D34">
              <w:rPr>
                <w:rFonts w:ascii="Inter" w:hAnsi="Inter"/>
              </w:rPr>
              <w:t>Povratne informacije roditelja o dostupnosti i kvaliteti sadržaja.</w:t>
            </w:r>
          </w:p>
        </w:tc>
      </w:tr>
      <w:tr w:rsidR="00253D34" w:rsidRPr="009C294A" w14:paraId="4592E15C" w14:textId="0CA65C06" w:rsidTr="00AF2EBE">
        <w:tc>
          <w:tcPr>
            <w:tcW w:w="1506" w:type="dxa"/>
          </w:tcPr>
          <w:p w14:paraId="2561644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Provedba besplatnih rekreativnih ljetnih kampova i sportskih radionica za djecu</w:t>
            </w:r>
          </w:p>
        </w:tc>
        <w:tc>
          <w:tcPr>
            <w:tcW w:w="1828" w:type="dxa"/>
          </w:tcPr>
          <w:p w14:paraId="2451C24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osnovnoškolskog uzrasta</w:t>
            </w:r>
          </w:p>
        </w:tc>
        <w:tc>
          <w:tcPr>
            <w:tcW w:w="1284" w:type="dxa"/>
          </w:tcPr>
          <w:p w14:paraId="6F97E620"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384" w:type="dxa"/>
          </w:tcPr>
          <w:p w14:paraId="316457E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30.000 EUR godišnje, gradski proračun, Ministarstvo turizma i sporta</w:t>
            </w:r>
          </w:p>
        </w:tc>
        <w:tc>
          <w:tcPr>
            <w:tcW w:w="1445" w:type="dxa"/>
          </w:tcPr>
          <w:p w14:paraId="718C2F1F"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Aktivno i kvalitetno provedeno slobodno vrijeme</w:t>
            </w:r>
          </w:p>
        </w:tc>
        <w:tc>
          <w:tcPr>
            <w:tcW w:w="1394" w:type="dxa"/>
          </w:tcPr>
          <w:p w14:paraId="29F8B70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Smanjeno socijalno isključivanje i promoviran zdrav način života</w:t>
            </w:r>
          </w:p>
        </w:tc>
        <w:tc>
          <w:tcPr>
            <w:tcW w:w="221" w:type="dxa"/>
          </w:tcPr>
          <w:p w14:paraId="406C0A23" w14:textId="77777777" w:rsidR="00253D34" w:rsidRPr="00253D34" w:rsidRDefault="00253D34" w:rsidP="00253D34">
            <w:pPr>
              <w:pStyle w:val="Odlomakpopisa"/>
              <w:numPr>
                <w:ilvl w:val="0"/>
                <w:numId w:val="47"/>
              </w:numPr>
              <w:ind w:left="147" w:hanging="152"/>
              <w:jc w:val="both"/>
              <w:rPr>
                <w:rFonts w:ascii="Inter" w:hAnsi="Inter"/>
              </w:rPr>
            </w:pPr>
            <w:r w:rsidRPr="00253D34">
              <w:rPr>
                <w:rFonts w:ascii="Inter" w:hAnsi="Inter"/>
              </w:rPr>
              <w:t>Praćenje putem evidencije sudionika ljetnih kampova i sportskih radionica.</w:t>
            </w:r>
          </w:p>
          <w:p w14:paraId="4983ACA3" w14:textId="77777777" w:rsidR="00253D34" w:rsidRPr="00253D34" w:rsidRDefault="00253D34" w:rsidP="00253D34">
            <w:pPr>
              <w:pStyle w:val="Odlomakpopisa"/>
              <w:numPr>
                <w:ilvl w:val="0"/>
                <w:numId w:val="47"/>
              </w:numPr>
              <w:ind w:left="147" w:hanging="152"/>
              <w:jc w:val="both"/>
              <w:rPr>
                <w:rFonts w:ascii="Inter" w:hAnsi="Inter"/>
              </w:rPr>
            </w:pPr>
            <w:r w:rsidRPr="00253D34">
              <w:rPr>
                <w:rFonts w:ascii="Inter" w:hAnsi="Inter"/>
              </w:rPr>
              <w:t>Povratne informacije djece i roditelja o kvaliteti i utjecaju aktivnosti putem evaluacijskih upitnika.</w:t>
            </w:r>
          </w:p>
          <w:p w14:paraId="652507FA" w14:textId="6F7A7FBF" w:rsidR="00AF2EBE" w:rsidRPr="00253D34" w:rsidRDefault="00253D34" w:rsidP="00253D34">
            <w:pPr>
              <w:pStyle w:val="Odlomakpopisa"/>
              <w:numPr>
                <w:ilvl w:val="0"/>
                <w:numId w:val="47"/>
              </w:numPr>
              <w:ind w:left="147" w:hanging="152"/>
              <w:jc w:val="both"/>
              <w:rPr>
                <w:rFonts w:ascii="Inter" w:hAnsi="Inter"/>
              </w:rPr>
            </w:pPr>
            <w:r w:rsidRPr="00253D34">
              <w:rPr>
                <w:rFonts w:ascii="Inter" w:hAnsi="Inter"/>
              </w:rPr>
              <w:lastRenderedPageBreak/>
              <w:t>Izvještaji organizatora kampova o postignutim rezultatima u smislu socijalne inkluzije i promocije zdravih životnih navika.</w:t>
            </w:r>
          </w:p>
        </w:tc>
      </w:tr>
    </w:tbl>
    <w:p w14:paraId="2EDC6163"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5790DA12" w14:textId="5E486457" w:rsidR="00CE787D" w:rsidRPr="009C294A"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Dječja participacija</w:t>
      </w:r>
    </w:p>
    <w:p w14:paraId="6B0ACCD6"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186127F4"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Povećati aktivno sudjelovanje djece u donošenju odluka koje ih se tiču.</w:t>
      </w:r>
    </w:p>
    <w:p w14:paraId="62467901"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449D1280"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58DB8AFF"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Uvesti dječje forume i vijeća u osnovne i srednje škole, omogućujući djeci da izraze svoja mišljenja i prijedloge.</w:t>
      </w:r>
    </w:p>
    <w:p w14:paraId="797031F3"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Organizirati redovite susrete djece s predstavnicima lokalne vlasti za izravnu razmjenu ideja i potreba.</w:t>
      </w:r>
    </w:p>
    <w:p w14:paraId="603924E5"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Edukativnim programima povećati svijest djece o njihovim pravima i načinima uključivanja u lokalnu zajednicu.</w:t>
      </w:r>
    </w:p>
    <w:p w14:paraId="0B495B82"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1443"/>
        <w:gridCol w:w="940"/>
        <w:gridCol w:w="1182"/>
        <w:gridCol w:w="1289"/>
        <w:gridCol w:w="1394"/>
        <w:gridCol w:w="1320"/>
        <w:gridCol w:w="1494"/>
      </w:tblGrid>
      <w:tr w:rsidR="002F399F" w:rsidRPr="00AF2EBE" w14:paraId="1A624C35" w14:textId="0F53458A" w:rsidTr="00AF2EBE">
        <w:tc>
          <w:tcPr>
            <w:tcW w:w="1704" w:type="dxa"/>
          </w:tcPr>
          <w:p w14:paraId="18483670"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Aktivnosti</w:t>
            </w:r>
          </w:p>
        </w:tc>
        <w:tc>
          <w:tcPr>
            <w:tcW w:w="1094" w:type="dxa"/>
          </w:tcPr>
          <w:p w14:paraId="255D209C"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Ciljna skupina</w:t>
            </w:r>
          </w:p>
        </w:tc>
        <w:tc>
          <w:tcPr>
            <w:tcW w:w="1334" w:type="dxa"/>
          </w:tcPr>
          <w:p w14:paraId="00B8C3D0"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Očekivano vrijeme provedbe</w:t>
            </w:r>
          </w:p>
        </w:tc>
        <w:tc>
          <w:tcPr>
            <w:tcW w:w="1509" w:type="dxa"/>
          </w:tcPr>
          <w:p w14:paraId="4B3CAC72"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Planirana sredstva / izvor financiranja</w:t>
            </w:r>
          </w:p>
        </w:tc>
        <w:tc>
          <w:tcPr>
            <w:tcW w:w="1645" w:type="dxa"/>
          </w:tcPr>
          <w:p w14:paraId="71B07FDB"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Rezultat</w:t>
            </w:r>
          </w:p>
        </w:tc>
        <w:tc>
          <w:tcPr>
            <w:tcW w:w="1554" w:type="dxa"/>
          </w:tcPr>
          <w:p w14:paraId="1B25F630" w14:textId="77777777" w:rsidR="00AF2EBE" w:rsidRPr="00AF2EBE" w:rsidRDefault="00AF2EBE" w:rsidP="00CE787D">
            <w:pPr>
              <w:jc w:val="both"/>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Ishod</w:t>
            </w:r>
          </w:p>
        </w:tc>
        <w:tc>
          <w:tcPr>
            <w:tcW w:w="222" w:type="dxa"/>
          </w:tcPr>
          <w:p w14:paraId="089F72C3" w14:textId="7A22880F" w:rsidR="00AF2EBE" w:rsidRPr="00035CBA" w:rsidRDefault="00AF2EBE" w:rsidP="00CE787D">
            <w:pPr>
              <w:jc w:val="both"/>
              <w:rPr>
                <w:rFonts w:ascii="Inter" w:eastAsia="Times New Roman" w:hAnsi="Inter" w:cs="Times New Roman"/>
                <w:b/>
                <w:bCs/>
                <w:sz w:val="24"/>
                <w:szCs w:val="24"/>
                <w:lang w:eastAsia="hr-HR"/>
              </w:rPr>
            </w:pPr>
            <w:r w:rsidRPr="00035CBA">
              <w:rPr>
                <w:rFonts w:ascii="Inter" w:eastAsia="Times New Roman" w:hAnsi="Inter" w:cs="Times New Roman"/>
                <w:b/>
                <w:bCs/>
                <w:sz w:val="24"/>
                <w:szCs w:val="24"/>
                <w:lang w:eastAsia="hr-HR"/>
              </w:rPr>
              <w:t>Način praćenja</w:t>
            </w:r>
          </w:p>
        </w:tc>
      </w:tr>
      <w:tr w:rsidR="002F399F" w:rsidRPr="009C294A" w14:paraId="0952EC57" w14:textId="68025C15" w:rsidTr="00AF2EBE">
        <w:tc>
          <w:tcPr>
            <w:tcW w:w="1704" w:type="dxa"/>
          </w:tcPr>
          <w:p w14:paraId="48124CA5" w14:textId="060D8402" w:rsidR="00AF2EBE" w:rsidRPr="009C294A" w:rsidRDefault="00456194" w:rsidP="00CE787D">
            <w:pPr>
              <w:jc w:val="both"/>
              <w:rPr>
                <w:rFonts w:ascii="Inter" w:eastAsia="Times New Roman" w:hAnsi="Inter" w:cs="Times New Roman"/>
                <w:sz w:val="24"/>
                <w:szCs w:val="24"/>
                <w:lang w:eastAsia="hr-HR"/>
              </w:rPr>
            </w:pPr>
            <w:r>
              <w:rPr>
                <w:rFonts w:ascii="Inter" w:hAnsi="Inter"/>
              </w:rPr>
              <w:t>Nastavak podrške</w:t>
            </w:r>
            <w:r w:rsidR="00AF2EBE" w:rsidRPr="009C294A">
              <w:rPr>
                <w:rFonts w:ascii="Inter" w:hAnsi="Inter"/>
              </w:rPr>
              <w:t xml:space="preserve"> dječji</w:t>
            </w:r>
            <w:r>
              <w:rPr>
                <w:rFonts w:ascii="Inter" w:hAnsi="Inter"/>
              </w:rPr>
              <w:t>m</w:t>
            </w:r>
            <w:r w:rsidR="00AF2EBE" w:rsidRPr="009C294A">
              <w:rPr>
                <w:rFonts w:ascii="Inter" w:hAnsi="Inter"/>
              </w:rPr>
              <w:t xml:space="preserve"> forum</w:t>
            </w:r>
            <w:r>
              <w:rPr>
                <w:rFonts w:ascii="Inter" w:hAnsi="Inter"/>
              </w:rPr>
              <w:t>ima</w:t>
            </w:r>
            <w:r w:rsidR="00AF2EBE" w:rsidRPr="009C294A">
              <w:rPr>
                <w:rFonts w:ascii="Inter" w:hAnsi="Inter"/>
              </w:rPr>
              <w:t xml:space="preserve"> i vijeća u osnovn</w:t>
            </w:r>
            <w:r>
              <w:rPr>
                <w:rFonts w:ascii="Inter" w:hAnsi="Inter"/>
              </w:rPr>
              <w:t>im</w:t>
            </w:r>
            <w:r w:rsidR="00AF2EBE" w:rsidRPr="009C294A">
              <w:rPr>
                <w:rFonts w:ascii="Inter" w:hAnsi="Inter"/>
              </w:rPr>
              <w:t xml:space="preserve"> i srednj</w:t>
            </w:r>
            <w:r>
              <w:rPr>
                <w:rFonts w:ascii="Inter" w:hAnsi="Inter"/>
              </w:rPr>
              <w:t>im</w:t>
            </w:r>
            <w:r w:rsidR="00AF2EBE" w:rsidRPr="009C294A">
              <w:rPr>
                <w:rFonts w:ascii="Inter" w:hAnsi="Inter"/>
              </w:rPr>
              <w:t xml:space="preserve"> škol</w:t>
            </w:r>
            <w:r>
              <w:rPr>
                <w:rFonts w:ascii="Inter" w:hAnsi="Inter"/>
              </w:rPr>
              <w:t xml:space="preserve">ama </w:t>
            </w:r>
          </w:p>
        </w:tc>
        <w:tc>
          <w:tcPr>
            <w:tcW w:w="1094" w:type="dxa"/>
          </w:tcPr>
          <w:p w14:paraId="0113230C"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Učenici osnovnih i srednjih škola</w:t>
            </w:r>
          </w:p>
        </w:tc>
        <w:tc>
          <w:tcPr>
            <w:tcW w:w="1334" w:type="dxa"/>
          </w:tcPr>
          <w:p w14:paraId="56343350"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509" w:type="dxa"/>
          </w:tcPr>
          <w:p w14:paraId="2BA1677F" w14:textId="1EB06283"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25.000 EUR godišnje, gradski proračun, Ministarstvo znanosti, obrazovanja </w:t>
            </w:r>
            <w:r w:rsidR="00B049CA">
              <w:rPr>
                <w:rFonts w:ascii="Inter" w:hAnsi="Inter"/>
              </w:rPr>
              <w:t>i</w:t>
            </w:r>
            <w:r w:rsidRPr="009C294A">
              <w:rPr>
                <w:rFonts w:ascii="Inter" w:hAnsi="Inter"/>
              </w:rPr>
              <w:t xml:space="preserve"> mladih</w:t>
            </w:r>
          </w:p>
        </w:tc>
        <w:tc>
          <w:tcPr>
            <w:tcW w:w="1645" w:type="dxa"/>
          </w:tcPr>
          <w:p w14:paraId="6A0C337F" w14:textId="377B8637" w:rsidR="00AF2EBE" w:rsidRPr="00771202" w:rsidRDefault="00771202" w:rsidP="00CE787D">
            <w:pPr>
              <w:jc w:val="both"/>
              <w:rPr>
                <w:rFonts w:ascii="Inter" w:eastAsia="Times New Roman" w:hAnsi="Inter" w:cs="Times New Roman"/>
                <w:sz w:val="24"/>
                <w:szCs w:val="24"/>
                <w:lang w:eastAsia="hr-HR"/>
              </w:rPr>
            </w:pPr>
            <w:r w:rsidRPr="00771202">
              <w:rPr>
                <w:rFonts w:ascii="Inter" w:hAnsi="Inter" w:cstheme="minorHAnsi"/>
              </w:rPr>
              <w:t>Nastavljen rad postojećih i formirani novi dječji forumi i vijeća unutar škola</w:t>
            </w:r>
          </w:p>
        </w:tc>
        <w:tc>
          <w:tcPr>
            <w:tcW w:w="1554" w:type="dxa"/>
          </w:tcPr>
          <w:p w14:paraId="7120907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Veće sudjelovanje djece u donošenju odluka koje ih se tiču</w:t>
            </w:r>
          </w:p>
        </w:tc>
        <w:tc>
          <w:tcPr>
            <w:tcW w:w="222" w:type="dxa"/>
          </w:tcPr>
          <w:p w14:paraId="2DA1520A" w14:textId="77777777" w:rsidR="002F399F" w:rsidRPr="00035CBA" w:rsidRDefault="002F399F" w:rsidP="00035CBA">
            <w:pPr>
              <w:pStyle w:val="Odlomakpopisa"/>
              <w:numPr>
                <w:ilvl w:val="0"/>
                <w:numId w:val="48"/>
              </w:numPr>
              <w:ind w:left="169" w:hanging="126"/>
              <w:jc w:val="both"/>
              <w:rPr>
                <w:rFonts w:ascii="Inter" w:hAnsi="Inter"/>
              </w:rPr>
            </w:pPr>
            <w:r w:rsidRPr="00035CBA">
              <w:rPr>
                <w:rFonts w:ascii="Inter" w:hAnsi="Inter"/>
              </w:rPr>
              <w:t>Praćenje putem evidencije o broju dječjih foruma i vijeća u školama.</w:t>
            </w:r>
          </w:p>
          <w:p w14:paraId="3980B622" w14:textId="77777777" w:rsidR="002F399F" w:rsidRPr="00035CBA" w:rsidRDefault="002F399F" w:rsidP="00035CBA">
            <w:pPr>
              <w:pStyle w:val="Odlomakpopisa"/>
              <w:numPr>
                <w:ilvl w:val="0"/>
                <w:numId w:val="48"/>
              </w:numPr>
              <w:ind w:left="169" w:hanging="126"/>
              <w:jc w:val="both"/>
              <w:rPr>
                <w:rFonts w:ascii="Inter" w:hAnsi="Inter"/>
              </w:rPr>
            </w:pPr>
            <w:r w:rsidRPr="00035CBA">
              <w:rPr>
                <w:rFonts w:ascii="Inter" w:hAnsi="Inter"/>
              </w:rPr>
              <w:t>Redoviti izvještaji škola o radu i postignućima dječjih foruma i vijeća.</w:t>
            </w:r>
          </w:p>
          <w:p w14:paraId="3D938924" w14:textId="286EB0C8" w:rsidR="00AF2EBE" w:rsidRPr="00035CBA" w:rsidRDefault="002F399F" w:rsidP="00035CBA">
            <w:pPr>
              <w:pStyle w:val="Odlomakpopisa"/>
              <w:numPr>
                <w:ilvl w:val="0"/>
                <w:numId w:val="48"/>
              </w:numPr>
              <w:ind w:left="169" w:hanging="126"/>
              <w:jc w:val="both"/>
              <w:rPr>
                <w:rFonts w:ascii="Inter" w:hAnsi="Inter"/>
              </w:rPr>
            </w:pPr>
            <w:r w:rsidRPr="00035CBA">
              <w:rPr>
                <w:rFonts w:ascii="Inter" w:hAnsi="Inter"/>
              </w:rPr>
              <w:lastRenderedPageBreak/>
              <w:t>Povratne informacije učenika putem evaluacijskih upitnika o iskustvu sudjelovanja.</w:t>
            </w:r>
          </w:p>
        </w:tc>
      </w:tr>
      <w:tr w:rsidR="002F399F" w:rsidRPr="009C294A" w14:paraId="533B8943" w14:textId="6000F90D" w:rsidTr="00AF2EBE">
        <w:tc>
          <w:tcPr>
            <w:tcW w:w="1704" w:type="dxa"/>
          </w:tcPr>
          <w:p w14:paraId="4D41879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Organizacija redovitih susreta djece s predstavnicima lokalne vlasti</w:t>
            </w:r>
          </w:p>
        </w:tc>
        <w:tc>
          <w:tcPr>
            <w:tcW w:w="1094" w:type="dxa"/>
          </w:tcPr>
          <w:p w14:paraId="65FC933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334" w:type="dxa"/>
          </w:tcPr>
          <w:p w14:paraId="25A85E27"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509" w:type="dxa"/>
          </w:tcPr>
          <w:p w14:paraId="4730C859"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15.000 EUR godišnje, gradski proračun</w:t>
            </w:r>
          </w:p>
        </w:tc>
        <w:tc>
          <w:tcPr>
            <w:tcW w:w="1645" w:type="dxa"/>
          </w:tcPr>
          <w:p w14:paraId="3582D16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Povećana izravna komunikacija djece s lokalnim vlastima</w:t>
            </w:r>
          </w:p>
        </w:tc>
        <w:tc>
          <w:tcPr>
            <w:tcW w:w="1554" w:type="dxa"/>
          </w:tcPr>
          <w:p w14:paraId="76A92D4B"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Bolje razumijevanje potreba djece i veća uključenost u zajednici</w:t>
            </w:r>
          </w:p>
        </w:tc>
        <w:tc>
          <w:tcPr>
            <w:tcW w:w="222" w:type="dxa"/>
          </w:tcPr>
          <w:p w14:paraId="0E4517F3" w14:textId="77777777" w:rsidR="002F399F" w:rsidRPr="00035CBA" w:rsidRDefault="002F399F" w:rsidP="00035CBA">
            <w:pPr>
              <w:pStyle w:val="Odlomakpopisa"/>
              <w:numPr>
                <w:ilvl w:val="0"/>
                <w:numId w:val="49"/>
              </w:numPr>
              <w:ind w:left="169" w:hanging="126"/>
              <w:jc w:val="both"/>
              <w:rPr>
                <w:rFonts w:ascii="Inter" w:hAnsi="Inter"/>
              </w:rPr>
            </w:pPr>
            <w:r w:rsidRPr="00035CBA">
              <w:rPr>
                <w:rFonts w:ascii="Inter" w:hAnsi="Inter"/>
              </w:rPr>
              <w:t>Praćenje putem evidencije o broju održanih susreta i temama raspravljenim na sastancima.</w:t>
            </w:r>
          </w:p>
          <w:p w14:paraId="20ACD969" w14:textId="77777777" w:rsidR="002F399F" w:rsidRPr="00035CBA" w:rsidRDefault="002F399F" w:rsidP="00035CBA">
            <w:pPr>
              <w:pStyle w:val="Odlomakpopisa"/>
              <w:numPr>
                <w:ilvl w:val="0"/>
                <w:numId w:val="49"/>
              </w:numPr>
              <w:ind w:left="169" w:hanging="126"/>
              <w:jc w:val="both"/>
              <w:rPr>
                <w:rFonts w:ascii="Inter" w:hAnsi="Inter"/>
              </w:rPr>
            </w:pPr>
            <w:r w:rsidRPr="00035CBA">
              <w:rPr>
                <w:rFonts w:ascii="Inter" w:hAnsi="Inter"/>
              </w:rPr>
              <w:t>Povratne informacije djece i predstavnika lokalne vlasti o kvaliteti i korisnosti susreta.</w:t>
            </w:r>
          </w:p>
          <w:p w14:paraId="205F52CC" w14:textId="258955C9" w:rsidR="00AF2EBE" w:rsidRPr="00035CBA" w:rsidRDefault="002F399F" w:rsidP="00035CBA">
            <w:pPr>
              <w:pStyle w:val="Odlomakpopisa"/>
              <w:numPr>
                <w:ilvl w:val="0"/>
                <w:numId w:val="49"/>
              </w:numPr>
              <w:ind w:left="169" w:hanging="126"/>
              <w:jc w:val="both"/>
              <w:rPr>
                <w:rFonts w:ascii="Inter" w:hAnsi="Inter"/>
              </w:rPr>
            </w:pPr>
            <w:r w:rsidRPr="00035CBA">
              <w:rPr>
                <w:rFonts w:ascii="Inter" w:hAnsi="Inter"/>
              </w:rPr>
              <w:t>Redoviti izvještaji lokalne vlasti o mjerama poduzetim temeljem prijedloga djece.</w:t>
            </w:r>
          </w:p>
        </w:tc>
      </w:tr>
      <w:tr w:rsidR="002F399F" w:rsidRPr="009C294A" w14:paraId="160EDF88" w14:textId="03F8253E" w:rsidTr="00AF2EBE">
        <w:tc>
          <w:tcPr>
            <w:tcW w:w="1704" w:type="dxa"/>
          </w:tcPr>
          <w:p w14:paraId="2E0DA249"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Provedba edukativnih radionica o pravima djece i njihovom aktivnom sudjelovanju u zajednici</w:t>
            </w:r>
          </w:p>
        </w:tc>
        <w:tc>
          <w:tcPr>
            <w:tcW w:w="1094" w:type="dxa"/>
          </w:tcPr>
          <w:p w14:paraId="5C17A748"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Djeca svih dobnih skupina</w:t>
            </w:r>
          </w:p>
        </w:tc>
        <w:tc>
          <w:tcPr>
            <w:tcW w:w="1334" w:type="dxa"/>
          </w:tcPr>
          <w:p w14:paraId="12794A0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509" w:type="dxa"/>
          </w:tcPr>
          <w:p w14:paraId="521AA6D8" w14:textId="70D25D0C"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 xml:space="preserve">20.000 EUR godišnje, gradski proračun, Ministarstvo rada, mirovinskoga sustava, obitelji </w:t>
            </w:r>
            <w:r w:rsidR="00B049CA">
              <w:rPr>
                <w:rFonts w:ascii="Inter" w:hAnsi="Inter"/>
              </w:rPr>
              <w:t>i</w:t>
            </w:r>
            <w:r w:rsidRPr="009C294A">
              <w:rPr>
                <w:rFonts w:ascii="Inter" w:hAnsi="Inter"/>
              </w:rPr>
              <w:t xml:space="preserve"> socijalne politike</w:t>
            </w:r>
          </w:p>
        </w:tc>
        <w:tc>
          <w:tcPr>
            <w:tcW w:w="1645" w:type="dxa"/>
          </w:tcPr>
          <w:p w14:paraId="637F894E"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Veća svijest djece o njihovim pravima i mogućnostima sudjelovanja</w:t>
            </w:r>
          </w:p>
        </w:tc>
        <w:tc>
          <w:tcPr>
            <w:tcW w:w="1554" w:type="dxa"/>
          </w:tcPr>
          <w:p w14:paraId="2EC35133"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Aktivnija i informiranija uloga djece u lokalnoj zajednici</w:t>
            </w:r>
          </w:p>
        </w:tc>
        <w:tc>
          <w:tcPr>
            <w:tcW w:w="222" w:type="dxa"/>
          </w:tcPr>
          <w:p w14:paraId="2D86A6E6" w14:textId="77777777" w:rsidR="002F399F" w:rsidRPr="00035CBA" w:rsidRDefault="002F399F" w:rsidP="00035CBA">
            <w:pPr>
              <w:pStyle w:val="Odlomakpopisa"/>
              <w:numPr>
                <w:ilvl w:val="0"/>
                <w:numId w:val="50"/>
              </w:numPr>
              <w:ind w:left="169" w:hanging="126"/>
              <w:jc w:val="both"/>
              <w:rPr>
                <w:rFonts w:ascii="Inter" w:hAnsi="Inter"/>
              </w:rPr>
            </w:pPr>
            <w:r w:rsidRPr="00035CBA">
              <w:rPr>
                <w:rFonts w:ascii="Inter" w:hAnsi="Inter"/>
              </w:rPr>
              <w:t>Praćenje putem evidencije o broju sudionika i provedenim radionicama.</w:t>
            </w:r>
          </w:p>
          <w:p w14:paraId="50075239" w14:textId="77777777" w:rsidR="002F399F" w:rsidRPr="00035CBA" w:rsidRDefault="002F399F" w:rsidP="00035CBA">
            <w:pPr>
              <w:pStyle w:val="Odlomakpopisa"/>
              <w:numPr>
                <w:ilvl w:val="0"/>
                <w:numId w:val="50"/>
              </w:numPr>
              <w:ind w:left="169" w:hanging="126"/>
              <w:jc w:val="both"/>
              <w:rPr>
                <w:rFonts w:ascii="Inter" w:hAnsi="Inter"/>
              </w:rPr>
            </w:pPr>
            <w:r w:rsidRPr="00035CBA">
              <w:rPr>
                <w:rFonts w:ascii="Inter" w:hAnsi="Inter"/>
              </w:rPr>
              <w:t xml:space="preserve">Evaluacijski upitnici za sudionike </w:t>
            </w:r>
            <w:r w:rsidRPr="00035CBA">
              <w:rPr>
                <w:rFonts w:ascii="Inter" w:hAnsi="Inter"/>
              </w:rPr>
              <w:lastRenderedPageBreak/>
              <w:t>kako bi se mjerila promjena svijesti o pravima i sudjelovanju.</w:t>
            </w:r>
          </w:p>
          <w:p w14:paraId="61B979CA" w14:textId="7EB0645D" w:rsidR="00AF2EBE" w:rsidRPr="00035CBA" w:rsidRDefault="002F399F" w:rsidP="00035CBA">
            <w:pPr>
              <w:pStyle w:val="Odlomakpopisa"/>
              <w:numPr>
                <w:ilvl w:val="0"/>
                <w:numId w:val="50"/>
              </w:numPr>
              <w:ind w:left="169" w:hanging="126"/>
              <w:jc w:val="both"/>
              <w:rPr>
                <w:rFonts w:ascii="Inter" w:hAnsi="Inter"/>
              </w:rPr>
            </w:pPr>
            <w:r w:rsidRPr="00035CBA">
              <w:rPr>
                <w:rFonts w:ascii="Inter" w:hAnsi="Inter"/>
              </w:rPr>
              <w:t>Redoviti izvještaji organizatora o utjecaju radionica na znanje i motivaciju djece za sudjelovanje.</w:t>
            </w:r>
          </w:p>
        </w:tc>
      </w:tr>
      <w:tr w:rsidR="002F399F" w:rsidRPr="009C294A" w14:paraId="2D1EC445" w14:textId="2382120D" w:rsidTr="00AF2EBE">
        <w:tc>
          <w:tcPr>
            <w:tcW w:w="1704" w:type="dxa"/>
          </w:tcPr>
          <w:p w14:paraId="53A21B41"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lastRenderedPageBreak/>
              <w:t>Organizacija godišnjeg "Dječjeg foruma ideja" s ciljem razvoja i razmjene prijedloga za projekte</w:t>
            </w:r>
          </w:p>
        </w:tc>
        <w:tc>
          <w:tcPr>
            <w:tcW w:w="1094" w:type="dxa"/>
          </w:tcPr>
          <w:p w14:paraId="0CFC64F5"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Učenici osnovnih i srednjih škola</w:t>
            </w:r>
          </w:p>
        </w:tc>
        <w:tc>
          <w:tcPr>
            <w:tcW w:w="1334" w:type="dxa"/>
          </w:tcPr>
          <w:p w14:paraId="49B9C46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2025. – 2027.</w:t>
            </w:r>
          </w:p>
        </w:tc>
        <w:tc>
          <w:tcPr>
            <w:tcW w:w="1509" w:type="dxa"/>
          </w:tcPr>
          <w:p w14:paraId="76B05C23"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10.000 EUR godišnje, gradski proračun, sponzori</w:t>
            </w:r>
          </w:p>
        </w:tc>
        <w:tc>
          <w:tcPr>
            <w:tcW w:w="1645" w:type="dxa"/>
          </w:tcPr>
          <w:p w14:paraId="66CB97CF"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Kreirani i prezentirani projekti djece za zajednicu</w:t>
            </w:r>
          </w:p>
        </w:tc>
        <w:tc>
          <w:tcPr>
            <w:tcW w:w="1554" w:type="dxa"/>
          </w:tcPr>
          <w:p w14:paraId="2B8BCC06" w14:textId="77777777" w:rsidR="00AF2EBE" w:rsidRPr="009C294A" w:rsidRDefault="00AF2EBE" w:rsidP="00CE787D">
            <w:pPr>
              <w:jc w:val="both"/>
              <w:rPr>
                <w:rFonts w:ascii="Inter" w:eastAsia="Times New Roman" w:hAnsi="Inter" w:cs="Times New Roman"/>
                <w:sz w:val="24"/>
                <w:szCs w:val="24"/>
                <w:lang w:eastAsia="hr-HR"/>
              </w:rPr>
            </w:pPr>
            <w:r w:rsidRPr="009C294A">
              <w:rPr>
                <w:rFonts w:ascii="Inter" w:hAnsi="Inter"/>
              </w:rPr>
              <w:t>Veća vidljivost dječjih ideja i aktivno sudjelovanje u razvoju grada</w:t>
            </w:r>
          </w:p>
        </w:tc>
        <w:tc>
          <w:tcPr>
            <w:tcW w:w="222" w:type="dxa"/>
          </w:tcPr>
          <w:p w14:paraId="627E5C87" w14:textId="77777777" w:rsidR="00035CBA" w:rsidRPr="00035CBA" w:rsidRDefault="00035CBA" w:rsidP="00035CBA">
            <w:pPr>
              <w:pStyle w:val="Odlomakpopisa"/>
              <w:numPr>
                <w:ilvl w:val="0"/>
                <w:numId w:val="51"/>
              </w:numPr>
              <w:ind w:left="169" w:hanging="126"/>
              <w:jc w:val="both"/>
              <w:rPr>
                <w:rFonts w:ascii="Inter" w:hAnsi="Inter"/>
              </w:rPr>
            </w:pPr>
            <w:r w:rsidRPr="00035CBA">
              <w:rPr>
                <w:rFonts w:ascii="Inter" w:hAnsi="Inter"/>
              </w:rPr>
              <w:t>Praćenje putem evidencije o broju prijavljenih i realiziranih projekata na forumu.</w:t>
            </w:r>
          </w:p>
          <w:p w14:paraId="4FFB4421" w14:textId="61750CF1" w:rsidR="00AF2EBE" w:rsidRPr="00035CBA" w:rsidRDefault="00035CBA" w:rsidP="00035CBA">
            <w:pPr>
              <w:pStyle w:val="Odlomakpopisa"/>
              <w:numPr>
                <w:ilvl w:val="0"/>
                <w:numId w:val="51"/>
              </w:numPr>
              <w:ind w:left="169" w:hanging="126"/>
              <w:jc w:val="both"/>
              <w:rPr>
                <w:rFonts w:ascii="Inter" w:hAnsi="Inter"/>
              </w:rPr>
            </w:pPr>
            <w:r w:rsidRPr="00035CBA">
              <w:rPr>
                <w:rFonts w:ascii="Inter" w:hAnsi="Inter"/>
              </w:rPr>
              <w:t>Povratne informacije sudionika o korisnosti i kvaliteti foruma. Izvještaji o implementaciji dječjih prijedloga u lokalnu zajednicu i njihovom utjecaju.</w:t>
            </w:r>
          </w:p>
        </w:tc>
      </w:tr>
    </w:tbl>
    <w:p w14:paraId="105C467D" w14:textId="77777777" w:rsidR="00CE787D" w:rsidRPr="009C294A" w:rsidRDefault="00CE787D" w:rsidP="00CE787D">
      <w:pPr>
        <w:spacing w:after="0" w:line="240" w:lineRule="auto"/>
        <w:jc w:val="both"/>
        <w:rPr>
          <w:rFonts w:eastAsia="Times New Roman" w:cs="Times New Roman"/>
          <w:kern w:val="0"/>
          <w:sz w:val="24"/>
          <w:szCs w:val="24"/>
          <w:lang w:eastAsia="hr-HR"/>
          <w14:ligatures w14:val="none"/>
        </w:rPr>
      </w:pPr>
    </w:p>
    <w:p w14:paraId="3F08DE76" w14:textId="12D00045" w:rsidR="00CE787D" w:rsidRPr="009C294A" w:rsidRDefault="00CE787D" w:rsidP="00CE787D">
      <w:pPr>
        <w:pStyle w:val="Odlomakpopisa"/>
        <w:numPr>
          <w:ilvl w:val="0"/>
          <w:numId w:val="26"/>
        </w:numPr>
        <w:spacing w:after="0" w:line="240" w:lineRule="auto"/>
        <w:jc w:val="both"/>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Ekologija i održivi razvoj</w:t>
      </w:r>
    </w:p>
    <w:p w14:paraId="524B1F6C" w14:textId="77777777" w:rsidR="00CE787D" w:rsidRPr="009C294A" w:rsidRDefault="00CE787D" w:rsidP="00CE787D">
      <w:pPr>
        <w:spacing w:after="0" w:line="240" w:lineRule="auto"/>
        <w:jc w:val="both"/>
        <w:rPr>
          <w:rFonts w:eastAsia="Times New Roman" w:cs="Times New Roman"/>
          <w:b/>
          <w:bCs/>
          <w:kern w:val="0"/>
          <w:sz w:val="24"/>
          <w:szCs w:val="24"/>
          <w:lang w:eastAsia="hr-HR"/>
          <w14:ligatures w14:val="none"/>
        </w:rPr>
      </w:pPr>
    </w:p>
    <w:p w14:paraId="1E3684F3" w14:textId="77777777" w:rsidR="00CE787D" w:rsidRPr="009C294A" w:rsidRDefault="00CE787D" w:rsidP="00CE787D">
      <w:pPr>
        <w:spacing w:after="0" w:line="240" w:lineRule="auto"/>
        <w:rPr>
          <w:rFonts w:eastAsia="Times New Roman" w:cs="Times New Roman"/>
          <w:kern w:val="0"/>
          <w:sz w:val="24"/>
          <w:szCs w:val="24"/>
          <w:lang w:eastAsia="hr-HR"/>
          <w14:ligatures w14:val="none"/>
        </w:rPr>
      </w:pPr>
      <w:r w:rsidRPr="009C294A">
        <w:rPr>
          <w:rFonts w:eastAsia="Times New Roman" w:cs="Times New Roman"/>
          <w:b/>
          <w:bCs/>
          <w:kern w:val="0"/>
          <w:sz w:val="24"/>
          <w:szCs w:val="24"/>
          <w:lang w:eastAsia="hr-HR"/>
          <w14:ligatures w14:val="none"/>
        </w:rPr>
        <w:t>Opći cilj:</w:t>
      </w:r>
      <w:r w:rsidRPr="009C294A">
        <w:rPr>
          <w:rFonts w:eastAsia="Times New Roman" w:cs="Times New Roman"/>
          <w:kern w:val="0"/>
          <w:sz w:val="24"/>
          <w:szCs w:val="24"/>
          <w:lang w:eastAsia="hr-HR"/>
          <w14:ligatures w14:val="none"/>
        </w:rPr>
        <w:t xml:space="preserve"> Razviti svijest djece o važnosti očuvanja okoliša i održivog razvoja.</w:t>
      </w:r>
    </w:p>
    <w:p w14:paraId="2C972157" w14:textId="77777777" w:rsidR="00CE787D" w:rsidRPr="009C294A" w:rsidRDefault="00CE787D" w:rsidP="00CE787D">
      <w:pPr>
        <w:spacing w:after="0" w:line="240" w:lineRule="auto"/>
        <w:rPr>
          <w:rFonts w:eastAsia="Times New Roman" w:cs="Times New Roman"/>
          <w:b/>
          <w:bCs/>
          <w:kern w:val="0"/>
          <w:sz w:val="24"/>
          <w:szCs w:val="24"/>
          <w:lang w:eastAsia="hr-HR"/>
          <w14:ligatures w14:val="none"/>
        </w:rPr>
      </w:pPr>
    </w:p>
    <w:p w14:paraId="3CE6CFE3" w14:textId="77777777" w:rsidR="00CE787D" w:rsidRPr="009C294A" w:rsidRDefault="00CE787D" w:rsidP="00CE787D">
      <w:pPr>
        <w:spacing w:after="0" w:line="240" w:lineRule="auto"/>
        <w:rPr>
          <w:rFonts w:eastAsia="Times New Roman" w:cs="Times New Roman"/>
          <w:b/>
          <w:bCs/>
          <w:kern w:val="0"/>
          <w:sz w:val="24"/>
          <w:szCs w:val="24"/>
          <w:lang w:eastAsia="hr-HR"/>
          <w14:ligatures w14:val="none"/>
        </w:rPr>
      </w:pPr>
      <w:r w:rsidRPr="009C294A">
        <w:rPr>
          <w:rFonts w:eastAsia="Times New Roman" w:cs="Times New Roman"/>
          <w:b/>
          <w:bCs/>
          <w:kern w:val="0"/>
          <w:sz w:val="24"/>
          <w:szCs w:val="24"/>
          <w:lang w:eastAsia="hr-HR"/>
          <w14:ligatures w14:val="none"/>
        </w:rPr>
        <w:t>Specifični ciljevi:</w:t>
      </w:r>
    </w:p>
    <w:p w14:paraId="7DC203AA"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lastRenderedPageBreak/>
        <w:t>Uvesti ekološke edukacije i radionice u školama i vrtićima, uključujući teme reciklaže i smanjenja otpada.</w:t>
      </w:r>
    </w:p>
    <w:p w14:paraId="1713868C"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Potaknuti sadnju drveća i uređenje školskih dvorišta kroz zajedničke akcije djece, roditelja i nastavnika.</w:t>
      </w:r>
    </w:p>
    <w:p w14:paraId="631D7103" w14:textId="77777777" w:rsidR="00CE787D" w:rsidRPr="009C294A" w:rsidRDefault="00CE787D" w:rsidP="00CE787D">
      <w:pPr>
        <w:pStyle w:val="Odlomakpopisa"/>
        <w:numPr>
          <w:ilvl w:val="1"/>
          <w:numId w:val="26"/>
        </w:numPr>
        <w:spacing w:after="0" w:line="240" w:lineRule="auto"/>
        <w:jc w:val="both"/>
        <w:rPr>
          <w:rFonts w:eastAsia="Times New Roman" w:cs="Times New Roman"/>
          <w:kern w:val="0"/>
          <w:sz w:val="24"/>
          <w:szCs w:val="24"/>
          <w:lang w:eastAsia="hr-HR"/>
          <w14:ligatures w14:val="none"/>
        </w:rPr>
      </w:pPr>
      <w:r w:rsidRPr="009C294A">
        <w:rPr>
          <w:rFonts w:eastAsia="Times New Roman" w:cs="Times New Roman"/>
          <w:kern w:val="0"/>
          <w:sz w:val="24"/>
          <w:szCs w:val="24"/>
          <w:lang w:eastAsia="hr-HR"/>
          <w14:ligatures w14:val="none"/>
        </w:rPr>
        <w:t>Implementirati programe održivog prijevoza, poput biciklističkih staza i sigurnih ruta za pješake u blizini škola.</w:t>
      </w:r>
    </w:p>
    <w:p w14:paraId="7B857D37" w14:textId="77777777" w:rsidR="00CE787D" w:rsidRPr="009C294A" w:rsidRDefault="00CE787D" w:rsidP="00CE787D">
      <w:pPr>
        <w:spacing w:after="0" w:line="240" w:lineRule="auto"/>
      </w:pPr>
    </w:p>
    <w:tbl>
      <w:tblPr>
        <w:tblStyle w:val="Reetkatablice"/>
        <w:tblW w:w="0" w:type="auto"/>
        <w:tblLook w:val="04A0" w:firstRow="1" w:lastRow="0" w:firstColumn="1" w:lastColumn="0" w:noHBand="0" w:noVBand="1"/>
      </w:tblPr>
      <w:tblGrid>
        <w:gridCol w:w="1331"/>
        <w:gridCol w:w="1409"/>
        <w:gridCol w:w="1112"/>
        <w:gridCol w:w="1211"/>
        <w:gridCol w:w="1220"/>
        <w:gridCol w:w="1345"/>
        <w:gridCol w:w="1434"/>
      </w:tblGrid>
      <w:tr w:rsidR="00A979F7" w:rsidRPr="00AF2EBE" w14:paraId="19DE69B2" w14:textId="1A069041" w:rsidTr="00AF2EBE">
        <w:tc>
          <w:tcPr>
            <w:tcW w:w="1568" w:type="dxa"/>
          </w:tcPr>
          <w:p w14:paraId="4B21B438"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Aktivnosti</w:t>
            </w:r>
          </w:p>
        </w:tc>
        <w:tc>
          <w:tcPr>
            <w:tcW w:w="1660" w:type="dxa"/>
          </w:tcPr>
          <w:p w14:paraId="670BB151"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Ciljna skupina</w:t>
            </w:r>
          </w:p>
        </w:tc>
        <w:tc>
          <w:tcPr>
            <w:tcW w:w="1251" w:type="dxa"/>
          </w:tcPr>
          <w:p w14:paraId="469E5C9F"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Očekivano vrijeme provedbe</w:t>
            </w:r>
          </w:p>
        </w:tc>
        <w:tc>
          <w:tcPr>
            <w:tcW w:w="1348" w:type="dxa"/>
          </w:tcPr>
          <w:p w14:paraId="445424B1"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Planirana sredstva / izvor financiranja</w:t>
            </w:r>
          </w:p>
        </w:tc>
        <w:tc>
          <w:tcPr>
            <w:tcW w:w="1431" w:type="dxa"/>
          </w:tcPr>
          <w:p w14:paraId="6B10677A"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Rezultat</w:t>
            </w:r>
          </w:p>
        </w:tc>
        <w:tc>
          <w:tcPr>
            <w:tcW w:w="1583" w:type="dxa"/>
          </w:tcPr>
          <w:p w14:paraId="6F5E909A" w14:textId="77777777" w:rsidR="00AF2EBE" w:rsidRPr="00AF2EBE" w:rsidRDefault="00AF2EBE" w:rsidP="00611743">
            <w:pPr>
              <w:rPr>
                <w:rFonts w:ascii="Inter" w:eastAsia="Times New Roman" w:hAnsi="Inter" w:cs="Times New Roman"/>
                <w:b/>
                <w:bCs/>
                <w:sz w:val="24"/>
                <w:szCs w:val="24"/>
                <w:lang w:eastAsia="hr-HR"/>
              </w:rPr>
            </w:pPr>
            <w:r w:rsidRPr="00AF2EBE">
              <w:rPr>
                <w:rFonts w:ascii="Inter" w:eastAsia="Times New Roman" w:hAnsi="Inter" w:cs="Times New Roman"/>
                <w:b/>
                <w:bCs/>
                <w:sz w:val="24"/>
                <w:szCs w:val="24"/>
                <w:lang w:eastAsia="hr-HR"/>
              </w:rPr>
              <w:t>Ishod</w:t>
            </w:r>
          </w:p>
        </w:tc>
        <w:tc>
          <w:tcPr>
            <w:tcW w:w="221" w:type="dxa"/>
          </w:tcPr>
          <w:p w14:paraId="08D8C344" w14:textId="62E51601" w:rsidR="00AF2EBE" w:rsidRPr="00A979F7" w:rsidRDefault="00AF2EBE" w:rsidP="00611743">
            <w:pPr>
              <w:rPr>
                <w:rFonts w:ascii="Inter" w:eastAsia="Times New Roman" w:hAnsi="Inter" w:cs="Times New Roman"/>
                <w:b/>
                <w:bCs/>
                <w:sz w:val="24"/>
                <w:szCs w:val="24"/>
                <w:lang w:eastAsia="hr-HR"/>
              </w:rPr>
            </w:pPr>
            <w:r w:rsidRPr="00A979F7">
              <w:rPr>
                <w:rFonts w:ascii="Inter" w:eastAsia="Times New Roman" w:hAnsi="Inter" w:cs="Times New Roman"/>
                <w:b/>
                <w:bCs/>
                <w:sz w:val="24"/>
                <w:szCs w:val="24"/>
                <w:lang w:eastAsia="hr-HR"/>
              </w:rPr>
              <w:t>Način praćenja</w:t>
            </w:r>
          </w:p>
        </w:tc>
      </w:tr>
      <w:tr w:rsidR="00A979F7" w:rsidRPr="009C294A" w14:paraId="70B2DAFC" w14:textId="7EC7BD46" w:rsidTr="00AF2EBE">
        <w:tc>
          <w:tcPr>
            <w:tcW w:w="1568" w:type="dxa"/>
          </w:tcPr>
          <w:p w14:paraId="04898DFC"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Provođenje ekoloških edukacija i radionica u školama i vrtićima o temama reciklaže i smanjenja otpada</w:t>
            </w:r>
          </w:p>
        </w:tc>
        <w:tc>
          <w:tcPr>
            <w:tcW w:w="1660" w:type="dxa"/>
          </w:tcPr>
          <w:p w14:paraId="2C18B87E"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Djeca predškolske i osnovnoškolske dobi</w:t>
            </w:r>
          </w:p>
        </w:tc>
        <w:tc>
          <w:tcPr>
            <w:tcW w:w="1251" w:type="dxa"/>
          </w:tcPr>
          <w:p w14:paraId="4B6A793D"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2025. – 2027.</w:t>
            </w:r>
          </w:p>
        </w:tc>
        <w:tc>
          <w:tcPr>
            <w:tcW w:w="1348" w:type="dxa"/>
          </w:tcPr>
          <w:p w14:paraId="4EB9ED3B"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15.000 EUR godišnje, gradski proračun, Ministarstvo zaštite okoliša</w:t>
            </w:r>
          </w:p>
        </w:tc>
        <w:tc>
          <w:tcPr>
            <w:tcW w:w="1431" w:type="dxa"/>
          </w:tcPr>
          <w:p w14:paraId="4DCEC2A1"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Veća svijest djece o važnosti reciklaže i smanjenja otpada</w:t>
            </w:r>
          </w:p>
        </w:tc>
        <w:tc>
          <w:tcPr>
            <w:tcW w:w="1583" w:type="dxa"/>
          </w:tcPr>
          <w:p w14:paraId="100D7E4C"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Djeca primjenjuju održive prakse u svakodnevnom životu</w:t>
            </w:r>
          </w:p>
        </w:tc>
        <w:tc>
          <w:tcPr>
            <w:tcW w:w="221" w:type="dxa"/>
          </w:tcPr>
          <w:p w14:paraId="027A238A" w14:textId="77777777" w:rsidR="00A979F7" w:rsidRPr="00A979F7" w:rsidRDefault="00A979F7" w:rsidP="00A979F7">
            <w:pPr>
              <w:pStyle w:val="Odlomakpopisa"/>
              <w:numPr>
                <w:ilvl w:val="0"/>
                <w:numId w:val="52"/>
              </w:numPr>
              <w:ind w:left="113" w:hanging="182"/>
              <w:rPr>
                <w:rFonts w:ascii="Inter" w:hAnsi="Inter"/>
              </w:rPr>
            </w:pPr>
            <w:r w:rsidRPr="00A979F7">
              <w:rPr>
                <w:rFonts w:ascii="Inter" w:hAnsi="Inter"/>
              </w:rPr>
              <w:t>Praćenje putem evidencije broja održanih radionica i broja sudionika.</w:t>
            </w:r>
          </w:p>
          <w:p w14:paraId="0DDF9DB5" w14:textId="77777777" w:rsidR="00A979F7" w:rsidRPr="00A979F7" w:rsidRDefault="00A979F7" w:rsidP="00A979F7">
            <w:pPr>
              <w:pStyle w:val="Odlomakpopisa"/>
              <w:numPr>
                <w:ilvl w:val="0"/>
                <w:numId w:val="52"/>
              </w:numPr>
              <w:ind w:left="113" w:hanging="182"/>
              <w:rPr>
                <w:rFonts w:ascii="Inter" w:hAnsi="Inter"/>
              </w:rPr>
            </w:pPr>
            <w:r w:rsidRPr="00A979F7">
              <w:rPr>
                <w:rFonts w:ascii="Inter" w:hAnsi="Inter"/>
              </w:rPr>
              <w:t>Evaluacijski upitnici za djecu i roditelje kako bi se mjerilo razumijevanje i usvajanje novih znanja.</w:t>
            </w:r>
          </w:p>
          <w:p w14:paraId="4FB521C3" w14:textId="25782992" w:rsidR="00AF2EBE" w:rsidRPr="00A979F7" w:rsidRDefault="00A979F7" w:rsidP="00A979F7">
            <w:pPr>
              <w:pStyle w:val="Odlomakpopisa"/>
              <w:numPr>
                <w:ilvl w:val="0"/>
                <w:numId w:val="52"/>
              </w:numPr>
              <w:ind w:left="113" w:hanging="182"/>
              <w:rPr>
                <w:rFonts w:ascii="Inter" w:hAnsi="Inter"/>
              </w:rPr>
            </w:pPr>
            <w:r w:rsidRPr="00A979F7">
              <w:rPr>
                <w:rFonts w:ascii="Inter" w:hAnsi="Inter"/>
              </w:rPr>
              <w:t>Redoviti izvještaji škola i vrtića o utjecaju aktivnosti na ponašanje djece.</w:t>
            </w:r>
          </w:p>
        </w:tc>
      </w:tr>
      <w:tr w:rsidR="00A979F7" w:rsidRPr="009C294A" w14:paraId="36EBB62D" w14:textId="72DD0F14" w:rsidTr="00AF2EBE">
        <w:tc>
          <w:tcPr>
            <w:tcW w:w="1568" w:type="dxa"/>
          </w:tcPr>
          <w:p w14:paraId="1887EA4A"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 xml:space="preserve">Organizacija akcija sadnje drveća i uređenja školskih dvorišta uz sudjelovanje djece, </w:t>
            </w:r>
            <w:r w:rsidRPr="009C294A">
              <w:rPr>
                <w:rFonts w:ascii="Inter" w:hAnsi="Inter"/>
              </w:rPr>
              <w:lastRenderedPageBreak/>
              <w:t>roditelja i nastavnika</w:t>
            </w:r>
          </w:p>
        </w:tc>
        <w:tc>
          <w:tcPr>
            <w:tcW w:w="1660" w:type="dxa"/>
          </w:tcPr>
          <w:p w14:paraId="3133CC5C"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lastRenderedPageBreak/>
              <w:t>Djeca svih dobnih skupina, roditelji, nastavnici</w:t>
            </w:r>
          </w:p>
        </w:tc>
        <w:tc>
          <w:tcPr>
            <w:tcW w:w="1251" w:type="dxa"/>
          </w:tcPr>
          <w:p w14:paraId="2B33B718"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2025. – 2027.</w:t>
            </w:r>
          </w:p>
        </w:tc>
        <w:tc>
          <w:tcPr>
            <w:tcW w:w="1348" w:type="dxa"/>
          </w:tcPr>
          <w:p w14:paraId="7A03ED1B"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20.000 EUR godišnje, gradski proračun, donacije</w:t>
            </w:r>
          </w:p>
        </w:tc>
        <w:tc>
          <w:tcPr>
            <w:tcW w:w="1431" w:type="dxa"/>
          </w:tcPr>
          <w:p w14:paraId="03AC1967"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Povećan broj zelenih površina u školskim dvorištima</w:t>
            </w:r>
          </w:p>
        </w:tc>
        <w:tc>
          <w:tcPr>
            <w:tcW w:w="1583" w:type="dxa"/>
          </w:tcPr>
          <w:p w14:paraId="7C5729CE"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Bolji uvjeti za učenje i boravak na otvorenom</w:t>
            </w:r>
          </w:p>
        </w:tc>
        <w:tc>
          <w:tcPr>
            <w:tcW w:w="221" w:type="dxa"/>
          </w:tcPr>
          <w:p w14:paraId="14789551" w14:textId="77777777" w:rsidR="00A979F7" w:rsidRPr="00A979F7" w:rsidRDefault="00A979F7" w:rsidP="00A979F7">
            <w:pPr>
              <w:pStyle w:val="Odlomakpopisa"/>
              <w:numPr>
                <w:ilvl w:val="0"/>
                <w:numId w:val="53"/>
              </w:numPr>
              <w:ind w:left="113" w:hanging="182"/>
              <w:rPr>
                <w:rFonts w:ascii="Inter" w:hAnsi="Inter"/>
              </w:rPr>
            </w:pPr>
            <w:r w:rsidRPr="00A979F7">
              <w:rPr>
                <w:rFonts w:ascii="Inter" w:hAnsi="Inter"/>
              </w:rPr>
              <w:t>Praćenje putem izvještaja o broju realiziranih akcija i zasađenih zelenih površina.</w:t>
            </w:r>
          </w:p>
          <w:p w14:paraId="31EE9CDF" w14:textId="77777777" w:rsidR="00A979F7" w:rsidRPr="00A979F7" w:rsidRDefault="00A979F7" w:rsidP="00A979F7">
            <w:pPr>
              <w:pStyle w:val="Odlomakpopisa"/>
              <w:numPr>
                <w:ilvl w:val="0"/>
                <w:numId w:val="53"/>
              </w:numPr>
              <w:ind w:left="113" w:hanging="182"/>
              <w:rPr>
                <w:rFonts w:ascii="Inter" w:hAnsi="Inter"/>
              </w:rPr>
            </w:pPr>
            <w:r w:rsidRPr="00A979F7">
              <w:rPr>
                <w:rFonts w:ascii="Inter" w:hAnsi="Inter"/>
              </w:rPr>
              <w:lastRenderedPageBreak/>
              <w:t>Povratne informacije sudionika o zadovoljstvu i značaju aktivnosti putem anketa.</w:t>
            </w:r>
          </w:p>
          <w:p w14:paraId="259858EB" w14:textId="6808BAAE" w:rsidR="00AF2EBE" w:rsidRPr="00A979F7" w:rsidRDefault="00A979F7" w:rsidP="00A979F7">
            <w:pPr>
              <w:pStyle w:val="Odlomakpopisa"/>
              <w:numPr>
                <w:ilvl w:val="0"/>
                <w:numId w:val="53"/>
              </w:numPr>
              <w:ind w:left="113" w:hanging="182"/>
              <w:rPr>
                <w:rFonts w:ascii="Inter" w:hAnsi="Inter"/>
              </w:rPr>
            </w:pPr>
            <w:r w:rsidRPr="00A979F7">
              <w:rPr>
                <w:rFonts w:ascii="Inter" w:hAnsi="Inter"/>
              </w:rPr>
              <w:t>Redoviti terenski pregledi uređenih dvorišta kako bi se osiguralo njihovo održavanje.</w:t>
            </w:r>
          </w:p>
        </w:tc>
      </w:tr>
      <w:tr w:rsidR="00A979F7" w:rsidRPr="009C294A" w14:paraId="739BE1C2" w14:textId="60980384" w:rsidTr="00AF2EBE">
        <w:tc>
          <w:tcPr>
            <w:tcW w:w="1568" w:type="dxa"/>
          </w:tcPr>
          <w:p w14:paraId="0BB8BD62"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lastRenderedPageBreak/>
              <w:t>Razvoj i implementacija programa održivog prijevoza, uključujući biciklističke staze i sigurne pješačke rute u blizini škola</w:t>
            </w:r>
          </w:p>
        </w:tc>
        <w:tc>
          <w:tcPr>
            <w:tcW w:w="1660" w:type="dxa"/>
          </w:tcPr>
          <w:p w14:paraId="494614B2"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Djeca školske dobi, roditelji</w:t>
            </w:r>
          </w:p>
        </w:tc>
        <w:tc>
          <w:tcPr>
            <w:tcW w:w="1251" w:type="dxa"/>
          </w:tcPr>
          <w:p w14:paraId="2094BE11"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2025. – 2027.</w:t>
            </w:r>
          </w:p>
        </w:tc>
        <w:tc>
          <w:tcPr>
            <w:tcW w:w="1348" w:type="dxa"/>
          </w:tcPr>
          <w:p w14:paraId="054C5E02"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50.000 EUR godišnje, gradski proračun, EU fondovi</w:t>
            </w:r>
          </w:p>
        </w:tc>
        <w:tc>
          <w:tcPr>
            <w:tcW w:w="1431" w:type="dxa"/>
          </w:tcPr>
          <w:p w14:paraId="5DBF1F4F"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Poboljšana prometna infrastruktura u blizini škola</w:t>
            </w:r>
          </w:p>
        </w:tc>
        <w:tc>
          <w:tcPr>
            <w:tcW w:w="1583" w:type="dxa"/>
          </w:tcPr>
          <w:p w14:paraId="0820F677"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Sigurniji i održiviji prijevoz djece</w:t>
            </w:r>
          </w:p>
        </w:tc>
        <w:tc>
          <w:tcPr>
            <w:tcW w:w="221" w:type="dxa"/>
          </w:tcPr>
          <w:p w14:paraId="1DFAAC23" w14:textId="77777777" w:rsidR="00A979F7" w:rsidRPr="00A979F7" w:rsidRDefault="00A979F7" w:rsidP="00A979F7">
            <w:pPr>
              <w:pStyle w:val="Odlomakpopisa"/>
              <w:numPr>
                <w:ilvl w:val="0"/>
                <w:numId w:val="54"/>
              </w:numPr>
              <w:ind w:left="113" w:hanging="182"/>
              <w:rPr>
                <w:rFonts w:ascii="Inter" w:hAnsi="Inter"/>
              </w:rPr>
            </w:pPr>
            <w:r w:rsidRPr="00A979F7">
              <w:rPr>
                <w:rFonts w:ascii="Inter" w:hAnsi="Inter"/>
              </w:rPr>
              <w:t>Praćenje putem evidencije izvedenih infrastrukturnih radova.</w:t>
            </w:r>
          </w:p>
          <w:p w14:paraId="41F07E4E" w14:textId="77777777" w:rsidR="00A979F7" w:rsidRPr="00A979F7" w:rsidRDefault="00A979F7" w:rsidP="00A979F7">
            <w:pPr>
              <w:pStyle w:val="Odlomakpopisa"/>
              <w:numPr>
                <w:ilvl w:val="0"/>
                <w:numId w:val="54"/>
              </w:numPr>
              <w:ind w:left="113" w:hanging="182"/>
              <w:rPr>
                <w:rFonts w:ascii="Inter" w:hAnsi="Inter"/>
              </w:rPr>
            </w:pPr>
            <w:r w:rsidRPr="00A979F7">
              <w:rPr>
                <w:rFonts w:ascii="Inter" w:hAnsi="Inter"/>
              </w:rPr>
              <w:t>Povratne informacije roditelja i djece o sigurnosti ruta putem anketa.</w:t>
            </w:r>
          </w:p>
          <w:p w14:paraId="42CBB81E" w14:textId="0B2C6A23" w:rsidR="00AF2EBE" w:rsidRPr="00A979F7" w:rsidRDefault="00A979F7" w:rsidP="00A979F7">
            <w:pPr>
              <w:pStyle w:val="Odlomakpopisa"/>
              <w:numPr>
                <w:ilvl w:val="0"/>
                <w:numId w:val="54"/>
              </w:numPr>
              <w:ind w:left="113" w:hanging="182"/>
              <w:rPr>
                <w:rFonts w:ascii="Inter" w:hAnsi="Inter"/>
              </w:rPr>
            </w:pPr>
            <w:r w:rsidRPr="00A979F7">
              <w:rPr>
                <w:rFonts w:ascii="Inter" w:hAnsi="Inter"/>
              </w:rPr>
              <w:t>Analiza broja korisnika novih biciklističkih i pješačkih staza u blizini škola.</w:t>
            </w:r>
          </w:p>
        </w:tc>
      </w:tr>
      <w:tr w:rsidR="00A979F7" w:rsidRPr="009C294A" w14:paraId="75FA00CE" w14:textId="1C633696" w:rsidTr="00AF2EBE">
        <w:tc>
          <w:tcPr>
            <w:tcW w:w="1568" w:type="dxa"/>
          </w:tcPr>
          <w:p w14:paraId="3E30C7F6"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 xml:space="preserve">Organizacija godišnje manifestacije "Dan održivosti" </w:t>
            </w:r>
            <w:r w:rsidRPr="009C294A">
              <w:rPr>
                <w:rFonts w:ascii="Inter" w:hAnsi="Inter"/>
              </w:rPr>
              <w:lastRenderedPageBreak/>
              <w:t>s radionicama i edukacijama za djecu</w:t>
            </w:r>
          </w:p>
        </w:tc>
        <w:tc>
          <w:tcPr>
            <w:tcW w:w="1660" w:type="dxa"/>
          </w:tcPr>
          <w:p w14:paraId="70740533"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lastRenderedPageBreak/>
              <w:t>Djeca svih dobnih skupina</w:t>
            </w:r>
          </w:p>
        </w:tc>
        <w:tc>
          <w:tcPr>
            <w:tcW w:w="1251" w:type="dxa"/>
          </w:tcPr>
          <w:p w14:paraId="2DF877C1"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2025. – 2027.</w:t>
            </w:r>
          </w:p>
        </w:tc>
        <w:tc>
          <w:tcPr>
            <w:tcW w:w="1348" w:type="dxa"/>
          </w:tcPr>
          <w:p w14:paraId="3016F544"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10.000 EUR godišnje, gradski proračun, sponzori</w:t>
            </w:r>
          </w:p>
        </w:tc>
        <w:tc>
          <w:tcPr>
            <w:tcW w:w="1431" w:type="dxa"/>
          </w:tcPr>
          <w:p w14:paraId="7BCBF67C"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t xml:space="preserve">Veća vidljivost tema održivog razvoja među </w:t>
            </w:r>
            <w:r w:rsidRPr="009C294A">
              <w:rPr>
                <w:rFonts w:ascii="Inter" w:hAnsi="Inter"/>
              </w:rPr>
              <w:lastRenderedPageBreak/>
              <w:t>djecom i mladima</w:t>
            </w:r>
          </w:p>
        </w:tc>
        <w:tc>
          <w:tcPr>
            <w:tcW w:w="1583" w:type="dxa"/>
          </w:tcPr>
          <w:p w14:paraId="5ABBE982" w14:textId="77777777" w:rsidR="00AF2EBE" w:rsidRPr="009C294A" w:rsidRDefault="00AF2EBE" w:rsidP="00611743">
            <w:pPr>
              <w:rPr>
                <w:rFonts w:ascii="Inter" w:eastAsia="Times New Roman" w:hAnsi="Inter" w:cs="Times New Roman"/>
                <w:sz w:val="24"/>
                <w:szCs w:val="24"/>
                <w:lang w:eastAsia="hr-HR"/>
              </w:rPr>
            </w:pPr>
            <w:r w:rsidRPr="009C294A">
              <w:rPr>
                <w:rFonts w:ascii="Inter" w:hAnsi="Inter"/>
              </w:rPr>
              <w:lastRenderedPageBreak/>
              <w:t xml:space="preserve">Djeca aktivnije sudjeluju u lokalnim ekološkim </w:t>
            </w:r>
            <w:r w:rsidRPr="009C294A">
              <w:rPr>
                <w:rFonts w:ascii="Inter" w:hAnsi="Inter"/>
              </w:rPr>
              <w:lastRenderedPageBreak/>
              <w:t>inicijativama</w:t>
            </w:r>
          </w:p>
        </w:tc>
        <w:tc>
          <w:tcPr>
            <w:tcW w:w="221" w:type="dxa"/>
          </w:tcPr>
          <w:p w14:paraId="06C8114A" w14:textId="77777777" w:rsidR="00A979F7" w:rsidRPr="00A979F7" w:rsidRDefault="00A979F7" w:rsidP="00A979F7">
            <w:pPr>
              <w:pStyle w:val="Odlomakpopisa"/>
              <w:numPr>
                <w:ilvl w:val="0"/>
                <w:numId w:val="55"/>
              </w:numPr>
              <w:ind w:left="113" w:hanging="182"/>
              <w:rPr>
                <w:rFonts w:ascii="Inter" w:hAnsi="Inter"/>
              </w:rPr>
            </w:pPr>
            <w:r w:rsidRPr="00A979F7">
              <w:rPr>
                <w:rFonts w:ascii="Inter" w:hAnsi="Inter"/>
              </w:rPr>
              <w:lastRenderedPageBreak/>
              <w:t>Praćenje putem evidencije broja sudionika i organizira</w:t>
            </w:r>
            <w:r w:rsidRPr="00A979F7">
              <w:rPr>
                <w:rFonts w:ascii="Inter" w:hAnsi="Inter"/>
              </w:rPr>
              <w:lastRenderedPageBreak/>
              <w:t>nih radionica.</w:t>
            </w:r>
          </w:p>
          <w:p w14:paraId="02B96A5A" w14:textId="77777777" w:rsidR="00A979F7" w:rsidRPr="00A979F7" w:rsidRDefault="00A979F7" w:rsidP="00A979F7">
            <w:pPr>
              <w:pStyle w:val="Odlomakpopisa"/>
              <w:numPr>
                <w:ilvl w:val="0"/>
                <w:numId w:val="55"/>
              </w:numPr>
              <w:ind w:left="113" w:hanging="182"/>
              <w:rPr>
                <w:rFonts w:ascii="Inter" w:hAnsi="Inter"/>
              </w:rPr>
            </w:pPr>
            <w:r w:rsidRPr="00A979F7">
              <w:rPr>
                <w:rFonts w:ascii="Inter" w:hAnsi="Inter"/>
              </w:rPr>
              <w:t>Povratne informacije djece i roditelja o zadovoljstvu manifestacijom putem evaluacijskih upitnika.</w:t>
            </w:r>
          </w:p>
          <w:p w14:paraId="2531CA3F" w14:textId="2EAB7522" w:rsidR="00AF2EBE" w:rsidRPr="00A979F7" w:rsidRDefault="00A979F7" w:rsidP="00A979F7">
            <w:pPr>
              <w:pStyle w:val="Odlomakpopisa"/>
              <w:numPr>
                <w:ilvl w:val="0"/>
                <w:numId w:val="55"/>
              </w:numPr>
              <w:ind w:left="113" w:hanging="182"/>
              <w:rPr>
                <w:rFonts w:ascii="Inter" w:hAnsi="Inter"/>
              </w:rPr>
            </w:pPr>
            <w:r w:rsidRPr="00A979F7">
              <w:rPr>
                <w:rFonts w:ascii="Inter" w:hAnsi="Inter"/>
              </w:rPr>
              <w:t>Redoviti izvještaji organizatora o učinku aktivnosti na podizanje svijesti o održivom razvoju.</w:t>
            </w:r>
          </w:p>
        </w:tc>
      </w:tr>
    </w:tbl>
    <w:p w14:paraId="12C269E6" w14:textId="77777777" w:rsidR="00CE787D" w:rsidRPr="00CE787D" w:rsidRDefault="00CE787D" w:rsidP="00CE787D">
      <w:pPr>
        <w:spacing w:after="0" w:line="240" w:lineRule="auto"/>
        <w:jc w:val="both"/>
      </w:pPr>
    </w:p>
    <w:sectPr w:rsidR="00CE787D" w:rsidRPr="00CE787D" w:rsidSect="00090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658"/>
    <w:multiLevelType w:val="multilevel"/>
    <w:tmpl w:val="4A0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F0E00"/>
    <w:multiLevelType w:val="hybridMultilevel"/>
    <w:tmpl w:val="A3BA7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AF5F97"/>
    <w:multiLevelType w:val="hybridMultilevel"/>
    <w:tmpl w:val="B588A420"/>
    <w:lvl w:ilvl="0" w:tplc="041A0017">
      <w:start w:val="1"/>
      <w:numFmt w:val="lowerLetter"/>
      <w:lvlText w:val="%1)"/>
      <w:lvlJc w:val="left"/>
      <w:pPr>
        <w:ind w:left="720" w:hanging="360"/>
      </w:pPr>
      <w:rPr>
        <w:rFonts w:hint="default"/>
      </w:rPr>
    </w:lvl>
    <w:lvl w:ilvl="1" w:tplc="DAA800C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245AEA"/>
    <w:multiLevelType w:val="multilevel"/>
    <w:tmpl w:val="005E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90993"/>
    <w:multiLevelType w:val="multilevel"/>
    <w:tmpl w:val="023294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980497"/>
    <w:multiLevelType w:val="hybridMultilevel"/>
    <w:tmpl w:val="81806BF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3D7774"/>
    <w:multiLevelType w:val="hybridMultilevel"/>
    <w:tmpl w:val="D9E0E5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2730CE"/>
    <w:multiLevelType w:val="multilevel"/>
    <w:tmpl w:val="0AB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D21F9"/>
    <w:multiLevelType w:val="hybridMultilevel"/>
    <w:tmpl w:val="27007A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A752BE0"/>
    <w:multiLevelType w:val="hybridMultilevel"/>
    <w:tmpl w:val="EED03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3127CD"/>
    <w:multiLevelType w:val="hybridMultilevel"/>
    <w:tmpl w:val="8DDE247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C8796B"/>
    <w:multiLevelType w:val="hybridMultilevel"/>
    <w:tmpl w:val="59F470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2147C5"/>
    <w:multiLevelType w:val="multilevel"/>
    <w:tmpl w:val="023294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79D7D6D"/>
    <w:multiLevelType w:val="multilevel"/>
    <w:tmpl w:val="2E8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B1389"/>
    <w:multiLevelType w:val="hybridMultilevel"/>
    <w:tmpl w:val="22D6A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E0A0097"/>
    <w:multiLevelType w:val="multilevel"/>
    <w:tmpl w:val="904E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395520"/>
    <w:multiLevelType w:val="multilevel"/>
    <w:tmpl w:val="DB9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23D8E"/>
    <w:multiLevelType w:val="hybridMultilevel"/>
    <w:tmpl w:val="6AFE17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9B3AD2"/>
    <w:multiLevelType w:val="multilevel"/>
    <w:tmpl w:val="023294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9D016B5"/>
    <w:multiLevelType w:val="hybridMultilevel"/>
    <w:tmpl w:val="C41A92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C5F4477"/>
    <w:multiLevelType w:val="multilevel"/>
    <w:tmpl w:val="B408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F02C7"/>
    <w:multiLevelType w:val="hybridMultilevel"/>
    <w:tmpl w:val="7840A9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E3F2D1A"/>
    <w:multiLevelType w:val="hybridMultilevel"/>
    <w:tmpl w:val="F7842C1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F100167"/>
    <w:multiLevelType w:val="hybridMultilevel"/>
    <w:tmpl w:val="F8AC70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FD04951"/>
    <w:multiLevelType w:val="hybridMultilevel"/>
    <w:tmpl w:val="993AC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0180E32"/>
    <w:multiLevelType w:val="hybridMultilevel"/>
    <w:tmpl w:val="7DB059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05D62DB"/>
    <w:multiLevelType w:val="hybridMultilevel"/>
    <w:tmpl w:val="7E1A4F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0A545F1"/>
    <w:multiLevelType w:val="multilevel"/>
    <w:tmpl w:val="FEFA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9668A"/>
    <w:multiLevelType w:val="hybridMultilevel"/>
    <w:tmpl w:val="242E6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2E129C"/>
    <w:multiLevelType w:val="hybridMultilevel"/>
    <w:tmpl w:val="454E4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3930F8F"/>
    <w:multiLevelType w:val="hybridMultilevel"/>
    <w:tmpl w:val="093A57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9660A02"/>
    <w:multiLevelType w:val="hybridMultilevel"/>
    <w:tmpl w:val="3034A3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B554446"/>
    <w:multiLevelType w:val="hybridMultilevel"/>
    <w:tmpl w:val="E52450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1968D9"/>
    <w:multiLevelType w:val="multilevel"/>
    <w:tmpl w:val="2AA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D4DDB"/>
    <w:multiLevelType w:val="hybridMultilevel"/>
    <w:tmpl w:val="37A4E9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23F7344"/>
    <w:multiLevelType w:val="hybridMultilevel"/>
    <w:tmpl w:val="7D1C27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3E40ADF"/>
    <w:multiLevelType w:val="hybridMultilevel"/>
    <w:tmpl w:val="9F924D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89F08A1"/>
    <w:multiLevelType w:val="multilevel"/>
    <w:tmpl w:val="678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994B4D"/>
    <w:multiLevelType w:val="multilevel"/>
    <w:tmpl w:val="FBFA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704969"/>
    <w:multiLevelType w:val="hybridMultilevel"/>
    <w:tmpl w:val="2CF071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E110722"/>
    <w:multiLevelType w:val="multilevel"/>
    <w:tmpl w:val="971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722E57"/>
    <w:multiLevelType w:val="hybridMultilevel"/>
    <w:tmpl w:val="E6944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30A3299"/>
    <w:multiLevelType w:val="multilevel"/>
    <w:tmpl w:val="9C1A0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353C5F"/>
    <w:multiLevelType w:val="hybridMultilevel"/>
    <w:tmpl w:val="84344F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81B3379"/>
    <w:multiLevelType w:val="hybridMultilevel"/>
    <w:tmpl w:val="E7E6E4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AA22930"/>
    <w:multiLevelType w:val="multilevel"/>
    <w:tmpl w:val="B52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2E13F1"/>
    <w:multiLevelType w:val="hybridMultilevel"/>
    <w:tmpl w:val="591AB03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C9567BF"/>
    <w:multiLevelType w:val="multilevel"/>
    <w:tmpl w:val="C3FC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F837F1"/>
    <w:multiLevelType w:val="hybridMultilevel"/>
    <w:tmpl w:val="B1B4B9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57B4D0E"/>
    <w:multiLevelType w:val="hybridMultilevel"/>
    <w:tmpl w:val="4F9ECB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57F5165"/>
    <w:multiLevelType w:val="hybridMultilevel"/>
    <w:tmpl w:val="CA7236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6FF5577"/>
    <w:multiLevelType w:val="hybridMultilevel"/>
    <w:tmpl w:val="E7D80B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7596971"/>
    <w:multiLevelType w:val="hybridMultilevel"/>
    <w:tmpl w:val="E8280A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A956F05"/>
    <w:multiLevelType w:val="multilevel"/>
    <w:tmpl w:val="023294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CBC7948"/>
    <w:multiLevelType w:val="multilevel"/>
    <w:tmpl w:val="2740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789733">
    <w:abstractNumId w:val="16"/>
  </w:num>
  <w:num w:numId="2" w16cid:durableId="1903057075">
    <w:abstractNumId w:val="13"/>
  </w:num>
  <w:num w:numId="3" w16cid:durableId="1058357200">
    <w:abstractNumId w:val="3"/>
  </w:num>
  <w:num w:numId="4" w16cid:durableId="1977683696">
    <w:abstractNumId w:val="40"/>
  </w:num>
  <w:num w:numId="5" w16cid:durableId="2132436120">
    <w:abstractNumId w:val="33"/>
  </w:num>
  <w:num w:numId="6" w16cid:durableId="652564144">
    <w:abstractNumId w:val="38"/>
  </w:num>
  <w:num w:numId="7" w16cid:durableId="1686055909">
    <w:abstractNumId w:val="45"/>
  </w:num>
  <w:num w:numId="8" w16cid:durableId="1557542786">
    <w:abstractNumId w:val="27"/>
  </w:num>
  <w:num w:numId="9" w16cid:durableId="439226696">
    <w:abstractNumId w:val="11"/>
  </w:num>
  <w:num w:numId="10" w16cid:durableId="2094088215">
    <w:abstractNumId w:val="42"/>
  </w:num>
  <w:num w:numId="11" w16cid:durableId="51392928">
    <w:abstractNumId w:val="54"/>
  </w:num>
  <w:num w:numId="12" w16cid:durableId="635792886">
    <w:abstractNumId w:val="0"/>
  </w:num>
  <w:num w:numId="13" w16cid:durableId="1131555981">
    <w:abstractNumId w:val="20"/>
  </w:num>
  <w:num w:numId="14" w16cid:durableId="1792898058">
    <w:abstractNumId w:val="44"/>
  </w:num>
  <w:num w:numId="15" w16cid:durableId="420183844">
    <w:abstractNumId w:val="5"/>
  </w:num>
  <w:num w:numId="16" w16cid:durableId="1793396344">
    <w:abstractNumId w:val="10"/>
  </w:num>
  <w:num w:numId="17" w16cid:durableId="249890792">
    <w:abstractNumId w:val="2"/>
  </w:num>
  <w:num w:numId="18" w16cid:durableId="1401632626">
    <w:abstractNumId w:val="24"/>
  </w:num>
  <w:num w:numId="19" w16cid:durableId="373651449">
    <w:abstractNumId w:val="7"/>
  </w:num>
  <w:num w:numId="20" w16cid:durableId="1967350309">
    <w:abstractNumId w:val="37"/>
  </w:num>
  <w:num w:numId="21" w16cid:durableId="386416588">
    <w:abstractNumId w:val="47"/>
  </w:num>
  <w:num w:numId="22" w16cid:durableId="258104464">
    <w:abstractNumId w:val="15"/>
  </w:num>
  <w:num w:numId="23" w16cid:durableId="453524406">
    <w:abstractNumId w:val="46"/>
  </w:num>
  <w:num w:numId="24" w16cid:durableId="419331401">
    <w:abstractNumId w:val="22"/>
  </w:num>
  <w:num w:numId="25" w16cid:durableId="361789022">
    <w:abstractNumId w:val="4"/>
  </w:num>
  <w:num w:numId="26" w16cid:durableId="1652326185">
    <w:abstractNumId w:val="12"/>
  </w:num>
  <w:num w:numId="27" w16cid:durableId="1026299010">
    <w:abstractNumId w:val="53"/>
  </w:num>
  <w:num w:numId="28" w16cid:durableId="1994405128">
    <w:abstractNumId w:val="18"/>
  </w:num>
  <w:num w:numId="29" w16cid:durableId="132480410">
    <w:abstractNumId w:val="26"/>
  </w:num>
  <w:num w:numId="30" w16cid:durableId="1476145363">
    <w:abstractNumId w:val="28"/>
  </w:num>
  <w:num w:numId="31" w16cid:durableId="355083465">
    <w:abstractNumId w:val="49"/>
  </w:num>
  <w:num w:numId="32" w16cid:durableId="12533114">
    <w:abstractNumId w:val="21"/>
  </w:num>
  <w:num w:numId="33" w16cid:durableId="929117458">
    <w:abstractNumId w:val="17"/>
  </w:num>
  <w:num w:numId="34" w16cid:durableId="635530119">
    <w:abstractNumId w:val="43"/>
  </w:num>
  <w:num w:numId="35" w16cid:durableId="2085686001">
    <w:abstractNumId w:val="51"/>
  </w:num>
  <w:num w:numId="36" w16cid:durableId="922032741">
    <w:abstractNumId w:val="25"/>
  </w:num>
  <w:num w:numId="37" w16cid:durableId="1830900715">
    <w:abstractNumId w:val="8"/>
  </w:num>
  <w:num w:numId="38" w16cid:durableId="1445079117">
    <w:abstractNumId w:val="29"/>
  </w:num>
  <w:num w:numId="39" w16cid:durableId="1760062526">
    <w:abstractNumId w:val="35"/>
  </w:num>
  <w:num w:numId="40" w16cid:durableId="429854666">
    <w:abstractNumId w:val="50"/>
  </w:num>
  <w:num w:numId="41" w16cid:durableId="1908682143">
    <w:abstractNumId w:val="41"/>
  </w:num>
  <w:num w:numId="42" w16cid:durableId="731655789">
    <w:abstractNumId w:val="36"/>
  </w:num>
  <w:num w:numId="43" w16cid:durableId="1104348251">
    <w:abstractNumId w:val="31"/>
  </w:num>
  <w:num w:numId="44" w16cid:durableId="799153805">
    <w:abstractNumId w:val="34"/>
  </w:num>
  <w:num w:numId="45" w16cid:durableId="1109473266">
    <w:abstractNumId w:val="48"/>
  </w:num>
  <w:num w:numId="46" w16cid:durableId="1858352908">
    <w:abstractNumId w:val="6"/>
  </w:num>
  <w:num w:numId="47" w16cid:durableId="1414350423">
    <w:abstractNumId w:val="23"/>
  </w:num>
  <w:num w:numId="48" w16cid:durableId="2094206019">
    <w:abstractNumId w:val="9"/>
  </w:num>
  <w:num w:numId="49" w16cid:durableId="1143542812">
    <w:abstractNumId w:val="14"/>
  </w:num>
  <w:num w:numId="50" w16cid:durableId="1634679647">
    <w:abstractNumId w:val="39"/>
  </w:num>
  <w:num w:numId="51" w16cid:durableId="1340473432">
    <w:abstractNumId w:val="32"/>
  </w:num>
  <w:num w:numId="52" w16cid:durableId="322704022">
    <w:abstractNumId w:val="19"/>
  </w:num>
  <w:num w:numId="53" w16cid:durableId="602298343">
    <w:abstractNumId w:val="1"/>
  </w:num>
  <w:num w:numId="54" w16cid:durableId="1394352288">
    <w:abstractNumId w:val="30"/>
  </w:num>
  <w:num w:numId="55" w16cid:durableId="1665744185">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82"/>
    <w:rsid w:val="000238F5"/>
    <w:rsid w:val="00027CDE"/>
    <w:rsid w:val="00030C43"/>
    <w:rsid w:val="00032E94"/>
    <w:rsid w:val="00035CBA"/>
    <w:rsid w:val="000511B8"/>
    <w:rsid w:val="00053CE3"/>
    <w:rsid w:val="00064366"/>
    <w:rsid w:val="00065544"/>
    <w:rsid w:val="00077F8F"/>
    <w:rsid w:val="00080CED"/>
    <w:rsid w:val="000905A1"/>
    <w:rsid w:val="00090AE5"/>
    <w:rsid w:val="000963F9"/>
    <w:rsid w:val="000B5206"/>
    <w:rsid w:val="000C5A22"/>
    <w:rsid w:val="000D08C6"/>
    <w:rsid w:val="00100767"/>
    <w:rsid w:val="00112741"/>
    <w:rsid w:val="001257DA"/>
    <w:rsid w:val="00141267"/>
    <w:rsid w:val="00147144"/>
    <w:rsid w:val="00147A89"/>
    <w:rsid w:val="00160FA0"/>
    <w:rsid w:val="001932E5"/>
    <w:rsid w:val="001A39A1"/>
    <w:rsid w:val="001B33C3"/>
    <w:rsid w:val="001B4A89"/>
    <w:rsid w:val="001D0102"/>
    <w:rsid w:val="001E73C1"/>
    <w:rsid w:val="001F0852"/>
    <w:rsid w:val="00201841"/>
    <w:rsid w:val="002169D7"/>
    <w:rsid w:val="00222CFF"/>
    <w:rsid w:val="0022748E"/>
    <w:rsid w:val="0024454D"/>
    <w:rsid w:val="00253D34"/>
    <w:rsid w:val="00267C82"/>
    <w:rsid w:val="00282650"/>
    <w:rsid w:val="00283590"/>
    <w:rsid w:val="00287D07"/>
    <w:rsid w:val="00290883"/>
    <w:rsid w:val="002A0D0D"/>
    <w:rsid w:val="002A1C9B"/>
    <w:rsid w:val="002A789E"/>
    <w:rsid w:val="002A798C"/>
    <w:rsid w:val="002B5D64"/>
    <w:rsid w:val="002B6876"/>
    <w:rsid w:val="002C2F89"/>
    <w:rsid w:val="002F14CE"/>
    <w:rsid w:val="002F399F"/>
    <w:rsid w:val="0032689F"/>
    <w:rsid w:val="00343211"/>
    <w:rsid w:val="00347C50"/>
    <w:rsid w:val="00350804"/>
    <w:rsid w:val="00353286"/>
    <w:rsid w:val="00353B2A"/>
    <w:rsid w:val="00357643"/>
    <w:rsid w:val="00370503"/>
    <w:rsid w:val="00372043"/>
    <w:rsid w:val="00397D84"/>
    <w:rsid w:val="003A089E"/>
    <w:rsid w:val="003A7A0A"/>
    <w:rsid w:val="003C18EA"/>
    <w:rsid w:val="003C2AF9"/>
    <w:rsid w:val="003D0E49"/>
    <w:rsid w:val="003D79F7"/>
    <w:rsid w:val="003E36E6"/>
    <w:rsid w:val="003E65BF"/>
    <w:rsid w:val="003F4B7F"/>
    <w:rsid w:val="004252A1"/>
    <w:rsid w:val="00444C3D"/>
    <w:rsid w:val="00447828"/>
    <w:rsid w:val="004479B8"/>
    <w:rsid w:val="00447A89"/>
    <w:rsid w:val="00456194"/>
    <w:rsid w:val="00456672"/>
    <w:rsid w:val="00460BD5"/>
    <w:rsid w:val="00464EFC"/>
    <w:rsid w:val="0046508C"/>
    <w:rsid w:val="0049730C"/>
    <w:rsid w:val="004A4018"/>
    <w:rsid w:val="004B332E"/>
    <w:rsid w:val="004C64E5"/>
    <w:rsid w:val="004C720B"/>
    <w:rsid w:val="004D4F88"/>
    <w:rsid w:val="005017EA"/>
    <w:rsid w:val="00523913"/>
    <w:rsid w:val="005325E8"/>
    <w:rsid w:val="00535B6C"/>
    <w:rsid w:val="005478CB"/>
    <w:rsid w:val="00554E48"/>
    <w:rsid w:val="00574938"/>
    <w:rsid w:val="005828A2"/>
    <w:rsid w:val="005B0A10"/>
    <w:rsid w:val="005C3E39"/>
    <w:rsid w:val="005D6380"/>
    <w:rsid w:val="005F6956"/>
    <w:rsid w:val="00610288"/>
    <w:rsid w:val="00633813"/>
    <w:rsid w:val="0064013A"/>
    <w:rsid w:val="00657B25"/>
    <w:rsid w:val="006738A3"/>
    <w:rsid w:val="006849A1"/>
    <w:rsid w:val="006876CE"/>
    <w:rsid w:val="006A4300"/>
    <w:rsid w:val="006F7B0F"/>
    <w:rsid w:val="00711030"/>
    <w:rsid w:val="00711EA1"/>
    <w:rsid w:val="00724D13"/>
    <w:rsid w:val="00741EF8"/>
    <w:rsid w:val="007461AA"/>
    <w:rsid w:val="00751BF1"/>
    <w:rsid w:val="00760AF0"/>
    <w:rsid w:val="00771202"/>
    <w:rsid w:val="007741D5"/>
    <w:rsid w:val="007873BC"/>
    <w:rsid w:val="007A32EB"/>
    <w:rsid w:val="007B2788"/>
    <w:rsid w:val="00800737"/>
    <w:rsid w:val="00800D74"/>
    <w:rsid w:val="00801DD7"/>
    <w:rsid w:val="008046E8"/>
    <w:rsid w:val="00813A2C"/>
    <w:rsid w:val="00821705"/>
    <w:rsid w:val="008347EC"/>
    <w:rsid w:val="00836652"/>
    <w:rsid w:val="008479C7"/>
    <w:rsid w:val="008630C3"/>
    <w:rsid w:val="00871DE3"/>
    <w:rsid w:val="00880E15"/>
    <w:rsid w:val="00883313"/>
    <w:rsid w:val="0089128A"/>
    <w:rsid w:val="008B0D34"/>
    <w:rsid w:val="008C43EB"/>
    <w:rsid w:val="008E42B5"/>
    <w:rsid w:val="009053D5"/>
    <w:rsid w:val="00930858"/>
    <w:rsid w:val="0096010F"/>
    <w:rsid w:val="00993A49"/>
    <w:rsid w:val="009B6DA5"/>
    <w:rsid w:val="009C45AD"/>
    <w:rsid w:val="009D0258"/>
    <w:rsid w:val="009D71A6"/>
    <w:rsid w:val="009D7588"/>
    <w:rsid w:val="009E12EE"/>
    <w:rsid w:val="009E650D"/>
    <w:rsid w:val="009E6B8B"/>
    <w:rsid w:val="009E6DEC"/>
    <w:rsid w:val="009E70EE"/>
    <w:rsid w:val="009E7F2A"/>
    <w:rsid w:val="00A05901"/>
    <w:rsid w:val="00A13041"/>
    <w:rsid w:val="00A14639"/>
    <w:rsid w:val="00A25F1D"/>
    <w:rsid w:val="00A47EB4"/>
    <w:rsid w:val="00A63867"/>
    <w:rsid w:val="00A64CDE"/>
    <w:rsid w:val="00A66E08"/>
    <w:rsid w:val="00A85363"/>
    <w:rsid w:val="00A93A99"/>
    <w:rsid w:val="00A979F7"/>
    <w:rsid w:val="00AA64EB"/>
    <w:rsid w:val="00AB1DDC"/>
    <w:rsid w:val="00AB28E3"/>
    <w:rsid w:val="00AC0D53"/>
    <w:rsid w:val="00AC1D01"/>
    <w:rsid w:val="00AC7762"/>
    <w:rsid w:val="00AF0E3F"/>
    <w:rsid w:val="00AF2294"/>
    <w:rsid w:val="00AF2EBE"/>
    <w:rsid w:val="00B049CA"/>
    <w:rsid w:val="00B27D92"/>
    <w:rsid w:val="00B40605"/>
    <w:rsid w:val="00B42B93"/>
    <w:rsid w:val="00B701F9"/>
    <w:rsid w:val="00B862B0"/>
    <w:rsid w:val="00BC28BA"/>
    <w:rsid w:val="00BD76CD"/>
    <w:rsid w:val="00C000B4"/>
    <w:rsid w:val="00C0149C"/>
    <w:rsid w:val="00C26644"/>
    <w:rsid w:val="00C71E12"/>
    <w:rsid w:val="00C75188"/>
    <w:rsid w:val="00C91A15"/>
    <w:rsid w:val="00C945E0"/>
    <w:rsid w:val="00CA203A"/>
    <w:rsid w:val="00CA6F1E"/>
    <w:rsid w:val="00CC6B6A"/>
    <w:rsid w:val="00CD1003"/>
    <w:rsid w:val="00CD55DF"/>
    <w:rsid w:val="00CE787D"/>
    <w:rsid w:val="00D128AE"/>
    <w:rsid w:val="00D304EC"/>
    <w:rsid w:val="00D32612"/>
    <w:rsid w:val="00D3632B"/>
    <w:rsid w:val="00D37B35"/>
    <w:rsid w:val="00D64A08"/>
    <w:rsid w:val="00D6731A"/>
    <w:rsid w:val="00D83A15"/>
    <w:rsid w:val="00D876E5"/>
    <w:rsid w:val="00DA2C70"/>
    <w:rsid w:val="00DB1282"/>
    <w:rsid w:val="00DE03FF"/>
    <w:rsid w:val="00DE390F"/>
    <w:rsid w:val="00DE6C55"/>
    <w:rsid w:val="00DE6EF0"/>
    <w:rsid w:val="00E012B8"/>
    <w:rsid w:val="00E04E06"/>
    <w:rsid w:val="00E05869"/>
    <w:rsid w:val="00E20E57"/>
    <w:rsid w:val="00E376D2"/>
    <w:rsid w:val="00E55F3C"/>
    <w:rsid w:val="00E64509"/>
    <w:rsid w:val="00E74DBC"/>
    <w:rsid w:val="00E75BD2"/>
    <w:rsid w:val="00E81B6E"/>
    <w:rsid w:val="00EA4091"/>
    <w:rsid w:val="00EB2692"/>
    <w:rsid w:val="00EC24BF"/>
    <w:rsid w:val="00ED01D9"/>
    <w:rsid w:val="00F00324"/>
    <w:rsid w:val="00F03807"/>
    <w:rsid w:val="00F10F15"/>
    <w:rsid w:val="00F15FB8"/>
    <w:rsid w:val="00F2250D"/>
    <w:rsid w:val="00F316A4"/>
    <w:rsid w:val="00F552CE"/>
    <w:rsid w:val="00F72B2A"/>
    <w:rsid w:val="00F95238"/>
    <w:rsid w:val="00FB3B71"/>
    <w:rsid w:val="00FB6322"/>
    <w:rsid w:val="00FB7BC7"/>
    <w:rsid w:val="00FE0239"/>
    <w:rsid w:val="00FE1D92"/>
    <w:rsid w:val="00FF28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AE1B"/>
  <w15:chartTrackingRefBased/>
  <w15:docId w15:val="{DF195685-4B99-4499-9292-40B29904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Theme="minorHAnsi" w:hAnsi="Inter"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F0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1F08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6731A"/>
    <w:pPr>
      <w:ind w:left="720"/>
      <w:contextualSpacing/>
    </w:pPr>
  </w:style>
  <w:style w:type="table" w:styleId="Reetkatablice">
    <w:name w:val="Table Grid"/>
    <w:basedOn w:val="Obinatablica"/>
    <w:uiPriority w:val="39"/>
    <w:rsid w:val="005325E8"/>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1F0852"/>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BD76CD"/>
    <w:pPr>
      <w:outlineLvl w:val="9"/>
    </w:pPr>
    <w:rPr>
      <w:kern w:val="0"/>
      <w:lang w:eastAsia="hr-HR"/>
      <w14:ligatures w14:val="none"/>
    </w:rPr>
  </w:style>
  <w:style w:type="paragraph" w:styleId="Sadraj1">
    <w:name w:val="toc 1"/>
    <w:basedOn w:val="Normal"/>
    <w:next w:val="Normal"/>
    <w:autoRedefine/>
    <w:uiPriority w:val="39"/>
    <w:unhideWhenUsed/>
    <w:rsid w:val="001F0852"/>
    <w:pPr>
      <w:spacing w:after="100"/>
    </w:pPr>
    <w:rPr>
      <w:b/>
    </w:rPr>
  </w:style>
  <w:style w:type="character" w:styleId="Hiperveza">
    <w:name w:val="Hyperlink"/>
    <w:basedOn w:val="Zadanifontodlomka"/>
    <w:uiPriority w:val="99"/>
    <w:unhideWhenUsed/>
    <w:rsid w:val="001F0852"/>
    <w:rPr>
      <w:color w:val="0563C1" w:themeColor="hyperlink"/>
      <w:u w:val="single"/>
    </w:rPr>
  </w:style>
  <w:style w:type="character" w:customStyle="1" w:styleId="Naslov2Char">
    <w:name w:val="Naslov 2 Char"/>
    <w:basedOn w:val="Zadanifontodlomka"/>
    <w:link w:val="Naslov2"/>
    <w:uiPriority w:val="9"/>
    <w:rsid w:val="001F0852"/>
    <w:rPr>
      <w:rFonts w:asciiTheme="majorHAnsi" w:eastAsiaTheme="majorEastAsia" w:hAnsiTheme="majorHAnsi" w:cstheme="majorBidi"/>
      <w:color w:val="2F5496" w:themeColor="accent1" w:themeShade="BF"/>
      <w:sz w:val="26"/>
      <w:szCs w:val="26"/>
    </w:rPr>
  </w:style>
  <w:style w:type="paragraph" w:styleId="Sadraj2">
    <w:name w:val="toc 2"/>
    <w:basedOn w:val="Normal"/>
    <w:next w:val="Normal"/>
    <w:autoRedefine/>
    <w:uiPriority w:val="39"/>
    <w:unhideWhenUsed/>
    <w:rsid w:val="00E05869"/>
    <w:pPr>
      <w:spacing w:after="100"/>
      <w:ind w:left="220"/>
    </w:pPr>
    <w:rPr>
      <w:rFonts w:asciiTheme="minorHAnsi" w:eastAsiaTheme="minorEastAsia" w:hAnsiTheme="minorHAnsi" w:cs="Times New Roman"/>
      <w:kern w:val="0"/>
      <w:lang w:eastAsia="hr-HR"/>
      <w14:ligatures w14:val="none"/>
    </w:rPr>
  </w:style>
  <w:style w:type="paragraph" w:styleId="Sadraj3">
    <w:name w:val="toc 3"/>
    <w:basedOn w:val="Normal"/>
    <w:next w:val="Normal"/>
    <w:autoRedefine/>
    <w:uiPriority w:val="39"/>
    <w:unhideWhenUsed/>
    <w:rsid w:val="00E05869"/>
    <w:pPr>
      <w:spacing w:after="100"/>
      <w:ind w:left="440"/>
    </w:pPr>
    <w:rPr>
      <w:rFonts w:asciiTheme="minorHAnsi" w:eastAsiaTheme="minorEastAsia" w:hAnsiTheme="minorHAnsi" w:cs="Times New Roman"/>
      <w:kern w:val="0"/>
      <w:lang w:eastAsia="hr-HR"/>
      <w14:ligatures w14:val="none"/>
    </w:rPr>
  </w:style>
  <w:style w:type="paragraph" w:styleId="StandardWeb">
    <w:name w:val="Normal (Web)"/>
    <w:basedOn w:val="Normal"/>
    <w:uiPriority w:val="99"/>
    <w:semiHidden/>
    <w:unhideWhenUsed/>
    <w:rsid w:val="00C945E0"/>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530">
      <w:bodyDiv w:val="1"/>
      <w:marLeft w:val="0"/>
      <w:marRight w:val="0"/>
      <w:marTop w:val="0"/>
      <w:marBottom w:val="0"/>
      <w:divBdr>
        <w:top w:val="none" w:sz="0" w:space="0" w:color="auto"/>
        <w:left w:val="none" w:sz="0" w:space="0" w:color="auto"/>
        <w:bottom w:val="none" w:sz="0" w:space="0" w:color="auto"/>
        <w:right w:val="none" w:sz="0" w:space="0" w:color="auto"/>
      </w:divBdr>
    </w:div>
    <w:div w:id="94600984">
      <w:bodyDiv w:val="1"/>
      <w:marLeft w:val="0"/>
      <w:marRight w:val="0"/>
      <w:marTop w:val="0"/>
      <w:marBottom w:val="0"/>
      <w:divBdr>
        <w:top w:val="none" w:sz="0" w:space="0" w:color="auto"/>
        <w:left w:val="none" w:sz="0" w:space="0" w:color="auto"/>
        <w:bottom w:val="none" w:sz="0" w:space="0" w:color="auto"/>
        <w:right w:val="none" w:sz="0" w:space="0" w:color="auto"/>
      </w:divBdr>
    </w:div>
    <w:div w:id="99494870">
      <w:bodyDiv w:val="1"/>
      <w:marLeft w:val="0"/>
      <w:marRight w:val="0"/>
      <w:marTop w:val="0"/>
      <w:marBottom w:val="0"/>
      <w:divBdr>
        <w:top w:val="none" w:sz="0" w:space="0" w:color="auto"/>
        <w:left w:val="none" w:sz="0" w:space="0" w:color="auto"/>
        <w:bottom w:val="none" w:sz="0" w:space="0" w:color="auto"/>
        <w:right w:val="none" w:sz="0" w:space="0" w:color="auto"/>
      </w:divBdr>
    </w:div>
    <w:div w:id="174543293">
      <w:bodyDiv w:val="1"/>
      <w:marLeft w:val="0"/>
      <w:marRight w:val="0"/>
      <w:marTop w:val="0"/>
      <w:marBottom w:val="0"/>
      <w:divBdr>
        <w:top w:val="none" w:sz="0" w:space="0" w:color="auto"/>
        <w:left w:val="none" w:sz="0" w:space="0" w:color="auto"/>
        <w:bottom w:val="none" w:sz="0" w:space="0" w:color="auto"/>
        <w:right w:val="none" w:sz="0" w:space="0" w:color="auto"/>
      </w:divBdr>
    </w:div>
    <w:div w:id="226232434">
      <w:bodyDiv w:val="1"/>
      <w:marLeft w:val="0"/>
      <w:marRight w:val="0"/>
      <w:marTop w:val="0"/>
      <w:marBottom w:val="0"/>
      <w:divBdr>
        <w:top w:val="none" w:sz="0" w:space="0" w:color="auto"/>
        <w:left w:val="none" w:sz="0" w:space="0" w:color="auto"/>
        <w:bottom w:val="none" w:sz="0" w:space="0" w:color="auto"/>
        <w:right w:val="none" w:sz="0" w:space="0" w:color="auto"/>
      </w:divBdr>
    </w:div>
    <w:div w:id="347681878">
      <w:bodyDiv w:val="1"/>
      <w:marLeft w:val="0"/>
      <w:marRight w:val="0"/>
      <w:marTop w:val="0"/>
      <w:marBottom w:val="0"/>
      <w:divBdr>
        <w:top w:val="none" w:sz="0" w:space="0" w:color="auto"/>
        <w:left w:val="none" w:sz="0" w:space="0" w:color="auto"/>
        <w:bottom w:val="none" w:sz="0" w:space="0" w:color="auto"/>
        <w:right w:val="none" w:sz="0" w:space="0" w:color="auto"/>
      </w:divBdr>
    </w:div>
    <w:div w:id="397674299">
      <w:bodyDiv w:val="1"/>
      <w:marLeft w:val="0"/>
      <w:marRight w:val="0"/>
      <w:marTop w:val="0"/>
      <w:marBottom w:val="0"/>
      <w:divBdr>
        <w:top w:val="none" w:sz="0" w:space="0" w:color="auto"/>
        <w:left w:val="none" w:sz="0" w:space="0" w:color="auto"/>
        <w:bottom w:val="none" w:sz="0" w:space="0" w:color="auto"/>
        <w:right w:val="none" w:sz="0" w:space="0" w:color="auto"/>
      </w:divBdr>
    </w:div>
    <w:div w:id="413628458">
      <w:bodyDiv w:val="1"/>
      <w:marLeft w:val="0"/>
      <w:marRight w:val="0"/>
      <w:marTop w:val="0"/>
      <w:marBottom w:val="0"/>
      <w:divBdr>
        <w:top w:val="none" w:sz="0" w:space="0" w:color="auto"/>
        <w:left w:val="none" w:sz="0" w:space="0" w:color="auto"/>
        <w:bottom w:val="none" w:sz="0" w:space="0" w:color="auto"/>
        <w:right w:val="none" w:sz="0" w:space="0" w:color="auto"/>
      </w:divBdr>
    </w:div>
    <w:div w:id="444619894">
      <w:bodyDiv w:val="1"/>
      <w:marLeft w:val="0"/>
      <w:marRight w:val="0"/>
      <w:marTop w:val="0"/>
      <w:marBottom w:val="0"/>
      <w:divBdr>
        <w:top w:val="none" w:sz="0" w:space="0" w:color="auto"/>
        <w:left w:val="none" w:sz="0" w:space="0" w:color="auto"/>
        <w:bottom w:val="none" w:sz="0" w:space="0" w:color="auto"/>
        <w:right w:val="none" w:sz="0" w:space="0" w:color="auto"/>
      </w:divBdr>
    </w:div>
    <w:div w:id="583957210">
      <w:bodyDiv w:val="1"/>
      <w:marLeft w:val="0"/>
      <w:marRight w:val="0"/>
      <w:marTop w:val="0"/>
      <w:marBottom w:val="0"/>
      <w:divBdr>
        <w:top w:val="none" w:sz="0" w:space="0" w:color="auto"/>
        <w:left w:val="none" w:sz="0" w:space="0" w:color="auto"/>
        <w:bottom w:val="none" w:sz="0" w:space="0" w:color="auto"/>
        <w:right w:val="none" w:sz="0" w:space="0" w:color="auto"/>
      </w:divBdr>
    </w:div>
    <w:div w:id="681080620">
      <w:bodyDiv w:val="1"/>
      <w:marLeft w:val="0"/>
      <w:marRight w:val="0"/>
      <w:marTop w:val="0"/>
      <w:marBottom w:val="0"/>
      <w:divBdr>
        <w:top w:val="none" w:sz="0" w:space="0" w:color="auto"/>
        <w:left w:val="none" w:sz="0" w:space="0" w:color="auto"/>
        <w:bottom w:val="none" w:sz="0" w:space="0" w:color="auto"/>
        <w:right w:val="none" w:sz="0" w:space="0" w:color="auto"/>
      </w:divBdr>
    </w:div>
    <w:div w:id="684747515">
      <w:bodyDiv w:val="1"/>
      <w:marLeft w:val="0"/>
      <w:marRight w:val="0"/>
      <w:marTop w:val="0"/>
      <w:marBottom w:val="0"/>
      <w:divBdr>
        <w:top w:val="none" w:sz="0" w:space="0" w:color="auto"/>
        <w:left w:val="none" w:sz="0" w:space="0" w:color="auto"/>
        <w:bottom w:val="none" w:sz="0" w:space="0" w:color="auto"/>
        <w:right w:val="none" w:sz="0" w:space="0" w:color="auto"/>
      </w:divBdr>
    </w:div>
    <w:div w:id="684752215">
      <w:bodyDiv w:val="1"/>
      <w:marLeft w:val="0"/>
      <w:marRight w:val="0"/>
      <w:marTop w:val="0"/>
      <w:marBottom w:val="0"/>
      <w:divBdr>
        <w:top w:val="none" w:sz="0" w:space="0" w:color="auto"/>
        <w:left w:val="none" w:sz="0" w:space="0" w:color="auto"/>
        <w:bottom w:val="none" w:sz="0" w:space="0" w:color="auto"/>
        <w:right w:val="none" w:sz="0" w:space="0" w:color="auto"/>
      </w:divBdr>
    </w:div>
    <w:div w:id="802507667">
      <w:bodyDiv w:val="1"/>
      <w:marLeft w:val="0"/>
      <w:marRight w:val="0"/>
      <w:marTop w:val="0"/>
      <w:marBottom w:val="0"/>
      <w:divBdr>
        <w:top w:val="none" w:sz="0" w:space="0" w:color="auto"/>
        <w:left w:val="none" w:sz="0" w:space="0" w:color="auto"/>
        <w:bottom w:val="none" w:sz="0" w:space="0" w:color="auto"/>
        <w:right w:val="none" w:sz="0" w:space="0" w:color="auto"/>
      </w:divBdr>
    </w:div>
    <w:div w:id="849880009">
      <w:bodyDiv w:val="1"/>
      <w:marLeft w:val="0"/>
      <w:marRight w:val="0"/>
      <w:marTop w:val="0"/>
      <w:marBottom w:val="0"/>
      <w:divBdr>
        <w:top w:val="none" w:sz="0" w:space="0" w:color="auto"/>
        <w:left w:val="none" w:sz="0" w:space="0" w:color="auto"/>
        <w:bottom w:val="none" w:sz="0" w:space="0" w:color="auto"/>
        <w:right w:val="none" w:sz="0" w:space="0" w:color="auto"/>
      </w:divBdr>
    </w:div>
    <w:div w:id="894317460">
      <w:bodyDiv w:val="1"/>
      <w:marLeft w:val="0"/>
      <w:marRight w:val="0"/>
      <w:marTop w:val="0"/>
      <w:marBottom w:val="0"/>
      <w:divBdr>
        <w:top w:val="none" w:sz="0" w:space="0" w:color="auto"/>
        <w:left w:val="none" w:sz="0" w:space="0" w:color="auto"/>
        <w:bottom w:val="none" w:sz="0" w:space="0" w:color="auto"/>
        <w:right w:val="none" w:sz="0" w:space="0" w:color="auto"/>
      </w:divBdr>
    </w:div>
    <w:div w:id="986668324">
      <w:bodyDiv w:val="1"/>
      <w:marLeft w:val="0"/>
      <w:marRight w:val="0"/>
      <w:marTop w:val="0"/>
      <w:marBottom w:val="0"/>
      <w:divBdr>
        <w:top w:val="none" w:sz="0" w:space="0" w:color="auto"/>
        <w:left w:val="none" w:sz="0" w:space="0" w:color="auto"/>
        <w:bottom w:val="none" w:sz="0" w:space="0" w:color="auto"/>
        <w:right w:val="none" w:sz="0" w:space="0" w:color="auto"/>
      </w:divBdr>
    </w:div>
    <w:div w:id="994410234">
      <w:bodyDiv w:val="1"/>
      <w:marLeft w:val="0"/>
      <w:marRight w:val="0"/>
      <w:marTop w:val="0"/>
      <w:marBottom w:val="0"/>
      <w:divBdr>
        <w:top w:val="none" w:sz="0" w:space="0" w:color="auto"/>
        <w:left w:val="none" w:sz="0" w:space="0" w:color="auto"/>
        <w:bottom w:val="none" w:sz="0" w:space="0" w:color="auto"/>
        <w:right w:val="none" w:sz="0" w:space="0" w:color="auto"/>
      </w:divBdr>
    </w:div>
    <w:div w:id="1019039580">
      <w:bodyDiv w:val="1"/>
      <w:marLeft w:val="0"/>
      <w:marRight w:val="0"/>
      <w:marTop w:val="0"/>
      <w:marBottom w:val="0"/>
      <w:divBdr>
        <w:top w:val="none" w:sz="0" w:space="0" w:color="auto"/>
        <w:left w:val="none" w:sz="0" w:space="0" w:color="auto"/>
        <w:bottom w:val="none" w:sz="0" w:space="0" w:color="auto"/>
        <w:right w:val="none" w:sz="0" w:space="0" w:color="auto"/>
      </w:divBdr>
    </w:div>
    <w:div w:id="1041396067">
      <w:bodyDiv w:val="1"/>
      <w:marLeft w:val="0"/>
      <w:marRight w:val="0"/>
      <w:marTop w:val="0"/>
      <w:marBottom w:val="0"/>
      <w:divBdr>
        <w:top w:val="none" w:sz="0" w:space="0" w:color="auto"/>
        <w:left w:val="none" w:sz="0" w:space="0" w:color="auto"/>
        <w:bottom w:val="none" w:sz="0" w:space="0" w:color="auto"/>
        <w:right w:val="none" w:sz="0" w:space="0" w:color="auto"/>
      </w:divBdr>
    </w:div>
    <w:div w:id="1042362011">
      <w:bodyDiv w:val="1"/>
      <w:marLeft w:val="0"/>
      <w:marRight w:val="0"/>
      <w:marTop w:val="0"/>
      <w:marBottom w:val="0"/>
      <w:divBdr>
        <w:top w:val="none" w:sz="0" w:space="0" w:color="auto"/>
        <w:left w:val="none" w:sz="0" w:space="0" w:color="auto"/>
        <w:bottom w:val="none" w:sz="0" w:space="0" w:color="auto"/>
        <w:right w:val="none" w:sz="0" w:space="0" w:color="auto"/>
      </w:divBdr>
    </w:div>
    <w:div w:id="1054083170">
      <w:bodyDiv w:val="1"/>
      <w:marLeft w:val="0"/>
      <w:marRight w:val="0"/>
      <w:marTop w:val="0"/>
      <w:marBottom w:val="0"/>
      <w:divBdr>
        <w:top w:val="none" w:sz="0" w:space="0" w:color="auto"/>
        <w:left w:val="none" w:sz="0" w:space="0" w:color="auto"/>
        <w:bottom w:val="none" w:sz="0" w:space="0" w:color="auto"/>
        <w:right w:val="none" w:sz="0" w:space="0" w:color="auto"/>
      </w:divBdr>
    </w:div>
    <w:div w:id="1079837563">
      <w:bodyDiv w:val="1"/>
      <w:marLeft w:val="0"/>
      <w:marRight w:val="0"/>
      <w:marTop w:val="0"/>
      <w:marBottom w:val="0"/>
      <w:divBdr>
        <w:top w:val="none" w:sz="0" w:space="0" w:color="auto"/>
        <w:left w:val="none" w:sz="0" w:space="0" w:color="auto"/>
        <w:bottom w:val="none" w:sz="0" w:space="0" w:color="auto"/>
        <w:right w:val="none" w:sz="0" w:space="0" w:color="auto"/>
      </w:divBdr>
    </w:div>
    <w:div w:id="1128280481">
      <w:bodyDiv w:val="1"/>
      <w:marLeft w:val="0"/>
      <w:marRight w:val="0"/>
      <w:marTop w:val="0"/>
      <w:marBottom w:val="0"/>
      <w:divBdr>
        <w:top w:val="none" w:sz="0" w:space="0" w:color="auto"/>
        <w:left w:val="none" w:sz="0" w:space="0" w:color="auto"/>
        <w:bottom w:val="none" w:sz="0" w:space="0" w:color="auto"/>
        <w:right w:val="none" w:sz="0" w:space="0" w:color="auto"/>
      </w:divBdr>
    </w:div>
    <w:div w:id="1145203209">
      <w:bodyDiv w:val="1"/>
      <w:marLeft w:val="0"/>
      <w:marRight w:val="0"/>
      <w:marTop w:val="0"/>
      <w:marBottom w:val="0"/>
      <w:divBdr>
        <w:top w:val="none" w:sz="0" w:space="0" w:color="auto"/>
        <w:left w:val="none" w:sz="0" w:space="0" w:color="auto"/>
        <w:bottom w:val="none" w:sz="0" w:space="0" w:color="auto"/>
        <w:right w:val="none" w:sz="0" w:space="0" w:color="auto"/>
      </w:divBdr>
    </w:div>
    <w:div w:id="1179393854">
      <w:bodyDiv w:val="1"/>
      <w:marLeft w:val="0"/>
      <w:marRight w:val="0"/>
      <w:marTop w:val="0"/>
      <w:marBottom w:val="0"/>
      <w:divBdr>
        <w:top w:val="none" w:sz="0" w:space="0" w:color="auto"/>
        <w:left w:val="none" w:sz="0" w:space="0" w:color="auto"/>
        <w:bottom w:val="none" w:sz="0" w:space="0" w:color="auto"/>
        <w:right w:val="none" w:sz="0" w:space="0" w:color="auto"/>
      </w:divBdr>
    </w:div>
    <w:div w:id="1254705190">
      <w:bodyDiv w:val="1"/>
      <w:marLeft w:val="0"/>
      <w:marRight w:val="0"/>
      <w:marTop w:val="0"/>
      <w:marBottom w:val="0"/>
      <w:divBdr>
        <w:top w:val="none" w:sz="0" w:space="0" w:color="auto"/>
        <w:left w:val="none" w:sz="0" w:space="0" w:color="auto"/>
        <w:bottom w:val="none" w:sz="0" w:space="0" w:color="auto"/>
        <w:right w:val="none" w:sz="0" w:space="0" w:color="auto"/>
      </w:divBdr>
    </w:div>
    <w:div w:id="1285844804">
      <w:bodyDiv w:val="1"/>
      <w:marLeft w:val="0"/>
      <w:marRight w:val="0"/>
      <w:marTop w:val="0"/>
      <w:marBottom w:val="0"/>
      <w:divBdr>
        <w:top w:val="none" w:sz="0" w:space="0" w:color="auto"/>
        <w:left w:val="none" w:sz="0" w:space="0" w:color="auto"/>
        <w:bottom w:val="none" w:sz="0" w:space="0" w:color="auto"/>
        <w:right w:val="none" w:sz="0" w:space="0" w:color="auto"/>
      </w:divBdr>
    </w:div>
    <w:div w:id="1381250586">
      <w:bodyDiv w:val="1"/>
      <w:marLeft w:val="0"/>
      <w:marRight w:val="0"/>
      <w:marTop w:val="0"/>
      <w:marBottom w:val="0"/>
      <w:divBdr>
        <w:top w:val="none" w:sz="0" w:space="0" w:color="auto"/>
        <w:left w:val="none" w:sz="0" w:space="0" w:color="auto"/>
        <w:bottom w:val="none" w:sz="0" w:space="0" w:color="auto"/>
        <w:right w:val="none" w:sz="0" w:space="0" w:color="auto"/>
      </w:divBdr>
    </w:div>
    <w:div w:id="1394961476">
      <w:bodyDiv w:val="1"/>
      <w:marLeft w:val="0"/>
      <w:marRight w:val="0"/>
      <w:marTop w:val="0"/>
      <w:marBottom w:val="0"/>
      <w:divBdr>
        <w:top w:val="none" w:sz="0" w:space="0" w:color="auto"/>
        <w:left w:val="none" w:sz="0" w:space="0" w:color="auto"/>
        <w:bottom w:val="none" w:sz="0" w:space="0" w:color="auto"/>
        <w:right w:val="none" w:sz="0" w:space="0" w:color="auto"/>
      </w:divBdr>
    </w:div>
    <w:div w:id="1426540516">
      <w:bodyDiv w:val="1"/>
      <w:marLeft w:val="0"/>
      <w:marRight w:val="0"/>
      <w:marTop w:val="0"/>
      <w:marBottom w:val="0"/>
      <w:divBdr>
        <w:top w:val="none" w:sz="0" w:space="0" w:color="auto"/>
        <w:left w:val="none" w:sz="0" w:space="0" w:color="auto"/>
        <w:bottom w:val="none" w:sz="0" w:space="0" w:color="auto"/>
        <w:right w:val="none" w:sz="0" w:space="0" w:color="auto"/>
      </w:divBdr>
    </w:div>
    <w:div w:id="1466970151">
      <w:bodyDiv w:val="1"/>
      <w:marLeft w:val="0"/>
      <w:marRight w:val="0"/>
      <w:marTop w:val="0"/>
      <w:marBottom w:val="0"/>
      <w:divBdr>
        <w:top w:val="none" w:sz="0" w:space="0" w:color="auto"/>
        <w:left w:val="none" w:sz="0" w:space="0" w:color="auto"/>
        <w:bottom w:val="none" w:sz="0" w:space="0" w:color="auto"/>
        <w:right w:val="none" w:sz="0" w:space="0" w:color="auto"/>
      </w:divBdr>
    </w:div>
    <w:div w:id="1590651201">
      <w:bodyDiv w:val="1"/>
      <w:marLeft w:val="0"/>
      <w:marRight w:val="0"/>
      <w:marTop w:val="0"/>
      <w:marBottom w:val="0"/>
      <w:divBdr>
        <w:top w:val="none" w:sz="0" w:space="0" w:color="auto"/>
        <w:left w:val="none" w:sz="0" w:space="0" w:color="auto"/>
        <w:bottom w:val="none" w:sz="0" w:space="0" w:color="auto"/>
        <w:right w:val="none" w:sz="0" w:space="0" w:color="auto"/>
      </w:divBdr>
    </w:div>
    <w:div w:id="1609199977">
      <w:bodyDiv w:val="1"/>
      <w:marLeft w:val="0"/>
      <w:marRight w:val="0"/>
      <w:marTop w:val="0"/>
      <w:marBottom w:val="0"/>
      <w:divBdr>
        <w:top w:val="none" w:sz="0" w:space="0" w:color="auto"/>
        <w:left w:val="none" w:sz="0" w:space="0" w:color="auto"/>
        <w:bottom w:val="none" w:sz="0" w:space="0" w:color="auto"/>
        <w:right w:val="none" w:sz="0" w:space="0" w:color="auto"/>
      </w:divBdr>
    </w:div>
    <w:div w:id="1638560005">
      <w:bodyDiv w:val="1"/>
      <w:marLeft w:val="0"/>
      <w:marRight w:val="0"/>
      <w:marTop w:val="0"/>
      <w:marBottom w:val="0"/>
      <w:divBdr>
        <w:top w:val="none" w:sz="0" w:space="0" w:color="auto"/>
        <w:left w:val="none" w:sz="0" w:space="0" w:color="auto"/>
        <w:bottom w:val="none" w:sz="0" w:space="0" w:color="auto"/>
        <w:right w:val="none" w:sz="0" w:space="0" w:color="auto"/>
      </w:divBdr>
    </w:div>
    <w:div w:id="1652709243">
      <w:bodyDiv w:val="1"/>
      <w:marLeft w:val="0"/>
      <w:marRight w:val="0"/>
      <w:marTop w:val="0"/>
      <w:marBottom w:val="0"/>
      <w:divBdr>
        <w:top w:val="none" w:sz="0" w:space="0" w:color="auto"/>
        <w:left w:val="none" w:sz="0" w:space="0" w:color="auto"/>
        <w:bottom w:val="none" w:sz="0" w:space="0" w:color="auto"/>
        <w:right w:val="none" w:sz="0" w:space="0" w:color="auto"/>
      </w:divBdr>
    </w:div>
    <w:div w:id="1693529293">
      <w:bodyDiv w:val="1"/>
      <w:marLeft w:val="0"/>
      <w:marRight w:val="0"/>
      <w:marTop w:val="0"/>
      <w:marBottom w:val="0"/>
      <w:divBdr>
        <w:top w:val="none" w:sz="0" w:space="0" w:color="auto"/>
        <w:left w:val="none" w:sz="0" w:space="0" w:color="auto"/>
        <w:bottom w:val="none" w:sz="0" w:space="0" w:color="auto"/>
        <w:right w:val="none" w:sz="0" w:space="0" w:color="auto"/>
      </w:divBdr>
    </w:div>
    <w:div w:id="1718354994">
      <w:bodyDiv w:val="1"/>
      <w:marLeft w:val="0"/>
      <w:marRight w:val="0"/>
      <w:marTop w:val="0"/>
      <w:marBottom w:val="0"/>
      <w:divBdr>
        <w:top w:val="none" w:sz="0" w:space="0" w:color="auto"/>
        <w:left w:val="none" w:sz="0" w:space="0" w:color="auto"/>
        <w:bottom w:val="none" w:sz="0" w:space="0" w:color="auto"/>
        <w:right w:val="none" w:sz="0" w:space="0" w:color="auto"/>
      </w:divBdr>
    </w:div>
    <w:div w:id="1722555523">
      <w:bodyDiv w:val="1"/>
      <w:marLeft w:val="0"/>
      <w:marRight w:val="0"/>
      <w:marTop w:val="0"/>
      <w:marBottom w:val="0"/>
      <w:divBdr>
        <w:top w:val="none" w:sz="0" w:space="0" w:color="auto"/>
        <w:left w:val="none" w:sz="0" w:space="0" w:color="auto"/>
        <w:bottom w:val="none" w:sz="0" w:space="0" w:color="auto"/>
        <w:right w:val="none" w:sz="0" w:space="0" w:color="auto"/>
      </w:divBdr>
    </w:div>
    <w:div w:id="1738744398">
      <w:bodyDiv w:val="1"/>
      <w:marLeft w:val="0"/>
      <w:marRight w:val="0"/>
      <w:marTop w:val="0"/>
      <w:marBottom w:val="0"/>
      <w:divBdr>
        <w:top w:val="none" w:sz="0" w:space="0" w:color="auto"/>
        <w:left w:val="none" w:sz="0" w:space="0" w:color="auto"/>
        <w:bottom w:val="none" w:sz="0" w:space="0" w:color="auto"/>
        <w:right w:val="none" w:sz="0" w:space="0" w:color="auto"/>
      </w:divBdr>
    </w:div>
    <w:div w:id="1758794483">
      <w:bodyDiv w:val="1"/>
      <w:marLeft w:val="0"/>
      <w:marRight w:val="0"/>
      <w:marTop w:val="0"/>
      <w:marBottom w:val="0"/>
      <w:divBdr>
        <w:top w:val="none" w:sz="0" w:space="0" w:color="auto"/>
        <w:left w:val="none" w:sz="0" w:space="0" w:color="auto"/>
        <w:bottom w:val="none" w:sz="0" w:space="0" w:color="auto"/>
        <w:right w:val="none" w:sz="0" w:space="0" w:color="auto"/>
      </w:divBdr>
    </w:div>
    <w:div w:id="1815366775">
      <w:bodyDiv w:val="1"/>
      <w:marLeft w:val="0"/>
      <w:marRight w:val="0"/>
      <w:marTop w:val="0"/>
      <w:marBottom w:val="0"/>
      <w:divBdr>
        <w:top w:val="none" w:sz="0" w:space="0" w:color="auto"/>
        <w:left w:val="none" w:sz="0" w:space="0" w:color="auto"/>
        <w:bottom w:val="none" w:sz="0" w:space="0" w:color="auto"/>
        <w:right w:val="none" w:sz="0" w:space="0" w:color="auto"/>
      </w:divBdr>
    </w:div>
    <w:div w:id="1937206814">
      <w:bodyDiv w:val="1"/>
      <w:marLeft w:val="0"/>
      <w:marRight w:val="0"/>
      <w:marTop w:val="0"/>
      <w:marBottom w:val="0"/>
      <w:divBdr>
        <w:top w:val="none" w:sz="0" w:space="0" w:color="auto"/>
        <w:left w:val="none" w:sz="0" w:space="0" w:color="auto"/>
        <w:bottom w:val="none" w:sz="0" w:space="0" w:color="auto"/>
        <w:right w:val="none" w:sz="0" w:space="0" w:color="auto"/>
      </w:divBdr>
    </w:div>
    <w:div w:id="1953005138">
      <w:bodyDiv w:val="1"/>
      <w:marLeft w:val="0"/>
      <w:marRight w:val="0"/>
      <w:marTop w:val="0"/>
      <w:marBottom w:val="0"/>
      <w:divBdr>
        <w:top w:val="none" w:sz="0" w:space="0" w:color="auto"/>
        <w:left w:val="none" w:sz="0" w:space="0" w:color="auto"/>
        <w:bottom w:val="none" w:sz="0" w:space="0" w:color="auto"/>
        <w:right w:val="none" w:sz="0" w:space="0" w:color="auto"/>
      </w:divBdr>
    </w:div>
    <w:div w:id="2082099663">
      <w:bodyDiv w:val="1"/>
      <w:marLeft w:val="0"/>
      <w:marRight w:val="0"/>
      <w:marTop w:val="0"/>
      <w:marBottom w:val="0"/>
      <w:divBdr>
        <w:top w:val="none" w:sz="0" w:space="0" w:color="auto"/>
        <w:left w:val="none" w:sz="0" w:space="0" w:color="auto"/>
        <w:bottom w:val="none" w:sz="0" w:space="0" w:color="auto"/>
        <w:right w:val="none" w:sz="0" w:space="0" w:color="auto"/>
      </w:divBdr>
    </w:div>
    <w:div w:id="212854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B1BF-4159-4A61-9B99-20A4354F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41</Pages>
  <Words>12184</Words>
  <Characters>69454</Characters>
  <Application>Microsoft Office Word</Application>
  <DocSecurity>0</DocSecurity>
  <Lines>578</Lines>
  <Paragraphs>162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Spanicek Kanoti</dc:creator>
  <cp:keywords/>
  <dc:description/>
  <cp:lastModifiedBy>Bojana Spanicek Kanoti</cp:lastModifiedBy>
  <cp:revision>49</cp:revision>
  <cp:lastPrinted>2024-12-31T14:31:00Z</cp:lastPrinted>
  <dcterms:created xsi:type="dcterms:W3CDTF">2024-11-25T11:32:00Z</dcterms:created>
  <dcterms:modified xsi:type="dcterms:W3CDTF">2025-02-06T12:20:00Z</dcterms:modified>
</cp:coreProperties>
</file>