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EC74745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390400">
              <w:rPr>
                <w:rFonts w:eastAsia="Simsun (Founder Extended)"/>
                <w:b/>
                <w:szCs w:val="24"/>
                <w:lang w:val="hr-HR" w:eastAsia="zh-CN"/>
              </w:rPr>
              <w:t>IZMJENA I DOPUNAMA PRORAČUNA GRADA ČAKOVCA ZA 2022.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61942ABE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390400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Izmjena i dopuna Proračuna Grada Čakovca za 2022.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47FE118F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390400" w:rsidRPr="0039040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Izmjena i dopuna Proračuna Grada Čakovca za 2022.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0230698" w:rsidR="00751332" w:rsidRDefault="00390400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17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>. s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vibanj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70EDD79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9040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0796E4B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9040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39040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vibnja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do 1</w:t>
            </w:r>
            <w:r w:rsidR="0039040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39040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vibnja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0DF24A9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390400">
        <w:rPr>
          <w:rFonts w:ascii="Arial" w:hAnsi="Arial" w:cs="Arial"/>
        </w:rPr>
        <w:t>49</w:t>
      </w:r>
    </w:p>
    <w:p w14:paraId="256BBC44" w14:textId="64B9DD7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04</w:t>
      </w:r>
    </w:p>
    <w:p w14:paraId="3122380C" w14:textId="7812DAD1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390400">
        <w:rPr>
          <w:rFonts w:ascii="Arial" w:hAnsi="Arial" w:cs="Arial"/>
        </w:rPr>
        <w:t>17. svibanj</w:t>
      </w:r>
      <w:r w:rsidR="009C4529">
        <w:rPr>
          <w:rFonts w:ascii="Arial" w:hAnsi="Arial" w:cs="Arial"/>
        </w:rPr>
        <w:t xml:space="preserve"> 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p w14:paraId="7CD210CE" w14:textId="21DBA227" w:rsidR="00B02223" w:rsidRDefault="00B02223" w:rsidP="00B02223">
      <w:pPr>
        <w:rPr>
          <w:rFonts w:ascii="Arial" w:hAnsi="Arial" w:cs="Arial"/>
        </w:rPr>
      </w:pPr>
    </w:p>
    <w:p w14:paraId="01E87AA1" w14:textId="5C3002AB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Upravni odjel za upravu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90400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83</cp:revision>
  <cp:lastPrinted>2022-06-09T10:41:00Z</cp:lastPrinted>
  <dcterms:created xsi:type="dcterms:W3CDTF">2016-11-22T12:46:00Z</dcterms:created>
  <dcterms:modified xsi:type="dcterms:W3CDTF">2022-06-09T10:41:00Z</dcterms:modified>
</cp:coreProperties>
</file>