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E80CB" w14:textId="6EEEEDE4" w:rsidR="002C4891" w:rsidRPr="00690909" w:rsidRDefault="002C4891" w:rsidP="002C4891">
      <w:pPr>
        <w:jc w:val="right"/>
        <w:rPr>
          <w:rFonts w:ascii="Arial" w:hAnsi="Arial" w:cs="Arial"/>
          <w:b/>
          <w:bCs/>
          <w:sz w:val="24"/>
          <w:szCs w:val="24"/>
        </w:rPr>
      </w:pPr>
      <w:r w:rsidRPr="00690909">
        <w:rPr>
          <w:rFonts w:ascii="Arial" w:hAnsi="Arial" w:cs="Arial"/>
          <w:b/>
          <w:bCs/>
          <w:sz w:val="24"/>
          <w:szCs w:val="24"/>
        </w:rPr>
        <w:t>PRIJEDLOG</w:t>
      </w:r>
    </w:p>
    <w:p w14:paraId="73100CCF" w14:textId="4F1D406C" w:rsidR="002C4891" w:rsidRPr="00690909" w:rsidRDefault="002C4891" w:rsidP="00690909">
      <w:pPr>
        <w:pStyle w:val="Naslov1"/>
        <w:spacing w:before="0" w:beforeAutospacing="0" w:after="150" w:afterAutospacing="0" w:line="256" w:lineRule="auto"/>
        <w:ind w:firstLine="708"/>
        <w:jc w:val="both"/>
        <w:rPr>
          <w:rFonts w:ascii="Arial" w:hAnsi="Arial" w:cs="Arial"/>
          <w:b w:val="0"/>
          <w:sz w:val="24"/>
          <w:szCs w:val="24"/>
        </w:rPr>
      </w:pPr>
      <w:r w:rsidRPr="00690909">
        <w:rPr>
          <w:rFonts w:ascii="Arial" w:hAnsi="Arial" w:cs="Arial"/>
          <w:b w:val="0"/>
          <w:sz w:val="24"/>
          <w:szCs w:val="24"/>
        </w:rPr>
        <w:t>Na temelju članka 117. st</w:t>
      </w:r>
      <w:r w:rsidR="00690909">
        <w:rPr>
          <w:rFonts w:ascii="Arial" w:hAnsi="Arial" w:cs="Arial"/>
          <w:b w:val="0"/>
          <w:sz w:val="24"/>
          <w:szCs w:val="24"/>
        </w:rPr>
        <w:t>avka</w:t>
      </w:r>
      <w:r w:rsidRPr="00690909">
        <w:rPr>
          <w:rFonts w:ascii="Arial" w:hAnsi="Arial" w:cs="Arial"/>
          <w:b w:val="0"/>
          <w:sz w:val="24"/>
          <w:szCs w:val="24"/>
        </w:rPr>
        <w:t xml:space="preserve"> 5. Zakona o socijalnoj skrbi (NN RH 157/13, 152/14, 99/15, 52/16, 16/17, 130/17, 98/19, 64/20, 138/20), član</w:t>
      </w:r>
      <w:r w:rsidR="00690909">
        <w:rPr>
          <w:rFonts w:ascii="Arial" w:hAnsi="Arial" w:cs="Arial"/>
          <w:b w:val="0"/>
          <w:sz w:val="24"/>
          <w:szCs w:val="24"/>
        </w:rPr>
        <w:t>ka</w:t>
      </w:r>
      <w:r w:rsidRPr="00690909">
        <w:rPr>
          <w:rFonts w:ascii="Arial" w:hAnsi="Arial" w:cs="Arial"/>
          <w:b w:val="0"/>
          <w:sz w:val="24"/>
          <w:szCs w:val="24"/>
        </w:rPr>
        <w:t xml:space="preserve"> 14., 19. i 48. stavak 4. </w:t>
      </w:r>
      <w:r w:rsidRPr="00690909">
        <w:rPr>
          <w:rFonts w:ascii="Arial" w:hAnsi="Arial" w:cs="Arial"/>
          <w:b w:val="0"/>
          <w:bCs w:val="0"/>
          <w:sz w:val="24"/>
          <w:szCs w:val="24"/>
        </w:rPr>
        <w:t xml:space="preserve">Zakona o predškolskom odgoju i obrazovanju </w:t>
      </w:r>
      <w:r w:rsidRPr="00690909">
        <w:rPr>
          <w:rFonts w:ascii="Arial" w:hAnsi="Arial" w:cs="Arial"/>
          <w:b w:val="0"/>
          <w:sz w:val="24"/>
          <w:szCs w:val="24"/>
        </w:rPr>
        <w:t xml:space="preserve">(NN </w:t>
      </w:r>
      <w:r w:rsidR="00690909">
        <w:rPr>
          <w:rFonts w:ascii="Arial" w:hAnsi="Arial" w:cs="Arial"/>
          <w:b w:val="0"/>
          <w:sz w:val="24"/>
          <w:szCs w:val="24"/>
        </w:rPr>
        <w:t xml:space="preserve">RH </w:t>
      </w:r>
      <w:hyperlink r:id="rId7" w:history="1">
        <w:r w:rsidRPr="00690909">
          <w:rPr>
            <w:rStyle w:val="Hiperveza"/>
            <w:rFonts w:ascii="Arial" w:hAnsi="Arial" w:cs="Arial"/>
            <w:b w:val="0"/>
            <w:bCs w:val="0"/>
            <w:color w:val="auto"/>
            <w:sz w:val="24"/>
            <w:szCs w:val="24"/>
            <w:u w:val="none"/>
          </w:rPr>
          <w:t>10/97</w:t>
        </w:r>
      </w:hyperlink>
      <w:r w:rsidRPr="00690909">
        <w:rPr>
          <w:rFonts w:ascii="Arial" w:hAnsi="Arial" w:cs="Arial"/>
          <w:b w:val="0"/>
          <w:sz w:val="24"/>
          <w:szCs w:val="24"/>
        </w:rPr>
        <w:t xml:space="preserve">, </w:t>
      </w:r>
      <w:hyperlink r:id="rId8" w:history="1">
        <w:r w:rsidRPr="00690909">
          <w:rPr>
            <w:rStyle w:val="Hiperveza"/>
            <w:rFonts w:ascii="Arial" w:hAnsi="Arial" w:cs="Arial"/>
            <w:b w:val="0"/>
            <w:bCs w:val="0"/>
            <w:color w:val="auto"/>
            <w:sz w:val="24"/>
            <w:szCs w:val="24"/>
            <w:u w:val="none"/>
          </w:rPr>
          <w:t>107/07</w:t>
        </w:r>
      </w:hyperlink>
      <w:r w:rsidRPr="00690909">
        <w:rPr>
          <w:rFonts w:ascii="Arial" w:hAnsi="Arial" w:cs="Arial"/>
          <w:b w:val="0"/>
          <w:sz w:val="24"/>
          <w:szCs w:val="24"/>
        </w:rPr>
        <w:t xml:space="preserve">, </w:t>
      </w:r>
      <w:hyperlink r:id="rId9" w:history="1">
        <w:r w:rsidRPr="00690909">
          <w:rPr>
            <w:rStyle w:val="Hiperveza"/>
            <w:rFonts w:ascii="Arial" w:hAnsi="Arial" w:cs="Arial"/>
            <w:b w:val="0"/>
            <w:bCs w:val="0"/>
            <w:color w:val="auto"/>
            <w:sz w:val="24"/>
            <w:szCs w:val="24"/>
            <w:u w:val="none"/>
          </w:rPr>
          <w:t>94/13</w:t>
        </w:r>
      </w:hyperlink>
      <w:r w:rsidRPr="00690909">
        <w:rPr>
          <w:rFonts w:ascii="Arial" w:hAnsi="Arial" w:cs="Arial"/>
          <w:b w:val="0"/>
          <w:sz w:val="24"/>
          <w:szCs w:val="24"/>
        </w:rPr>
        <w:t xml:space="preserve">, </w:t>
      </w:r>
      <w:hyperlink r:id="rId10" w:history="1">
        <w:r w:rsidRPr="00690909">
          <w:rPr>
            <w:rStyle w:val="Hiperveza"/>
            <w:rFonts w:ascii="Arial" w:hAnsi="Arial" w:cs="Arial"/>
            <w:b w:val="0"/>
            <w:bCs w:val="0"/>
            <w:color w:val="auto"/>
            <w:sz w:val="24"/>
            <w:szCs w:val="24"/>
            <w:u w:val="none"/>
          </w:rPr>
          <w:t>98/19</w:t>
        </w:r>
      </w:hyperlink>
      <w:r w:rsidRPr="00690909">
        <w:rPr>
          <w:rFonts w:ascii="Arial" w:hAnsi="Arial" w:cs="Arial"/>
          <w:b w:val="0"/>
          <w:sz w:val="24"/>
          <w:szCs w:val="24"/>
        </w:rPr>
        <w:t>),  članka 34. stav</w:t>
      </w:r>
      <w:r w:rsidR="00690909">
        <w:rPr>
          <w:rFonts w:ascii="Arial" w:hAnsi="Arial" w:cs="Arial"/>
          <w:b w:val="0"/>
          <w:sz w:val="24"/>
          <w:szCs w:val="24"/>
        </w:rPr>
        <w:t>ka</w:t>
      </w:r>
      <w:r w:rsidRPr="00690909">
        <w:rPr>
          <w:rFonts w:ascii="Arial" w:hAnsi="Arial" w:cs="Arial"/>
          <w:b w:val="0"/>
          <w:sz w:val="24"/>
          <w:szCs w:val="24"/>
        </w:rPr>
        <w:t xml:space="preserve"> 2.  </w:t>
      </w:r>
      <w:r w:rsidRPr="00690909">
        <w:rPr>
          <w:rFonts w:ascii="Arial" w:hAnsi="Arial" w:cs="Arial"/>
          <w:b w:val="0"/>
          <w:bCs w:val="0"/>
          <w:sz w:val="24"/>
          <w:szCs w:val="24"/>
        </w:rPr>
        <w:t xml:space="preserve">Zakona o odgoju i obrazovanju u osnovnoj i srednjoj školi </w:t>
      </w:r>
      <w:r w:rsidRPr="00690909">
        <w:rPr>
          <w:rFonts w:ascii="Arial" w:hAnsi="Arial" w:cs="Arial"/>
          <w:b w:val="0"/>
          <w:sz w:val="24"/>
          <w:szCs w:val="24"/>
        </w:rPr>
        <w:t xml:space="preserve">(NN </w:t>
      </w:r>
      <w:hyperlink r:id="rId11" w:history="1">
        <w:r w:rsidRPr="00690909">
          <w:rPr>
            <w:rStyle w:val="Hiperveza"/>
            <w:rFonts w:ascii="Arial" w:hAnsi="Arial" w:cs="Arial"/>
            <w:b w:val="0"/>
            <w:bCs w:val="0"/>
            <w:color w:val="auto"/>
            <w:sz w:val="24"/>
            <w:szCs w:val="24"/>
            <w:u w:val="none"/>
          </w:rPr>
          <w:t>87/08</w:t>
        </w:r>
      </w:hyperlink>
      <w:r w:rsidRPr="00690909">
        <w:rPr>
          <w:rFonts w:ascii="Arial" w:hAnsi="Arial" w:cs="Arial"/>
          <w:b w:val="0"/>
          <w:sz w:val="24"/>
          <w:szCs w:val="24"/>
        </w:rPr>
        <w:t xml:space="preserve">, </w:t>
      </w:r>
      <w:hyperlink r:id="rId12" w:history="1">
        <w:r w:rsidRPr="00690909">
          <w:rPr>
            <w:rStyle w:val="Hiperveza"/>
            <w:rFonts w:ascii="Arial" w:hAnsi="Arial" w:cs="Arial"/>
            <w:b w:val="0"/>
            <w:bCs w:val="0"/>
            <w:color w:val="auto"/>
            <w:sz w:val="24"/>
            <w:szCs w:val="24"/>
            <w:u w:val="none"/>
          </w:rPr>
          <w:t>86/09</w:t>
        </w:r>
      </w:hyperlink>
      <w:r w:rsidRPr="00690909">
        <w:rPr>
          <w:rFonts w:ascii="Arial" w:hAnsi="Arial" w:cs="Arial"/>
          <w:b w:val="0"/>
          <w:sz w:val="24"/>
          <w:szCs w:val="24"/>
        </w:rPr>
        <w:t xml:space="preserve">, </w:t>
      </w:r>
      <w:hyperlink r:id="rId13" w:history="1">
        <w:r w:rsidRPr="00690909">
          <w:rPr>
            <w:rStyle w:val="Hiperveza"/>
            <w:rFonts w:ascii="Arial" w:hAnsi="Arial" w:cs="Arial"/>
            <w:b w:val="0"/>
            <w:bCs w:val="0"/>
            <w:color w:val="auto"/>
            <w:sz w:val="24"/>
            <w:szCs w:val="24"/>
            <w:u w:val="none"/>
          </w:rPr>
          <w:t>92/10</w:t>
        </w:r>
      </w:hyperlink>
      <w:r w:rsidRPr="00690909">
        <w:rPr>
          <w:rFonts w:ascii="Arial" w:hAnsi="Arial" w:cs="Arial"/>
          <w:b w:val="0"/>
          <w:sz w:val="24"/>
          <w:szCs w:val="24"/>
        </w:rPr>
        <w:t xml:space="preserve">, </w:t>
      </w:r>
      <w:hyperlink r:id="rId14" w:history="1">
        <w:r w:rsidRPr="00690909">
          <w:rPr>
            <w:rStyle w:val="Hiperveza"/>
            <w:rFonts w:ascii="Arial" w:hAnsi="Arial" w:cs="Arial"/>
            <w:b w:val="0"/>
            <w:bCs w:val="0"/>
            <w:color w:val="auto"/>
            <w:sz w:val="24"/>
            <w:szCs w:val="24"/>
            <w:u w:val="none"/>
          </w:rPr>
          <w:t>105/10</w:t>
        </w:r>
      </w:hyperlink>
      <w:r w:rsidRPr="00690909">
        <w:rPr>
          <w:rFonts w:ascii="Arial" w:hAnsi="Arial" w:cs="Arial"/>
          <w:b w:val="0"/>
          <w:sz w:val="24"/>
          <w:szCs w:val="24"/>
        </w:rPr>
        <w:t xml:space="preserve">, </w:t>
      </w:r>
      <w:hyperlink r:id="rId15" w:history="1">
        <w:r w:rsidRPr="00690909">
          <w:rPr>
            <w:rStyle w:val="Hiperveza"/>
            <w:rFonts w:ascii="Arial" w:hAnsi="Arial" w:cs="Arial"/>
            <w:b w:val="0"/>
            <w:bCs w:val="0"/>
            <w:color w:val="auto"/>
            <w:sz w:val="24"/>
            <w:szCs w:val="24"/>
            <w:u w:val="none"/>
          </w:rPr>
          <w:t>90/11</w:t>
        </w:r>
      </w:hyperlink>
      <w:r w:rsidRPr="00690909">
        <w:rPr>
          <w:rFonts w:ascii="Arial" w:hAnsi="Arial" w:cs="Arial"/>
          <w:b w:val="0"/>
          <w:sz w:val="24"/>
          <w:szCs w:val="24"/>
        </w:rPr>
        <w:t xml:space="preserve">, </w:t>
      </w:r>
      <w:hyperlink r:id="rId16" w:history="1">
        <w:r w:rsidRPr="00690909">
          <w:rPr>
            <w:rStyle w:val="Hiperveza"/>
            <w:rFonts w:ascii="Arial" w:hAnsi="Arial" w:cs="Arial"/>
            <w:b w:val="0"/>
            <w:bCs w:val="0"/>
            <w:color w:val="auto"/>
            <w:sz w:val="24"/>
            <w:szCs w:val="24"/>
            <w:u w:val="none"/>
          </w:rPr>
          <w:t>5/12</w:t>
        </w:r>
      </w:hyperlink>
      <w:r w:rsidRPr="00690909">
        <w:rPr>
          <w:rFonts w:ascii="Arial" w:hAnsi="Arial" w:cs="Arial"/>
          <w:b w:val="0"/>
          <w:sz w:val="24"/>
          <w:szCs w:val="24"/>
        </w:rPr>
        <w:t xml:space="preserve">, </w:t>
      </w:r>
      <w:hyperlink r:id="rId17" w:history="1">
        <w:r w:rsidRPr="00690909">
          <w:rPr>
            <w:rStyle w:val="Hiperveza"/>
            <w:rFonts w:ascii="Arial" w:hAnsi="Arial" w:cs="Arial"/>
            <w:b w:val="0"/>
            <w:bCs w:val="0"/>
            <w:color w:val="auto"/>
            <w:sz w:val="24"/>
            <w:szCs w:val="24"/>
            <w:u w:val="none"/>
          </w:rPr>
          <w:t>16/12</w:t>
        </w:r>
      </w:hyperlink>
      <w:r w:rsidRPr="00690909">
        <w:rPr>
          <w:rFonts w:ascii="Arial" w:hAnsi="Arial" w:cs="Arial"/>
          <w:b w:val="0"/>
          <w:sz w:val="24"/>
          <w:szCs w:val="24"/>
        </w:rPr>
        <w:t xml:space="preserve">, </w:t>
      </w:r>
      <w:hyperlink r:id="rId18" w:history="1">
        <w:r w:rsidRPr="00690909">
          <w:rPr>
            <w:rStyle w:val="Hiperveza"/>
            <w:rFonts w:ascii="Arial" w:hAnsi="Arial" w:cs="Arial"/>
            <w:b w:val="0"/>
            <w:bCs w:val="0"/>
            <w:color w:val="auto"/>
            <w:sz w:val="24"/>
            <w:szCs w:val="24"/>
            <w:u w:val="none"/>
          </w:rPr>
          <w:t>86/12</w:t>
        </w:r>
      </w:hyperlink>
      <w:r w:rsidRPr="00690909">
        <w:rPr>
          <w:rFonts w:ascii="Arial" w:hAnsi="Arial" w:cs="Arial"/>
          <w:b w:val="0"/>
          <w:sz w:val="24"/>
          <w:szCs w:val="24"/>
        </w:rPr>
        <w:t xml:space="preserve">, </w:t>
      </w:r>
      <w:hyperlink r:id="rId19" w:history="1">
        <w:r w:rsidRPr="00690909">
          <w:rPr>
            <w:rStyle w:val="Hiperveza"/>
            <w:rFonts w:ascii="Arial" w:hAnsi="Arial" w:cs="Arial"/>
            <w:b w:val="0"/>
            <w:bCs w:val="0"/>
            <w:color w:val="auto"/>
            <w:sz w:val="24"/>
            <w:szCs w:val="24"/>
            <w:u w:val="none"/>
          </w:rPr>
          <w:t>126/12</w:t>
        </w:r>
      </w:hyperlink>
      <w:r w:rsidRPr="00690909">
        <w:rPr>
          <w:rFonts w:ascii="Arial" w:hAnsi="Arial" w:cs="Arial"/>
          <w:b w:val="0"/>
          <w:sz w:val="24"/>
          <w:szCs w:val="24"/>
        </w:rPr>
        <w:t xml:space="preserve">, </w:t>
      </w:r>
      <w:hyperlink r:id="rId20" w:history="1">
        <w:r w:rsidRPr="00690909">
          <w:rPr>
            <w:rStyle w:val="Hiperveza"/>
            <w:rFonts w:ascii="Arial" w:hAnsi="Arial" w:cs="Arial"/>
            <w:b w:val="0"/>
            <w:bCs w:val="0"/>
            <w:color w:val="auto"/>
            <w:sz w:val="24"/>
            <w:szCs w:val="24"/>
            <w:u w:val="none"/>
          </w:rPr>
          <w:t>94/13</w:t>
        </w:r>
      </w:hyperlink>
      <w:r w:rsidRPr="00690909">
        <w:rPr>
          <w:rFonts w:ascii="Arial" w:hAnsi="Arial" w:cs="Arial"/>
          <w:b w:val="0"/>
          <w:sz w:val="24"/>
          <w:szCs w:val="24"/>
        </w:rPr>
        <w:t xml:space="preserve">, </w:t>
      </w:r>
      <w:hyperlink r:id="rId21" w:history="1">
        <w:r w:rsidRPr="00690909">
          <w:rPr>
            <w:rStyle w:val="Hiperveza"/>
            <w:rFonts w:ascii="Arial" w:hAnsi="Arial" w:cs="Arial"/>
            <w:b w:val="0"/>
            <w:bCs w:val="0"/>
            <w:color w:val="auto"/>
            <w:sz w:val="24"/>
            <w:szCs w:val="24"/>
            <w:u w:val="none"/>
          </w:rPr>
          <w:t>152/14</w:t>
        </w:r>
      </w:hyperlink>
      <w:r w:rsidRPr="00690909">
        <w:rPr>
          <w:rFonts w:ascii="Arial" w:hAnsi="Arial" w:cs="Arial"/>
          <w:b w:val="0"/>
          <w:sz w:val="24"/>
          <w:szCs w:val="24"/>
        </w:rPr>
        <w:t xml:space="preserve">, </w:t>
      </w:r>
      <w:hyperlink r:id="rId22" w:history="1">
        <w:r w:rsidRPr="00690909">
          <w:rPr>
            <w:rStyle w:val="Hiperveza"/>
            <w:rFonts w:ascii="Arial" w:hAnsi="Arial" w:cs="Arial"/>
            <w:b w:val="0"/>
            <w:bCs w:val="0"/>
            <w:color w:val="auto"/>
            <w:sz w:val="24"/>
            <w:szCs w:val="24"/>
            <w:u w:val="none"/>
          </w:rPr>
          <w:t>07/17</w:t>
        </w:r>
      </w:hyperlink>
      <w:r w:rsidRPr="00690909">
        <w:rPr>
          <w:rFonts w:ascii="Arial" w:hAnsi="Arial" w:cs="Arial"/>
          <w:b w:val="0"/>
          <w:sz w:val="24"/>
          <w:szCs w:val="24"/>
        </w:rPr>
        <w:t xml:space="preserve">, </w:t>
      </w:r>
      <w:hyperlink r:id="rId23" w:tgtFrame="_blank" w:history="1">
        <w:r w:rsidRPr="00690909">
          <w:rPr>
            <w:rStyle w:val="Hiperveza"/>
            <w:rFonts w:ascii="Arial" w:hAnsi="Arial" w:cs="Arial"/>
            <w:b w:val="0"/>
            <w:bCs w:val="0"/>
            <w:color w:val="auto"/>
            <w:sz w:val="24"/>
            <w:szCs w:val="24"/>
            <w:u w:val="none"/>
          </w:rPr>
          <w:t>68/18</w:t>
        </w:r>
      </w:hyperlink>
      <w:r w:rsidRPr="00690909">
        <w:rPr>
          <w:rFonts w:ascii="Arial" w:hAnsi="Arial" w:cs="Arial"/>
          <w:b w:val="0"/>
          <w:sz w:val="24"/>
          <w:szCs w:val="24"/>
        </w:rPr>
        <w:t xml:space="preserve">, </w:t>
      </w:r>
      <w:hyperlink r:id="rId24" w:tgtFrame="_blank" w:history="1">
        <w:r w:rsidRPr="00690909">
          <w:rPr>
            <w:rStyle w:val="Hiperveza"/>
            <w:rFonts w:ascii="Arial" w:hAnsi="Arial" w:cs="Arial"/>
            <w:b w:val="0"/>
            <w:bCs w:val="0"/>
            <w:color w:val="auto"/>
            <w:sz w:val="24"/>
            <w:szCs w:val="24"/>
            <w:u w:val="none"/>
          </w:rPr>
          <w:t>98/19</w:t>
        </w:r>
      </w:hyperlink>
      <w:r w:rsidRPr="00690909">
        <w:rPr>
          <w:rFonts w:ascii="Arial" w:hAnsi="Arial" w:cs="Arial"/>
          <w:b w:val="0"/>
          <w:sz w:val="24"/>
          <w:szCs w:val="24"/>
        </w:rPr>
        <w:t>, 64/20) i članka 2</w:t>
      </w:r>
      <w:r w:rsidR="00690909">
        <w:rPr>
          <w:rFonts w:ascii="Arial" w:hAnsi="Arial" w:cs="Arial"/>
          <w:b w:val="0"/>
          <w:sz w:val="24"/>
          <w:szCs w:val="24"/>
        </w:rPr>
        <w:t>9</w:t>
      </w:r>
      <w:r w:rsidRPr="00690909">
        <w:rPr>
          <w:rFonts w:ascii="Arial" w:hAnsi="Arial" w:cs="Arial"/>
          <w:b w:val="0"/>
          <w:sz w:val="24"/>
          <w:szCs w:val="24"/>
        </w:rPr>
        <w:t>. Statuta Grada Čakovca  (Sl. gl. Grada Čakovca 0</w:t>
      </w:r>
      <w:r w:rsidR="00690909">
        <w:rPr>
          <w:rFonts w:ascii="Arial" w:hAnsi="Arial" w:cs="Arial"/>
          <w:b w:val="0"/>
          <w:sz w:val="24"/>
          <w:szCs w:val="24"/>
        </w:rPr>
        <w:t>1</w:t>
      </w:r>
      <w:r w:rsidRPr="00690909">
        <w:rPr>
          <w:rFonts w:ascii="Arial" w:hAnsi="Arial" w:cs="Arial"/>
          <w:b w:val="0"/>
          <w:sz w:val="24"/>
          <w:szCs w:val="24"/>
        </w:rPr>
        <w:t>/</w:t>
      </w:r>
      <w:r w:rsidR="00690909">
        <w:rPr>
          <w:rFonts w:ascii="Arial" w:hAnsi="Arial" w:cs="Arial"/>
          <w:b w:val="0"/>
          <w:sz w:val="24"/>
          <w:szCs w:val="24"/>
        </w:rPr>
        <w:t>21</w:t>
      </w:r>
      <w:r w:rsidRPr="00690909">
        <w:rPr>
          <w:rFonts w:ascii="Arial" w:hAnsi="Arial" w:cs="Arial"/>
          <w:b w:val="0"/>
          <w:sz w:val="24"/>
          <w:szCs w:val="24"/>
        </w:rPr>
        <w:t xml:space="preserve">), Gradsko vijeće Grada Čakovca </w:t>
      </w:r>
      <w:r w:rsidR="00690909">
        <w:rPr>
          <w:rFonts w:ascii="Arial" w:hAnsi="Arial" w:cs="Arial"/>
          <w:b w:val="0"/>
          <w:sz w:val="24"/>
          <w:szCs w:val="24"/>
        </w:rPr>
        <w:t xml:space="preserve">je </w:t>
      </w:r>
      <w:r w:rsidRPr="00690909">
        <w:rPr>
          <w:rFonts w:ascii="Arial" w:hAnsi="Arial" w:cs="Arial"/>
          <w:b w:val="0"/>
          <w:sz w:val="24"/>
          <w:szCs w:val="24"/>
        </w:rPr>
        <w:t>na svojoj _____ sjednici održanoj _____ 2022., donijelo</w:t>
      </w:r>
      <w:r w:rsidR="00690909">
        <w:rPr>
          <w:rFonts w:ascii="Arial" w:hAnsi="Arial" w:cs="Arial"/>
          <w:b w:val="0"/>
          <w:sz w:val="24"/>
          <w:szCs w:val="24"/>
        </w:rPr>
        <w:t xml:space="preserve"> </w:t>
      </w:r>
    </w:p>
    <w:p w14:paraId="30BF317C" w14:textId="7861B05B" w:rsidR="00690909" w:rsidRPr="00690909" w:rsidRDefault="002C4891" w:rsidP="002C4891">
      <w:pPr>
        <w:jc w:val="center"/>
        <w:rPr>
          <w:rFonts w:ascii="Arial" w:hAnsi="Arial" w:cs="Arial"/>
          <w:b/>
          <w:sz w:val="28"/>
          <w:szCs w:val="28"/>
        </w:rPr>
      </w:pPr>
      <w:r w:rsidRPr="00690909">
        <w:rPr>
          <w:rFonts w:ascii="Arial" w:hAnsi="Arial" w:cs="Arial"/>
          <w:b/>
          <w:sz w:val="28"/>
          <w:szCs w:val="28"/>
        </w:rPr>
        <w:t>O</w:t>
      </w:r>
      <w:r w:rsidR="00690909">
        <w:rPr>
          <w:rFonts w:ascii="Arial" w:hAnsi="Arial" w:cs="Arial"/>
          <w:b/>
          <w:sz w:val="28"/>
          <w:szCs w:val="28"/>
        </w:rPr>
        <w:t xml:space="preserve"> </w:t>
      </w:r>
      <w:r w:rsidRPr="00690909">
        <w:rPr>
          <w:rFonts w:ascii="Arial" w:hAnsi="Arial" w:cs="Arial"/>
          <w:b/>
          <w:sz w:val="28"/>
          <w:szCs w:val="28"/>
        </w:rPr>
        <w:t>D</w:t>
      </w:r>
      <w:r w:rsidR="00690909">
        <w:rPr>
          <w:rFonts w:ascii="Arial" w:hAnsi="Arial" w:cs="Arial"/>
          <w:b/>
          <w:sz w:val="28"/>
          <w:szCs w:val="28"/>
        </w:rPr>
        <w:t xml:space="preserve"> </w:t>
      </w:r>
      <w:r w:rsidRPr="00690909">
        <w:rPr>
          <w:rFonts w:ascii="Arial" w:hAnsi="Arial" w:cs="Arial"/>
          <w:b/>
          <w:sz w:val="28"/>
          <w:szCs w:val="28"/>
        </w:rPr>
        <w:t>L</w:t>
      </w:r>
      <w:r w:rsidR="00690909">
        <w:rPr>
          <w:rFonts w:ascii="Arial" w:hAnsi="Arial" w:cs="Arial"/>
          <w:b/>
          <w:sz w:val="28"/>
          <w:szCs w:val="28"/>
        </w:rPr>
        <w:t xml:space="preserve"> </w:t>
      </w:r>
      <w:r w:rsidRPr="00690909">
        <w:rPr>
          <w:rFonts w:ascii="Arial" w:hAnsi="Arial" w:cs="Arial"/>
          <w:b/>
          <w:sz w:val="28"/>
          <w:szCs w:val="28"/>
        </w:rPr>
        <w:t>U</w:t>
      </w:r>
      <w:r w:rsidR="00690909">
        <w:rPr>
          <w:rFonts w:ascii="Arial" w:hAnsi="Arial" w:cs="Arial"/>
          <w:b/>
          <w:sz w:val="28"/>
          <w:szCs w:val="28"/>
        </w:rPr>
        <w:t xml:space="preserve"> </w:t>
      </w:r>
      <w:r w:rsidRPr="00690909">
        <w:rPr>
          <w:rFonts w:ascii="Arial" w:hAnsi="Arial" w:cs="Arial"/>
          <w:b/>
          <w:sz w:val="28"/>
          <w:szCs w:val="28"/>
        </w:rPr>
        <w:t>K</w:t>
      </w:r>
      <w:r w:rsidR="00690909">
        <w:rPr>
          <w:rFonts w:ascii="Arial" w:hAnsi="Arial" w:cs="Arial"/>
          <w:b/>
          <w:sz w:val="28"/>
          <w:szCs w:val="28"/>
        </w:rPr>
        <w:t xml:space="preserve"> </w:t>
      </w:r>
      <w:r w:rsidRPr="00690909">
        <w:rPr>
          <w:rFonts w:ascii="Arial" w:hAnsi="Arial" w:cs="Arial"/>
          <w:b/>
          <w:sz w:val="28"/>
          <w:szCs w:val="28"/>
        </w:rPr>
        <w:t xml:space="preserve">U </w:t>
      </w:r>
    </w:p>
    <w:p w14:paraId="49C860E0" w14:textId="58C3DCCA" w:rsidR="002C4891" w:rsidRPr="00690909" w:rsidRDefault="00690909" w:rsidP="002C4891">
      <w:pPr>
        <w:jc w:val="center"/>
        <w:rPr>
          <w:rFonts w:ascii="Arial" w:hAnsi="Arial" w:cs="Arial"/>
          <w:b/>
          <w:sz w:val="24"/>
          <w:szCs w:val="24"/>
        </w:rPr>
      </w:pPr>
      <w:r w:rsidRPr="00690909">
        <w:rPr>
          <w:rFonts w:ascii="Arial" w:hAnsi="Arial" w:cs="Arial"/>
          <w:b/>
          <w:sz w:val="24"/>
          <w:szCs w:val="24"/>
        </w:rPr>
        <w:t>o demografskim mjerama</w:t>
      </w:r>
      <w:r>
        <w:rPr>
          <w:rFonts w:ascii="Arial" w:hAnsi="Arial" w:cs="Arial"/>
          <w:b/>
          <w:sz w:val="24"/>
          <w:szCs w:val="24"/>
        </w:rPr>
        <w:t xml:space="preserve"> G</w:t>
      </w:r>
      <w:r w:rsidRPr="00690909">
        <w:rPr>
          <w:rFonts w:ascii="Arial" w:hAnsi="Arial" w:cs="Arial"/>
          <w:b/>
          <w:sz w:val="24"/>
          <w:szCs w:val="24"/>
        </w:rPr>
        <w:t xml:space="preserve">rada </w:t>
      </w:r>
      <w:r>
        <w:rPr>
          <w:rFonts w:ascii="Arial" w:hAnsi="Arial" w:cs="Arial"/>
          <w:b/>
          <w:sz w:val="24"/>
          <w:szCs w:val="24"/>
        </w:rPr>
        <w:t>Č</w:t>
      </w:r>
      <w:r w:rsidRPr="00690909">
        <w:rPr>
          <w:rFonts w:ascii="Arial" w:hAnsi="Arial" w:cs="Arial"/>
          <w:b/>
          <w:sz w:val="24"/>
          <w:szCs w:val="24"/>
        </w:rPr>
        <w:t>akovca</w:t>
      </w:r>
    </w:p>
    <w:p w14:paraId="27395EFF" w14:textId="77777777" w:rsidR="002C4891" w:rsidRPr="00690909" w:rsidRDefault="002C4891" w:rsidP="002C4891">
      <w:pPr>
        <w:jc w:val="center"/>
        <w:rPr>
          <w:rFonts w:ascii="Arial" w:hAnsi="Arial" w:cs="Arial"/>
          <w:b/>
          <w:bCs/>
          <w:sz w:val="24"/>
          <w:szCs w:val="24"/>
        </w:rPr>
      </w:pPr>
    </w:p>
    <w:p w14:paraId="5EFE2C82" w14:textId="7A6101BB" w:rsidR="002C4891" w:rsidRPr="00690909" w:rsidRDefault="00690909" w:rsidP="00690909">
      <w:pPr>
        <w:rPr>
          <w:rFonts w:ascii="Arial" w:hAnsi="Arial" w:cs="Arial"/>
          <w:b/>
          <w:bCs/>
          <w:sz w:val="24"/>
          <w:szCs w:val="24"/>
        </w:rPr>
      </w:pPr>
      <w:r w:rsidRPr="00690909">
        <w:rPr>
          <w:rFonts w:ascii="Arial" w:hAnsi="Arial" w:cs="Arial"/>
          <w:b/>
          <w:bCs/>
          <w:sz w:val="24"/>
          <w:szCs w:val="24"/>
        </w:rPr>
        <w:t xml:space="preserve">I. </w:t>
      </w:r>
      <w:r w:rsidR="002C4891" w:rsidRPr="00690909">
        <w:rPr>
          <w:rFonts w:ascii="Arial" w:hAnsi="Arial" w:cs="Arial"/>
          <w:b/>
          <w:bCs/>
          <w:sz w:val="24"/>
          <w:szCs w:val="24"/>
        </w:rPr>
        <w:t>OPĆE ODREDBE</w:t>
      </w:r>
    </w:p>
    <w:p w14:paraId="57FE6931" w14:textId="77777777" w:rsidR="002C4891" w:rsidRPr="00690909" w:rsidRDefault="002C4891" w:rsidP="002C4891">
      <w:pPr>
        <w:jc w:val="center"/>
        <w:rPr>
          <w:rFonts w:ascii="Arial" w:hAnsi="Arial" w:cs="Arial"/>
          <w:b/>
          <w:bCs/>
          <w:sz w:val="24"/>
          <w:szCs w:val="24"/>
        </w:rPr>
      </w:pPr>
      <w:r w:rsidRPr="00690909">
        <w:rPr>
          <w:rFonts w:ascii="Arial" w:hAnsi="Arial" w:cs="Arial"/>
          <w:b/>
          <w:bCs/>
          <w:sz w:val="24"/>
          <w:szCs w:val="24"/>
        </w:rPr>
        <w:t>Članak 1.</w:t>
      </w:r>
    </w:p>
    <w:p w14:paraId="56166134" w14:textId="03858930" w:rsidR="002C4891" w:rsidRPr="00690909" w:rsidRDefault="002C4891" w:rsidP="002C4891">
      <w:pPr>
        <w:ind w:firstLine="708"/>
        <w:jc w:val="both"/>
        <w:rPr>
          <w:rFonts w:ascii="Arial" w:hAnsi="Arial" w:cs="Arial"/>
          <w:sz w:val="24"/>
          <w:szCs w:val="24"/>
        </w:rPr>
      </w:pPr>
      <w:r w:rsidRPr="00690909">
        <w:rPr>
          <w:rFonts w:ascii="Arial" w:hAnsi="Arial" w:cs="Arial"/>
          <w:sz w:val="24"/>
          <w:szCs w:val="24"/>
        </w:rPr>
        <w:t>Ovom</w:t>
      </w:r>
      <w:r w:rsidR="00690909">
        <w:rPr>
          <w:rFonts w:ascii="Arial" w:hAnsi="Arial" w:cs="Arial"/>
          <w:sz w:val="24"/>
          <w:szCs w:val="24"/>
        </w:rPr>
        <w:t xml:space="preserve"> O</w:t>
      </w:r>
      <w:r w:rsidRPr="00690909">
        <w:rPr>
          <w:rFonts w:ascii="Arial" w:hAnsi="Arial" w:cs="Arial"/>
          <w:sz w:val="24"/>
          <w:szCs w:val="24"/>
        </w:rPr>
        <w:t xml:space="preserve">dlukom utvrđuju se mjere za poticanje većeg broja djece u obiteljima na području Grada Čakovca, osiguravanje financijske pomoći za obitelji s dvoje i više djece, osiguravanje financijskih olakšica za obitelji s troje i više djece prilikom pokrivanja troškova obrazovanja. Prava na koja se odnosi ova Odluka, predstavljaju </w:t>
      </w:r>
      <w:proofErr w:type="spellStart"/>
      <w:r w:rsidRPr="00690909">
        <w:rPr>
          <w:rFonts w:ascii="Arial" w:hAnsi="Arial" w:cs="Arial"/>
          <w:sz w:val="24"/>
          <w:szCs w:val="24"/>
        </w:rPr>
        <w:t>nadstandard</w:t>
      </w:r>
      <w:proofErr w:type="spellEnd"/>
      <w:r w:rsidRPr="00690909">
        <w:rPr>
          <w:rFonts w:ascii="Arial" w:hAnsi="Arial" w:cs="Arial"/>
          <w:sz w:val="24"/>
          <w:szCs w:val="24"/>
        </w:rPr>
        <w:t xml:space="preserve"> u odnosu na prava propisana zakonima i financiraju se proračunskim sredstvima Grada Čakovca.</w:t>
      </w:r>
    </w:p>
    <w:p w14:paraId="339BF104" w14:textId="77777777" w:rsidR="002C4891" w:rsidRPr="00556386" w:rsidRDefault="002C4891" w:rsidP="002C4891">
      <w:pPr>
        <w:jc w:val="center"/>
        <w:rPr>
          <w:rFonts w:ascii="Arial" w:hAnsi="Arial" w:cs="Arial"/>
          <w:b/>
          <w:bCs/>
          <w:sz w:val="24"/>
          <w:szCs w:val="24"/>
        </w:rPr>
      </w:pPr>
      <w:r w:rsidRPr="00556386">
        <w:rPr>
          <w:rFonts w:ascii="Arial" w:hAnsi="Arial" w:cs="Arial"/>
          <w:b/>
          <w:bCs/>
          <w:sz w:val="24"/>
          <w:szCs w:val="24"/>
        </w:rPr>
        <w:t>Članak 2.</w:t>
      </w:r>
    </w:p>
    <w:p w14:paraId="0079FA3A" w14:textId="17014D6D" w:rsidR="002C4891" w:rsidRPr="00690909" w:rsidRDefault="002C4891" w:rsidP="002C4891">
      <w:pPr>
        <w:jc w:val="both"/>
        <w:rPr>
          <w:rFonts w:ascii="Arial" w:hAnsi="Arial" w:cs="Arial"/>
          <w:sz w:val="24"/>
          <w:szCs w:val="24"/>
        </w:rPr>
      </w:pPr>
      <w:r w:rsidRPr="00690909">
        <w:rPr>
          <w:rFonts w:ascii="Arial" w:hAnsi="Arial" w:cs="Arial"/>
          <w:sz w:val="24"/>
          <w:szCs w:val="24"/>
        </w:rPr>
        <w:tab/>
        <w:t>Za poslove propisane ovom Odlukom nadležan je Upravni odjel za društvene</w:t>
      </w:r>
      <w:r w:rsidR="00556386">
        <w:rPr>
          <w:rFonts w:ascii="Arial" w:hAnsi="Arial" w:cs="Arial"/>
          <w:sz w:val="24"/>
          <w:szCs w:val="24"/>
        </w:rPr>
        <w:t xml:space="preserve"> djelatnosti </w:t>
      </w:r>
      <w:r w:rsidRPr="00690909">
        <w:rPr>
          <w:rFonts w:ascii="Arial" w:hAnsi="Arial" w:cs="Arial"/>
          <w:sz w:val="24"/>
          <w:szCs w:val="24"/>
        </w:rPr>
        <w:t xml:space="preserve">(u nastavku Upravni odjel). Poslove Upravni odjel obavlja samostalno ili u suradnji s drugim </w:t>
      </w:r>
      <w:r w:rsidR="00556386">
        <w:rPr>
          <w:rFonts w:ascii="Arial" w:hAnsi="Arial" w:cs="Arial"/>
          <w:sz w:val="24"/>
          <w:szCs w:val="24"/>
        </w:rPr>
        <w:t>u</w:t>
      </w:r>
      <w:r w:rsidRPr="00690909">
        <w:rPr>
          <w:rFonts w:ascii="Arial" w:hAnsi="Arial" w:cs="Arial"/>
          <w:sz w:val="24"/>
          <w:szCs w:val="24"/>
        </w:rPr>
        <w:t xml:space="preserve">pravnim tijelima Grada Čakovca, a može surađivati i s ustanovama, udrugama te drugim domaćim i stranim fizičkim i pravnim osobama. </w:t>
      </w:r>
    </w:p>
    <w:p w14:paraId="62813964" w14:textId="77777777" w:rsidR="002C4891" w:rsidRPr="00690909" w:rsidRDefault="002C4891" w:rsidP="002C4891">
      <w:pPr>
        <w:jc w:val="both"/>
        <w:rPr>
          <w:rFonts w:ascii="Arial" w:hAnsi="Arial" w:cs="Arial"/>
          <w:sz w:val="24"/>
          <w:szCs w:val="24"/>
        </w:rPr>
      </w:pPr>
      <w:r w:rsidRPr="00690909">
        <w:rPr>
          <w:rFonts w:ascii="Arial" w:hAnsi="Arial" w:cs="Arial"/>
          <w:sz w:val="24"/>
          <w:szCs w:val="24"/>
        </w:rPr>
        <w:tab/>
        <w:t>Poslove ili dio poslova vezanih uz ostvarivanje prava iz ove Odluke Upravni odjel može povjeriti drugoj pravnoj ili fizičkoj osobi ovlaštenoj ili registriranoj za obavljanje tih poslova, za što će s njima sklopiti Ugovor o međusobnim pravima i obvezama.</w:t>
      </w:r>
    </w:p>
    <w:p w14:paraId="1283A59F" w14:textId="77777777" w:rsidR="002C4891" w:rsidRPr="00690909" w:rsidRDefault="002C4891" w:rsidP="002C4891">
      <w:pPr>
        <w:rPr>
          <w:rFonts w:ascii="Arial" w:hAnsi="Arial" w:cs="Arial"/>
          <w:sz w:val="24"/>
          <w:szCs w:val="24"/>
        </w:rPr>
      </w:pPr>
    </w:p>
    <w:p w14:paraId="5F75801A" w14:textId="6AFA2157" w:rsidR="002C4891" w:rsidRPr="00B601BD" w:rsidRDefault="00B601BD" w:rsidP="00B601BD">
      <w:pPr>
        <w:rPr>
          <w:rFonts w:ascii="Arial" w:hAnsi="Arial" w:cs="Arial"/>
          <w:b/>
          <w:bCs/>
          <w:sz w:val="24"/>
          <w:szCs w:val="24"/>
        </w:rPr>
      </w:pPr>
      <w:r w:rsidRPr="00B601BD">
        <w:rPr>
          <w:rFonts w:ascii="Arial" w:hAnsi="Arial" w:cs="Arial"/>
          <w:b/>
          <w:bCs/>
          <w:sz w:val="24"/>
          <w:szCs w:val="24"/>
        </w:rPr>
        <w:t xml:space="preserve">II. </w:t>
      </w:r>
      <w:r w:rsidR="002C4891" w:rsidRPr="00B601BD">
        <w:rPr>
          <w:rFonts w:ascii="Arial" w:hAnsi="Arial" w:cs="Arial"/>
          <w:b/>
          <w:bCs/>
          <w:sz w:val="24"/>
          <w:szCs w:val="24"/>
        </w:rPr>
        <w:t>DEMOGRAFSKE MJERE GRADA ČAKOVCA</w:t>
      </w:r>
    </w:p>
    <w:p w14:paraId="39C06041" w14:textId="77777777" w:rsidR="002C4891" w:rsidRPr="00B601BD" w:rsidRDefault="002C4891" w:rsidP="002C4891">
      <w:pPr>
        <w:ind w:left="360"/>
        <w:jc w:val="center"/>
        <w:rPr>
          <w:rFonts w:ascii="Arial" w:hAnsi="Arial" w:cs="Arial"/>
          <w:b/>
          <w:bCs/>
          <w:sz w:val="24"/>
          <w:szCs w:val="24"/>
        </w:rPr>
      </w:pPr>
      <w:r w:rsidRPr="00B601BD">
        <w:rPr>
          <w:rFonts w:ascii="Arial" w:hAnsi="Arial" w:cs="Arial"/>
          <w:b/>
          <w:bCs/>
          <w:sz w:val="24"/>
          <w:szCs w:val="24"/>
        </w:rPr>
        <w:t xml:space="preserve">Članak 3. </w:t>
      </w:r>
    </w:p>
    <w:p w14:paraId="24396C4A" w14:textId="162002C0" w:rsidR="002C4891" w:rsidRPr="00690909" w:rsidRDefault="002C4891" w:rsidP="002C4891">
      <w:pPr>
        <w:ind w:firstLine="360"/>
        <w:rPr>
          <w:rFonts w:ascii="Arial" w:hAnsi="Arial" w:cs="Arial"/>
          <w:sz w:val="24"/>
          <w:szCs w:val="24"/>
        </w:rPr>
      </w:pPr>
      <w:r w:rsidRPr="00690909">
        <w:rPr>
          <w:rFonts w:ascii="Arial" w:hAnsi="Arial" w:cs="Arial"/>
          <w:sz w:val="24"/>
          <w:szCs w:val="24"/>
        </w:rPr>
        <w:t xml:space="preserve">U svrhu navedenu u </w:t>
      </w:r>
      <w:r w:rsidR="00B601BD">
        <w:rPr>
          <w:rFonts w:ascii="Arial" w:hAnsi="Arial" w:cs="Arial"/>
          <w:sz w:val="24"/>
          <w:szCs w:val="24"/>
        </w:rPr>
        <w:t>č</w:t>
      </w:r>
      <w:r w:rsidRPr="00690909">
        <w:rPr>
          <w:rFonts w:ascii="Arial" w:hAnsi="Arial" w:cs="Arial"/>
          <w:sz w:val="24"/>
          <w:szCs w:val="24"/>
        </w:rPr>
        <w:t>lanku 1. ove Odluke, Grad Čakovec financijski će podupirati sljedeće demografske mjere:</w:t>
      </w:r>
    </w:p>
    <w:p w14:paraId="49FC2215" w14:textId="77777777" w:rsidR="002C4891" w:rsidRPr="00690909" w:rsidRDefault="002C4891" w:rsidP="002C4891">
      <w:pPr>
        <w:numPr>
          <w:ilvl w:val="0"/>
          <w:numId w:val="2"/>
        </w:numPr>
        <w:rPr>
          <w:rFonts w:ascii="Arial" w:hAnsi="Arial" w:cs="Arial"/>
          <w:sz w:val="24"/>
          <w:szCs w:val="24"/>
        </w:rPr>
      </w:pPr>
      <w:r w:rsidRPr="00690909">
        <w:rPr>
          <w:rFonts w:ascii="Arial" w:hAnsi="Arial" w:cs="Arial"/>
          <w:sz w:val="24"/>
          <w:szCs w:val="24"/>
        </w:rPr>
        <w:t>Jednokratna novčana naknada za novorođenu djecu</w:t>
      </w:r>
    </w:p>
    <w:p w14:paraId="68B4593E" w14:textId="77777777" w:rsidR="002C4891" w:rsidRPr="00690909" w:rsidRDefault="002C4891" w:rsidP="002C4891">
      <w:pPr>
        <w:numPr>
          <w:ilvl w:val="0"/>
          <w:numId w:val="2"/>
        </w:numPr>
        <w:rPr>
          <w:rFonts w:ascii="Arial" w:hAnsi="Arial" w:cs="Arial"/>
          <w:sz w:val="24"/>
          <w:szCs w:val="24"/>
        </w:rPr>
      </w:pPr>
      <w:r w:rsidRPr="00690909">
        <w:rPr>
          <w:rFonts w:ascii="Arial" w:hAnsi="Arial" w:cs="Arial"/>
          <w:sz w:val="24"/>
          <w:szCs w:val="24"/>
        </w:rPr>
        <w:t>Sufinanciranje i financiranje boravka u predškolskim ustanovama obitelji s više djece</w:t>
      </w:r>
    </w:p>
    <w:p w14:paraId="69D082A7" w14:textId="77777777" w:rsidR="002C4891" w:rsidRPr="00690909" w:rsidRDefault="002C4891" w:rsidP="00B601BD">
      <w:pPr>
        <w:numPr>
          <w:ilvl w:val="0"/>
          <w:numId w:val="2"/>
        </w:numPr>
        <w:jc w:val="both"/>
        <w:rPr>
          <w:rFonts w:ascii="Arial" w:hAnsi="Arial" w:cs="Arial"/>
          <w:sz w:val="24"/>
          <w:szCs w:val="24"/>
        </w:rPr>
      </w:pPr>
      <w:r w:rsidRPr="00690909">
        <w:rPr>
          <w:rFonts w:ascii="Arial" w:hAnsi="Arial" w:cs="Arial"/>
          <w:sz w:val="24"/>
          <w:szCs w:val="24"/>
        </w:rPr>
        <w:lastRenderedPageBreak/>
        <w:t>Sufinanciranje i financiranje boravka produženog boravka u osnovnim školama obitelji s više djece</w:t>
      </w:r>
    </w:p>
    <w:p w14:paraId="7F31266B" w14:textId="77777777" w:rsidR="002C4891" w:rsidRPr="00690909" w:rsidRDefault="002C4891" w:rsidP="00B601BD">
      <w:pPr>
        <w:numPr>
          <w:ilvl w:val="0"/>
          <w:numId w:val="2"/>
        </w:numPr>
        <w:jc w:val="both"/>
        <w:rPr>
          <w:rFonts w:ascii="Arial" w:hAnsi="Arial" w:cs="Arial"/>
          <w:sz w:val="24"/>
          <w:szCs w:val="24"/>
        </w:rPr>
      </w:pPr>
      <w:r w:rsidRPr="00690909">
        <w:rPr>
          <w:rFonts w:ascii="Arial" w:hAnsi="Arial" w:cs="Arial"/>
          <w:sz w:val="24"/>
          <w:szCs w:val="24"/>
        </w:rPr>
        <w:t>Pravo prvenstva kod upisa u upis u programe redovnog, produženog boravka i smjenskog rada u predškolskim ustanovama kojima je Grad Čakovec osnivač</w:t>
      </w:r>
    </w:p>
    <w:p w14:paraId="1B9BCA57" w14:textId="65162BA8" w:rsidR="002C4891" w:rsidRPr="00690909" w:rsidRDefault="002C4891" w:rsidP="00B601BD">
      <w:pPr>
        <w:numPr>
          <w:ilvl w:val="0"/>
          <w:numId w:val="2"/>
        </w:numPr>
        <w:jc w:val="both"/>
        <w:rPr>
          <w:rFonts w:ascii="Arial" w:hAnsi="Arial" w:cs="Arial"/>
          <w:sz w:val="24"/>
          <w:szCs w:val="24"/>
        </w:rPr>
      </w:pPr>
      <w:r w:rsidRPr="00690909">
        <w:rPr>
          <w:rFonts w:ascii="Arial" w:hAnsi="Arial" w:cs="Arial"/>
          <w:sz w:val="24"/>
          <w:szCs w:val="24"/>
        </w:rPr>
        <w:t>Sufinanciranje i financiranje školske užine u osnovnim školama za obitelji s više djece</w:t>
      </w:r>
      <w:r w:rsidR="00B601BD">
        <w:rPr>
          <w:rFonts w:ascii="Arial" w:hAnsi="Arial" w:cs="Arial"/>
          <w:sz w:val="24"/>
          <w:szCs w:val="24"/>
        </w:rPr>
        <w:t>.</w:t>
      </w:r>
    </w:p>
    <w:p w14:paraId="42AE1BA2" w14:textId="77777777" w:rsidR="002C4891" w:rsidRPr="00B601BD" w:rsidRDefault="002C4891" w:rsidP="002C4891">
      <w:pPr>
        <w:ind w:firstLine="360"/>
        <w:jc w:val="center"/>
        <w:rPr>
          <w:rFonts w:ascii="Arial" w:hAnsi="Arial" w:cs="Arial"/>
          <w:b/>
          <w:bCs/>
          <w:sz w:val="24"/>
          <w:szCs w:val="24"/>
        </w:rPr>
      </w:pPr>
      <w:r w:rsidRPr="00B601BD">
        <w:rPr>
          <w:rFonts w:ascii="Arial" w:hAnsi="Arial" w:cs="Arial"/>
          <w:b/>
          <w:bCs/>
          <w:sz w:val="24"/>
          <w:szCs w:val="24"/>
        </w:rPr>
        <w:t>Članak 4.</w:t>
      </w:r>
    </w:p>
    <w:p w14:paraId="2C670040" w14:textId="77777777" w:rsidR="002C4891" w:rsidRPr="00690909" w:rsidRDefault="002C4891" w:rsidP="002C4891">
      <w:pPr>
        <w:ind w:firstLine="708"/>
        <w:jc w:val="both"/>
        <w:rPr>
          <w:rFonts w:ascii="Arial" w:hAnsi="Arial" w:cs="Arial"/>
          <w:sz w:val="24"/>
          <w:szCs w:val="24"/>
        </w:rPr>
      </w:pPr>
      <w:r w:rsidRPr="00690909">
        <w:rPr>
          <w:rFonts w:ascii="Arial" w:hAnsi="Arial" w:cs="Arial"/>
          <w:sz w:val="24"/>
          <w:szCs w:val="24"/>
        </w:rPr>
        <w:t>Grad Čakovec može Odlukom gradonačelnika određenoj fizičkoj i pravnoj osobi koja ima prebivalište odnosno prijavljeno boravište na području Grada Čakovca, odnosno registrirana je na području Grada Čakovca, dodijeliti jednokratnu novčanu potporu. Ona se dodjeljuje kad je iz zahtjeva odnosno zamolbe na nedvosmislen način vidljivo da bi potpora direktno utjecala na povećanje kvalitete života obitelji s troje ili više djece, odnosno na kvalitetu obrazovanja djece i mladih koji dolaze iz takvih obitelji.</w:t>
      </w:r>
    </w:p>
    <w:p w14:paraId="06816E65" w14:textId="77777777" w:rsidR="002C4891" w:rsidRPr="00690909" w:rsidRDefault="002C4891" w:rsidP="002C4891">
      <w:pPr>
        <w:ind w:firstLine="708"/>
        <w:jc w:val="both"/>
        <w:rPr>
          <w:rFonts w:ascii="Arial" w:hAnsi="Arial" w:cs="Arial"/>
          <w:sz w:val="24"/>
          <w:szCs w:val="24"/>
        </w:rPr>
      </w:pPr>
      <w:r w:rsidRPr="00690909">
        <w:rPr>
          <w:rFonts w:ascii="Arial" w:hAnsi="Arial" w:cs="Arial"/>
          <w:sz w:val="24"/>
          <w:szCs w:val="24"/>
        </w:rPr>
        <w:t>Jednokratna novčana potpora Odlukom gradonačelnika može se dodijeliti i fizičkoj osobi koja je svojim radom aktivno pridonijela poboljšanju kvalitete života i obrazovanja djece koja dolaze iz obitelji s troje ili više djece.</w:t>
      </w:r>
    </w:p>
    <w:p w14:paraId="2E74D5AF" w14:textId="77777777" w:rsidR="002C4891" w:rsidRPr="00690909" w:rsidRDefault="002C4891" w:rsidP="002C4891">
      <w:pPr>
        <w:ind w:firstLine="708"/>
        <w:jc w:val="both"/>
        <w:rPr>
          <w:rFonts w:ascii="Arial" w:hAnsi="Arial" w:cs="Arial"/>
          <w:sz w:val="24"/>
          <w:szCs w:val="24"/>
        </w:rPr>
      </w:pPr>
    </w:p>
    <w:p w14:paraId="53366EDE" w14:textId="3B9E7405" w:rsidR="002C4891" w:rsidRPr="00B601BD" w:rsidRDefault="00B601BD" w:rsidP="00B601BD">
      <w:pPr>
        <w:jc w:val="both"/>
        <w:rPr>
          <w:rFonts w:ascii="Arial" w:hAnsi="Arial" w:cs="Arial"/>
          <w:b/>
          <w:bCs/>
          <w:sz w:val="24"/>
          <w:szCs w:val="24"/>
        </w:rPr>
      </w:pPr>
      <w:r w:rsidRPr="00B601BD">
        <w:rPr>
          <w:rFonts w:ascii="Arial" w:hAnsi="Arial" w:cs="Arial"/>
          <w:b/>
          <w:bCs/>
          <w:sz w:val="24"/>
          <w:szCs w:val="24"/>
        </w:rPr>
        <w:t xml:space="preserve">III. </w:t>
      </w:r>
      <w:r w:rsidR="002C4891" w:rsidRPr="00B601BD">
        <w:rPr>
          <w:rFonts w:ascii="Arial" w:hAnsi="Arial" w:cs="Arial"/>
          <w:b/>
          <w:bCs/>
          <w:sz w:val="24"/>
          <w:szCs w:val="24"/>
        </w:rPr>
        <w:t>OSTVARIVANJE PRAVA VEZANIH UZ DEMOGRAFSKE MJERE GRADA ČAKOVCA</w:t>
      </w:r>
    </w:p>
    <w:p w14:paraId="6A4821BF" w14:textId="77777777" w:rsidR="002C4891" w:rsidRPr="00B601BD" w:rsidRDefault="002C4891" w:rsidP="002C4891">
      <w:pPr>
        <w:jc w:val="center"/>
        <w:rPr>
          <w:rFonts w:ascii="Arial" w:hAnsi="Arial" w:cs="Arial"/>
          <w:b/>
          <w:bCs/>
          <w:sz w:val="24"/>
          <w:szCs w:val="24"/>
        </w:rPr>
      </w:pPr>
      <w:r w:rsidRPr="00B601BD">
        <w:rPr>
          <w:rFonts w:ascii="Arial" w:hAnsi="Arial" w:cs="Arial"/>
          <w:b/>
          <w:bCs/>
          <w:sz w:val="24"/>
          <w:szCs w:val="24"/>
        </w:rPr>
        <w:t>Članak 5.</w:t>
      </w:r>
    </w:p>
    <w:p w14:paraId="6C439A30" w14:textId="77777777" w:rsidR="002C4891" w:rsidRPr="00690909" w:rsidRDefault="002C4891" w:rsidP="002C4891">
      <w:pPr>
        <w:ind w:firstLine="708"/>
        <w:jc w:val="both"/>
        <w:rPr>
          <w:rFonts w:ascii="Arial" w:hAnsi="Arial" w:cs="Arial"/>
          <w:sz w:val="24"/>
          <w:szCs w:val="24"/>
        </w:rPr>
      </w:pPr>
      <w:r w:rsidRPr="00690909">
        <w:rPr>
          <w:rFonts w:ascii="Arial" w:hAnsi="Arial" w:cs="Arial"/>
          <w:sz w:val="24"/>
          <w:szCs w:val="24"/>
        </w:rPr>
        <w:t xml:space="preserve">Prava iz ove Odluke mogu ostvariti hrvatski i strani državljani te osobe bez državljanstva koji s danom podnošenja zahtjeva imaju prebivalište ili prijavljeno boravište na području Grada Čakovca od najmanje jedne godine, odnosno pravne osobe koje imaju registrirano sjedište na području Grada Čakovca u trajanju od najmanje jedne godine. </w:t>
      </w:r>
    </w:p>
    <w:p w14:paraId="787F22AA" w14:textId="77777777" w:rsidR="002C4891" w:rsidRPr="00690909" w:rsidRDefault="002C4891" w:rsidP="002C4891">
      <w:pPr>
        <w:ind w:firstLine="708"/>
        <w:jc w:val="both"/>
        <w:rPr>
          <w:rFonts w:ascii="Arial" w:hAnsi="Arial" w:cs="Arial"/>
          <w:sz w:val="24"/>
          <w:szCs w:val="24"/>
        </w:rPr>
      </w:pPr>
      <w:r w:rsidRPr="00690909">
        <w:rPr>
          <w:rFonts w:ascii="Arial" w:hAnsi="Arial" w:cs="Arial"/>
          <w:sz w:val="24"/>
          <w:szCs w:val="24"/>
        </w:rPr>
        <w:t>Pravne osobe mogu, iznimno, ostvariti prava iz ove Odluke, ako nemaju registrirano sjedište na području Grada Čakovca, ali se iz njihovog rada ili djelovanja nedvosmisleno može utvrditi da direktno pozitivno pridonose demografskim pokazateljima na području Grada Čakovca.</w:t>
      </w:r>
    </w:p>
    <w:p w14:paraId="4061BE15" w14:textId="77777777" w:rsidR="002C4891" w:rsidRPr="00B601BD" w:rsidRDefault="002C4891" w:rsidP="002C4891">
      <w:pPr>
        <w:jc w:val="center"/>
        <w:rPr>
          <w:rFonts w:ascii="Arial" w:hAnsi="Arial" w:cs="Arial"/>
          <w:b/>
          <w:bCs/>
          <w:sz w:val="24"/>
          <w:szCs w:val="24"/>
        </w:rPr>
      </w:pPr>
      <w:r w:rsidRPr="00B601BD">
        <w:rPr>
          <w:rFonts w:ascii="Arial" w:hAnsi="Arial" w:cs="Arial"/>
          <w:b/>
          <w:bCs/>
          <w:sz w:val="24"/>
          <w:szCs w:val="24"/>
        </w:rPr>
        <w:t>Članak 6.</w:t>
      </w:r>
    </w:p>
    <w:p w14:paraId="00C5FBE2" w14:textId="733BD11B" w:rsidR="002C4891" w:rsidRPr="00690909" w:rsidRDefault="002C4891" w:rsidP="002C4891">
      <w:pPr>
        <w:jc w:val="both"/>
        <w:rPr>
          <w:rFonts w:ascii="Arial" w:hAnsi="Arial" w:cs="Arial"/>
          <w:sz w:val="24"/>
          <w:szCs w:val="24"/>
        </w:rPr>
      </w:pPr>
      <w:r w:rsidRPr="00690909">
        <w:rPr>
          <w:rFonts w:ascii="Arial" w:hAnsi="Arial" w:cs="Arial"/>
          <w:sz w:val="24"/>
          <w:szCs w:val="24"/>
        </w:rPr>
        <w:tab/>
        <w:t>Prava iz ove Odluke ostvaruju se predavanjem ispunjenog propisanog obrasca koji se može preuzeti na mrežnim stranicama Grada Čakovca. Ispunjenom obrascu prilaže se tražena dokumentacija koja je na njemu navedena te se sve zajedno dostavlja Upravnom odjelu. Ispunjeni obrazac i tražena dokumentacija osim elektroničkim putem, isključivo na adresu elektroničke pošte: demografija@cakovec.hr, mogu se dostaviti i putem pošte, odnosno osobno predajom na urudžbeni zapisnik.</w:t>
      </w:r>
    </w:p>
    <w:p w14:paraId="0A110875" w14:textId="77777777" w:rsidR="002C4891" w:rsidRPr="00EA6AA4" w:rsidRDefault="002C4891" w:rsidP="002C4891">
      <w:pPr>
        <w:jc w:val="center"/>
        <w:rPr>
          <w:rFonts w:ascii="Arial" w:hAnsi="Arial" w:cs="Arial"/>
          <w:b/>
          <w:bCs/>
          <w:sz w:val="24"/>
          <w:szCs w:val="24"/>
        </w:rPr>
      </w:pPr>
      <w:r w:rsidRPr="00EA6AA4">
        <w:rPr>
          <w:rFonts w:ascii="Arial" w:hAnsi="Arial" w:cs="Arial"/>
          <w:b/>
          <w:bCs/>
          <w:sz w:val="24"/>
          <w:szCs w:val="24"/>
        </w:rPr>
        <w:t>Članak 7.</w:t>
      </w:r>
    </w:p>
    <w:p w14:paraId="4A7E2AB9" w14:textId="77777777" w:rsidR="002C4891" w:rsidRPr="00690909" w:rsidRDefault="002C4891" w:rsidP="002C4891">
      <w:pPr>
        <w:ind w:firstLine="708"/>
        <w:jc w:val="both"/>
        <w:rPr>
          <w:rFonts w:ascii="Arial" w:hAnsi="Arial" w:cs="Arial"/>
          <w:sz w:val="24"/>
          <w:szCs w:val="24"/>
        </w:rPr>
      </w:pPr>
      <w:r w:rsidRPr="00690909">
        <w:rPr>
          <w:rFonts w:ascii="Arial" w:hAnsi="Arial" w:cs="Arial"/>
          <w:sz w:val="24"/>
          <w:szCs w:val="24"/>
        </w:rPr>
        <w:t xml:space="preserve">Korisnik prava iz ove Odluke dužan je dostaviti istinite osobne podatke te podatke o drugim okolnostima o kojima ovisi priznavanje nekog prava. Svojim </w:t>
      </w:r>
      <w:r w:rsidRPr="00690909">
        <w:rPr>
          <w:rFonts w:ascii="Arial" w:hAnsi="Arial" w:cs="Arial"/>
          <w:sz w:val="24"/>
          <w:szCs w:val="24"/>
        </w:rPr>
        <w:lastRenderedPageBreak/>
        <w:t xml:space="preserve">potpisom na obrascu podnositelj zahtjeva, odnosno ovlaštena osoba jamči istinitost dostavljenih podataka,  omogućava njihovu dostupnost, obrađivanje i uvrštavanje u baze podataka Grada Čakovca u svrhu ostvarivanja svih prava propisanih odlukama Grada Čakovca, korištenja prava, te za njih odgovara kazneno i materijalno. </w:t>
      </w:r>
    </w:p>
    <w:p w14:paraId="6539DA37" w14:textId="77777777" w:rsidR="002C4891" w:rsidRPr="00EA6AA4" w:rsidRDefault="002C4891" w:rsidP="002C4891">
      <w:pPr>
        <w:jc w:val="center"/>
        <w:rPr>
          <w:rFonts w:ascii="Arial" w:hAnsi="Arial" w:cs="Arial"/>
          <w:b/>
          <w:bCs/>
          <w:sz w:val="24"/>
          <w:szCs w:val="24"/>
        </w:rPr>
      </w:pPr>
      <w:r w:rsidRPr="00EA6AA4">
        <w:rPr>
          <w:rFonts w:ascii="Arial" w:hAnsi="Arial" w:cs="Arial"/>
          <w:b/>
          <w:bCs/>
          <w:sz w:val="24"/>
          <w:szCs w:val="24"/>
        </w:rPr>
        <w:t>Članak 8.</w:t>
      </w:r>
    </w:p>
    <w:p w14:paraId="7775561B" w14:textId="77777777" w:rsidR="002C4891" w:rsidRPr="00690909" w:rsidRDefault="002C4891" w:rsidP="002C4891">
      <w:pPr>
        <w:jc w:val="both"/>
        <w:rPr>
          <w:rFonts w:ascii="Arial" w:hAnsi="Arial" w:cs="Arial"/>
          <w:sz w:val="24"/>
          <w:szCs w:val="24"/>
        </w:rPr>
      </w:pPr>
      <w:r w:rsidRPr="00690909">
        <w:rPr>
          <w:rFonts w:ascii="Arial" w:hAnsi="Arial" w:cs="Arial"/>
          <w:sz w:val="24"/>
          <w:szCs w:val="24"/>
        </w:rPr>
        <w:tab/>
        <w:t>Prava iz ove Odluke ne mogu se ostvariti ukoliko:</w:t>
      </w:r>
    </w:p>
    <w:p w14:paraId="6B7539C0" w14:textId="77777777" w:rsidR="002C4891" w:rsidRPr="00690909" w:rsidRDefault="002C4891" w:rsidP="002C4891">
      <w:pPr>
        <w:numPr>
          <w:ilvl w:val="0"/>
          <w:numId w:val="3"/>
        </w:numPr>
        <w:jc w:val="both"/>
        <w:rPr>
          <w:rFonts w:ascii="Arial" w:hAnsi="Arial" w:cs="Arial"/>
          <w:sz w:val="24"/>
          <w:szCs w:val="24"/>
        </w:rPr>
      </w:pPr>
      <w:r w:rsidRPr="00690909">
        <w:rPr>
          <w:rFonts w:ascii="Arial" w:hAnsi="Arial" w:cs="Arial"/>
          <w:sz w:val="24"/>
          <w:szCs w:val="24"/>
        </w:rPr>
        <w:t>Podnositelj zahtjeva nema prebivalište ili prijavljeno boravište na području Grada Čakovca najmanje godinu dana od dana podnošenja zahtjeva</w:t>
      </w:r>
    </w:p>
    <w:p w14:paraId="0B3562FB" w14:textId="77777777" w:rsidR="002C4891" w:rsidRPr="00690909" w:rsidRDefault="002C4891" w:rsidP="002C4891">
      <w:pPr>
        <w:numPr>
          <w:ilvl w:val="0"/>
          <w:numId w:val="3"/>
        </w:numPr>
        <w:jc w:val="both"/>
        <w:rPr>
          <w:rFonts w:ascii="Arial" w:hAnsi="Arial" w:cs="Arial"/>
          <w:sz w:val="24"/>
          <w:szCs w:val="24"/>
        </w:rPr>
      </w:pPr>
      <w:r w:rsidRPr="00690909">
        <w:rPr>
          <w:rFonts w:ascii="Arial" w:hAnsi="Arial" w:cs="Arial"/>
          <w:sz w:val="24"/>
          <w:szCs w:val="24"/>
        </w:rPr>
        <w:t>Ostvarivanje prava za koja podnosi zahtjev, a zakonom ili drugim propisom uređeno je da se ona ostvaruju na teret proračuna Republike Hrvatske, Međimurske županije ili druge pravne osobe</w:t>
      </w:r>
    </w:p>
    <w:p w14:paraId="1A22DDC6" w14:textId="77777777" w:rsidR="002C4891" w:rsidRPr="00690909" w:rsidRDefault="002C4891" w:rsidP="002C4891">
      <w:pPr>
        <w:numPr>
          <w:ilvl w:val="0"/>
          <w:numId w:val="3"/>
        </w:numPr>
        <w:jc w:val="both"/>
        <w:rPr>
          <w:rFonts w:ascii="Arial" w:hAnsi="Arial" w:cs="Arial"/>
          <w:sz w:val="24"/>
          <w:szCs w:val="24"/>
        </w:rPr>
      </w:pPr>
      <w:r w:rsidRPr="00690909">
        <w:rPr>
          <w:rFonts w:ascii="Arial" w:hAnsi="Arial" w:cs="Arial"/>
          <w:sz w:val="24"/>
          <w:szCs w:val="24"/>
        </w:rPr>
        <w:t>Osoba ili članovi kućanstva na koja se prava odnose imaju dugovanja prema Gradu Čakovcu, ustanovama kojima je osnivač Grad Čakovec, trgovačkim društvima u kojima Grad Čakovec ima vlasnički udio.</w:t>
      </w:r>
    </w:p>
    <w:p w14:paraId="46A2BD4F" w14:textId="77777777" w:rsidR="002C4891" w:rsidRPr="00690909" w:rsidRDefault="002C4891" w:rsidP="002C4891">
      <w:pPr>
        <w:numPr>
          <w:ilvl w:val="0"/>
          <w:numId w:val="3"/>
        </w:numPr>
        <w:jc w:val="both"/>
        <w:rPr>
          <w:rFonts w:ascii="Arial" w:hAnsi="Arial" w:cs="Arial"/>
          <w:sz w:val="24"/>
          <w:szCs w:val="24"/>
        </w:rPr>
      </w:pPr>
      <w:r w:rsidRPr="00690909">
        <w:rPr>
          <w:rFonts w:ascii="Arial" w:hAnsi="Arial" w:cs="Arial"/>
          <w:sz w:val="24"/>
          <w:szCs w:val="24"/>
        </w:rPr>
        <w:t xml:space="preserve">Osoba ili članovi kućanstva na koja se prava odnose, ostvaruju prava iz drugih odluka Grada Čakovca, koja su slična ili se u širem smislu mogu tumačiti kao i demografske mjere. </w:t>
      </w:r>
    </w:p>
    <w:p w14:paraId="6C456B5E" w14:textId="77777777" w:rsidR="002C4891" w:rsidRPr="00690909" w:rsidRDefault="002C4891" w:rsidP="002C4891">
      <w:pPr>
        <w:numPr>
          <w:ilvl w:val="0"/>
          <w:numId w:val="3"/>
        </w:numPr>
        <w:jc w:val="both"/>
        <w:rPr>
          <w:rFonts w:ascii="Arial" w:hAnsi="Arial" w:cs="Arial"/>
          <w:sz w:val="24"/>
          <w:szCs w:val="24"/>
        </w:rPr>
      </w:pPr>
      <w:r w:rsidRPr="00690909">
        <w:rPr>
          <w:rFonts w:ascii="Arial" w:hAnsi="Arial" w:cs="Arial"/>
          <w:sz w:val="24"/>
          <w:szCs w:val="24"/>
        </w:rPr>
        <w:t>Osoba ili članovi kućanstva na koja se prava odnose, a koji koriste prava i olakšice iz drugih odluka Grada Čakovca, koje su direktno vezane uz broj članova kućanstva.</w:t>
      </w:r>
    </w:p>
    <w:p w14:paraId="3E34F607" w14:textId="77777777" w:rsidR="002C4891" w:rsidRPr="00EA6AA4" w:rsidRDefault="002C4891" w:rsidP="002C4891">
      <w:pPr>
        <w:jc w:val="center"/>
        <w:rPr>
          <w:rFonts w:ascii="Arial" w:hAnsi="Arial" w:cs="Arial"/>
          <w:b/>
          <w:bCs/>
          <w:sz w:val="24"/>
          <w:szCs w:val="24"/>
        </w:rPr>
      </w:pPr>
      <w:r w:rsidRPr="00EA6AA4">
        <w:rPr>
          <w:rFonts w:ascii="Arial" w:hAnsi="Arial" w:cs="Arial"/>
          <w:b/>
          <w:bCs/>
          <w:sz w:val="24"/>
          <w:szCs w:val="24"/>
        </w:rPr>
        <w:t>Članak 9.</w:t>
      </w:r>
    </w:p>
    <w:p w14:paraId="10CF2E35" w14:textId="77777777" w:rsidR="002C4891" w:rsidRPr="00690909" w:rsidRDefault="002C4891" w:rsidP="00EA6AA4">
      <w:pPr>
        <w:ind w:firstLine="360"/>
        <w:jc w:val="both"/>
        <w:rPr>
          <w:rFonts w:ascii="Arial" w:hAnsi="Arial" w:cs="Arial"/>
          <w:sz w:val="24"/>
          <w:szCs w:val="24"/>
        </w:rPr>
      </w:pPr>
      <w:r w:rsidRPr="00690909">
        <w:rPr>
          <w:rFonts w:ascii="Arial" w:hAnsi="Arial" w:cs="Arial"/>
          <w:sz w:val="24"/>
          <w:szCs w:val="24"/>
        </w:rPr>
        <w:t>Prava iz ove Odluke ne mogu se prenositi na drugu osobu niti nasljeđivati.</w:t>
      </w:r>
    </w:p>
    <w:p w14:paraId="772C5B8D" w14:textId="77777777" w:rsidR="002C4891" w:rsidRPr="00690909" w:rsidRDefault="002C4891" w:rsidP="002C4891">
      <w:pPr>
        <w:ind w:left="1080"/>
        <w:rPr>
          <w:rFonts w:ascii="Arial" w:hAnsi="Arial" w:cs="Arial"/>
          <w:sz w:val="24"/>
          <w:szCs w:val="24"/>
        </w:rPr>
      </w:pPr>
    </w:p>
    <w:p w14:paraId="7BC1282E" w14:textId="3777F5F8" w:rsidR="002C4891" w:rsidRPr="00EA6AA4" w:rsidRDefault="00EA6AA4" w:rsidP="00EA6AA4">
      <w:pPr>
        <w:rPr>
          <w:rFonts w:ascii="Arial" w:hAnsi="Arial" w:cs="Arial"/>
          <w:b/>
          <w:bCs/>
          <w:sz w:val="24"/>
          <w:szCs w:val="24"/>
        </w:rPr>
      </w:pPr>
      <w:r w:rsidRPr="00EA6AA4">
        <w:rPr>
          <w:rFonts w:ascii="Arial" w:hAnsi="Arial" w:cs="Arial"/>
          <w:b/>
          <w:bCs/>
          <w:sz w:val="24"/>
          <w:szCs w:val="24"/>
        </w:rPr>
        <w:t xml:space="preserve">IV. </w:t>
      </w:r>
      <w:r w:rsidR="002C4891" w:rsidRPr="00EA6AA4">
        <w:rPr>
          <w:rFonts w:ascii="Arial" w:hAnsi="Arial" w:cs="Arial"/>
          <w:b/>
          <w:bCs/>
          <w:sz w:val="24"/>
          <w:szCs w:val="24"/>
        </w:rPr>
        <w:t>NAČIN OSTVARIVANJA PRAVA</w:t>
      </w:r>
    </w:p>
    <w:p w14:paraId="3C2F6592" w14:textId="77777777" w:rsidR="002C4891" w:rsidRPr="00690909" w:rsidRDefault="002C4891" w:rsidP="002C4891">
      <w:pPr>
        <w:numPr>
          <w:ilvl w:val="0"/>
          <w:numId w:val="4"/>
        </w:numPr>
        <w:jc w:val="center"/>
        <w:rPr>
          <w:rFonts w:ascii="Arial" w:hAnsi="Arial" w:cs="Arial"/>
          <w:i/>
          <w:sz w:val="24"/>
          <w:szCs w:val="24"/>
        </w:rPr>
      </w:pPr>
      <w:r w:rsidRPr="00690909">
        <w:rPr>
          <w:rFonts w:ascii="Arial" w:hAnsi="Arial" w:cs="Arial"/>
          <w:i/>
          <w:sz w:val="24"/>
          <w:szCs w:val="24"/>
        </w:rPr>
        <w:t>Jednokratna novčana naknada za novorođenu djecu</w:t>
      </w:r>
    </w:p>
    <w:p w14:paraId="01586B6F" w14:textId="77777777" w:rsidR="002C4891" w:rsidRPr="00EA6AA4" w:rsidRDefault="002C4891" w:rsidP="002C4891">
      <w:pPr>
        <w:jc w:val="center"/>
        <w:rPr>
          <w:rFonts w:ascii="Arial" w:hAnsi="Arial" w:cs="Arial"/>
          <w:b/>
          <w:bCs/>
          <w:sz w:val="24"/>
          <w:szCs w:val="24"/>
        </w:rPr>
      </w:pPr>
      <w:r w:rsidRPr="00EA6AA4">
        <w:rPr>
          <w:rFonts w:ascii="Arial" w:hAnsi="Arial" w:cs="Arial"/>
          <w:b/>
          <w:bCs/>
          <w:sz w:val="24"/>
          <w:szCs w:val="24"/>
        </w:rPr>
        <w:t>Članak  10.</w:t>
      </w:r>
    </w:p>
    <w:p w14:paraId="381E2930" w14:textId="77777777" w:rsidR="002C4891" w:rsidRPr="00690909" w:rsidRDefault="002C4891" w:rsidP="002C4891">
      <w:pPr>
        <w:ind w:firstLine="708"/>
        <w:jc w:val="both"/>
        <w:rPr>
          <w:rFonts w:ascii="Arial" w:hAnsi="Arial" w:cs="Arial"/>
          <w:sz w:val="24"/>
          <w:szCs w:val="24"/>
        </w:rPr>
      </w:pPr>
      <w:r w:rsidRPr="00690909">
        <w:rPr>
          <w:rFonts w:ascii="Arial" w:hAnsi="Arial" w:cs="Arial"/>
          <w:sz w:val="24"/>
          <w:szCs w:val="24"/>
        </w:rPr>
        <w:t xml:space="preserve">Pravo na jednokratnu novčanu naknadu za novorođeno dijete može ostvariti korisnik – roditelj, skrbnik ili  posvojitelj djeteta. Dijete za koje se traži naknada mora imati prebivalište odnosno prijavljeno boravište na području Grada Čakovca. </w:t>
      </w:r>
    </w:p>
    <w:p w14:paraId="781EE230" w14:textId="77777777" w:rsidR="002C4891" w:rsidRPr="00690909" w:rsidRDefault="002C4891" w:rsidP="00EA6AA4">
      <w:pPr>
        <w:ind w:firstLine="708"/>
        <w:jc w:val="both"/>
        <w:rPr>
          <w:rFonts w:ascii="Arial" w:hAnsi="Arial" w:cs="Arial"/>
          <w:sz w:val="24"/>
          <w:szCs w:val="24"/>
        </w:rPr>
      </w:pPr>
      <w:r w:rsidRPr="00690909">
        <w:rPr>
          <w:rFonts w:ascii="Arial" w:hAnsi="Arial" w:cs="Arial"/>
          <w:sz w:val="24"/>
          <w:szCs w:val="24"/>
        </w:rPr>
        <w:t>Pravo na jednokratnu novčanu naknadu može se ostvariti zaključno s navršenom prvom godinom života djeteta za koje se naknada traži.</w:t>
      </w:r>
    </w:p>
    <w:p w14:paraId="53D8493E" w14:textId="77777777" w:rsidR="002C4891" w:rsidRPr="00EA6AA4" w:rsidRDefault="002C4891" w:rsidP="002C4891">
      <w:pPr>
        <w:jc w:val="center"/>
        <w:rPr>
          <w:rFonts w:ascii="Arial" w:hAnsi="Arial" w:cs="Arial"/>
          <w:b/>
          <w:bCs/>
          <w:sz w:val="24"/>
          <w:szCs w:val="24"/>
        </w:rPr>
      </w:pPr>
      <w:r w:rsidRPr="00EA6AA4">
        <w:rPr>
          <w:rFonts w:ascii="Arial" w:hAnsi="Arial" w:cs="Arial"/>
          <w:b/>
          <w:bCs/>
          <w:sz w:val="24"/>
          <w:szCs w:val="24"/>
        </w:rPr>
        <w:t>Članak 11.</w:t>
      </w:r>
    </w:p>
    <w:p w14:paraId="2B7EA877" w14:textId="77777777" w:rsidR="002C4891" w:rsidRPr="00690909" w:rsidRDefault="002C4891" w:rsidP="002C4891">
      <w:pPr>
        <w:ind w:firstLine="708"/>
        <w:jc w:val="both"/>
        <w:rPr>
          <w:rFonts w:ascii="Arial" w:hAnsi="Arial" w:cs="Arial"/>
          <w:sz w:val="24"/>
          <w:szCs w:val="24"/>
        </w:rPr>
      </w:pPr>
      <w:r w:rsidRPr="00690909">
        <w:rPr>
          <w:rFonts w:ascii="Arial" w:hAnsi="Arial" w:cs="Arial"/>
          <w:sz w:val="24"/>
          <w:szCs w:val="24"/>
        </w:rPr>
        <w:t xml:space="preserve">Visina novčane naknade iznosi: 1.000,00 kuna za prvorođeno dijete, 5.000,00 kuna za drugorođeno dijete, 1.000,00 kuna za trećerođeno i svako slijedeće dijete. </w:t>
      </w:r>
    </w:p>
    <w:p w14:paraId="3511A803" w14:textId="1023F55A" w:rsidR="002C4891" w:rsidRDefault="002C4891" w:rsidP="002C4891">
      <w:pPr>
        <w:ind w:firstLine="708"/>
        <w:jc w:val="both"/>
        <w:rPr>
          <w:rFonts w:ascii="Arial" w:hAnsi="Arial" w:cs="Arial"/>
          <w:sz w:val="24"/>
          <w:szCs w:val="24"/>
        </w:rPr>
      </w:pPr>
      <w:r w:rsidRPr="00690909">
        <w:rPr>
          <w:rFonts w:ascii="Arial" w:hAnsi="Arial" w:cs="Arial"/>
          <w:sz w:val="24"/>
          <w:szCs w:val="24"/>
        </w:rPr>
        <w:t>Novčana naknada iz stavka 1. ovog članka uplaćuje se izravno na račun korisnika.</w:t>
      </w:r>
    </w:p>
    <w:p w14:paraId="4E883165" w14:textId="77777777" w:rsidR="00EA6AA4" w:rsidRPr="00690909" w:rsidRDefault="00EA6AA4" w:rsidP="002C4891">
      <w:pPr>
        <w:ind w:firstLine="708"/>
        <w:jc w:val="both"/>
        <w:rPr>
          <w:rFonts w:ascii="Arial" w:hAnsi="Arial" w:cs="Arial"/>
          <w:sz w:val="24"/>
          <w:szCs w:val="24"/>
        </w:rPr>
      </w:pPr>
    </w:p>
    <w:p w14:paraId="01673936" w14:textId="77777777" w:rsidR="002C4891" w:rsidRPr="00EA6AA4" w:rsidRDefault="002C4891" w:rsidP="002C4891">
      <w:pPr>
        <w:jc w:val="center"/>
        <w:rPr>
          <w:rFonts w:ascii="Arial" w:hAnsi="Arial" w:cs="Arial"/>
          <w:b/>
          <w:bCs/>
          <w:sz w:val="24"/>
          <w:szCs w:val="24"/>
        </w:rPr>
      </w:pPr>
      <w:r w:rsidRPr="00EA6AA4">
        <w:rPr>
          <w:rFonts w:ascii="Arial" w:hAnsi="Arial" w:cs="Arial"/>
          <w:b/>
          <w:bCs/>
          <w:sz w:val="24"/>
          <w:szCs w:val="24"/>
        </w:rPr>
        <w:lastRenderedPageBreak/>
        <w:t>Članak 12.</w:t>
      </w:r>
    </w:p>
    <w:p w14:paraId="700A6FFB" w14:textId="77777777" w:rsidR="002C4891" w:rsidRPr="00690909" w:rsidRDefault="002C4891" w:rsidP="002C4891">
      <w:pPr>
        <w:ind w:firstLine="708"/>
        <w:jc w:val="both"/>
        <w:rPr>
          <w:rFonts w:ascii="Arial" w:hAnsi="Arial" w:cs="Arial"/>
          <w:sz w:val="24"/>
          <w:szCs w:val="24"/>
        </w:rPr>
      </w:pPr>
      <w:r w:rsidRPr="00690909">
        <w:rPr>
          <w:rFonts w:ascii="Arial" w:hAnsi="Arial" w:cs="Arial"/>
          <w:sz w:val="24"/>
          <w:szCs w:val="24"/>
        </w:rPr>
        <w:t xml:space="preserve">Ukoliko je istovjetno ili slično pravo ostvareno putem drugih zakona ili propisa ili je ostvareno u drugoj jedinici lokalne ili područne (regionalne) samouprave,  podnositelj zahtjeva prava to mora jasno naznačiti u zahtjevu. O ostvarivanju prava na jednokratnu novčanu naknadu za novorođeno dijete odlučit će nadležno tijelo Upravnog odjela, vodeći se najboljem interesu djeteta i financijskih  mogućnosti Grada Čakovca. </w:t>
      </w:r>
    </w:p>
    <w:p w14:paraId="5B76E632" w14:textId="77777777" w:rsidR="002C4891" w:rsidRPr="00690909" w:rsidRDefault="002C4891" w:rsidP="002C4891">
      <w:pPr>
        <w:numPr>
          <w:ilvl w:val="0"/>
          <w:numId w:val="4"/>
        </w:numPr>
        <w:jc w:val="center"/>
        <w:rPr>
          <w:rFonts w:ascii="Arial" w:hAnsi="Arial" w:cs="Arial"/>
          <w:i/>
          <w:sz w:val="24"/>
          <w:szCs w:val="24"/>
        </w:rPr>
      </w:pPr>
      <w:r w:rsidRPr="00690909">
        <w:rPr>
          <w:rFonts w:ascii="Arial" w:hAnsi="Arial" w:cs="Arial"/>
          <w:i/>
          <w:sz w:val="24"/>
          <w:szCs w:val="24"/>
        </w:rPr>
        <w:t>Sufinanciranje i financiranje boravka u predškolskim ustanovama obitelji s više djece</w:t>
      </w:r>
    </w:p>
    <w:p w14:paraId="7B69F4D6" w14:textId="77777777" w:rsidR="002C4891" w:rsidRPr="00EA6AA4" w:rsidRDefault="002C4891" w:rsidP="002C4891">
      <w:pPr>
        <w:jc w:val="center"/>
        <w:rPr>
          <w:rFonts w:ascii="Arial" w:hAnsi="Arial" w:cs="Arial"/>
          <w:b/>
          <w:bCs/>
          <w:sz w:val="24"/>
          <w:szCs w:val="24"/>
        </w:rPr>
      </w:pPr>
      <w:r w:rsidRPr="00EA6AA4">
        <w:rPr>
          <w:rFonts w:ascii="Arial" w:hAnsi="Arial" w:cs="Arial"/>
          <w:b/>
          <w:bCs/>
          <w:sz w:val="24"/>
          <w:szCs w:val="24"/>
        </w:rPr>
        <w:t>Članak 13.</w:t>
      </w:r>
    </w:p>
    <w:p w14:paraId="2AE2AC6E" w14:textId="77777777" w:rsidR="002C4891" w:rsidRPr="00690909" w:rsidRDefault="002C4891" w:rsidP="002C4891">
      <w:pPr>
        <w:ind w:firstLine="708"/>
        <w:jc w:val="both"/>
        <w:rPr>
          <w:rFonts w:ascii="Arial" w:hAnsi="Arial" w:cs="Arial"/>
          <w:sz w:val="24"/>
          <w:szCs w:val="24"/>
        </w:rPr>
      </w:pPr>
      <w:r w:rsidRPr="00690909">
        <w:rPr>
          <w:rFonts w:ascii="Arial" w:hAnsi="Arial" w:cs="Arial"/>
          <w:sz w:val="24"/>
          <w:szCs w:val="24"/>
        </w:rPr>
        <w:t>Pravo na sufinanciranje i financiranje boravka u predškolskim ustanovama obitelji s više djece, može ostvariti korisnik roditelj, skrbnik ili posvojitelj koji živi u takvim obiteljima. Dijete i korisnik moraju imati prebivalište odnosno prijavljeno boravište na području Grada Čakovca.</w:t>
      </w:r>
    </w:p>
    <w:p w14:paraId="54FDC702" w14:textId="61B7E217" w:rsidR="002C4891" w:rsidRPr="00690909" w:rsidRDefault="002C4891" w:rsidP="002C4891">
      <w:pPr>
        <w:ind w:firstLine="708"/>
        <w:jc w:val="both"/>
        <w:rPr>
          <w:rFonts w:ascii="Arial" w:hAnsi="Arial" w:cs="Arial"/>
          <w:sz w:val="24"/>
          <w:szCs w:val="24"/>
        </w:rPr>
      </w:pPr>
      <w:r w:rsidRPr="00690909">
        <w:rPr>
          <w:rFonts w:ascii="Arial" w:hAnsi="Arial" w:cs="Arial"/>
          <w:sz w:val="24"/>
          <w:szCs w:val="24"/>
        </w:rPr>
        <w:t xml:space="preserve">Pravo iz stavka 1. ovog </w:t>
      </w:r>
      <w:r w:rsidR="00EA6AA4">
        <w:rPr>
          <w:rFonts w:ascii="Arial" w:hAnsi="Arial" w:cs="Arial"/>
          <w:sz w:val="24"/>
          <w:szCs w:val="24"/>
        </w:rPr>
        <w:t>č</w:t>
      </w:r>
      <w:r w:rsidRPr="00690909">
        <w:rPr>
          <w:rFonts w:ascii="Arial" w:hAnsi="Arial" w:cs="Arial"/>
          <w:sz w:val="24"/>
          <w:szCs w:val="24"/>
        </w:rPr>
        <w:t>lanka, može se koristiti zaključno s navršenom 8. godinom života djeteta, iznimno duže temeljem mišljenja Stručnog tima Dječjeg vrtića.</w:t>
      </w:r>
    </w:p>
    <w:p w14:paraId="26C889C5" w14:textId="77777777" w:rsidR="002C4891" w:rsidRPr="00EA6AA4" w:rsidRDefault="002C4891" w:rsidP="002C4891">
      <w:pPr>
        <w:jc w:val="center"/>
        <w:rPr>
          <w:rFonts w:ascii="Arial" w:hAnsi="Arial" w:cs="Arial"/>
          <w:b/>
          <w:bCs/>
          <w:sz w:val="24"/>
          <w:szCs w:val="24"/>
        </w:rPr>
      </w:pPr>
      <w:r w:rsidRPr="00EA6AA4">
        <w:rPr>
          <w:rFonts w:ascii="Arial" w:hAnsi="Arial" w:cs="Arial"/>
          <w:b/>
          <w:bCs/>
          <w:sz w:val="24"/>
          <w:szCs w:val="24"/>
        </w:rPr>
        <w:t>Članak 14.</w:t>
      </w:r>
    </w:p>
    <w:p w14:paraId="765A0F93" w14:textId="77777777" w:rsidR="002C4891" w:rsidRPr="00690909" w:rsidRDefault="002C4891" w:rsidP="00EA6AA4">
      <w:pPr>
        <w:ind w:firstLine="708"/>
        <w:jc w:val="both"/>
        <w:rPr>
          <w:rFonts w:ascii="Arial" w:hAnsi="Arial" w:cs="Arial"/>
          <w:sz w:val="24"/>
          <w:szCs w:val="24"/>
        </w:rPr>
      </w:pPr>
      <w:r w:rsidRPr="00690909">
        <w:rPr>
          <w:rFonts w:ascii="Arial" w:hAnsi="Arial" w:cs="Arial"/>
          <w:sz w:val="24"/>
          <w:szCs w:val="24"/>
        </w:rPr>
        <w:t>Sufinanciranje boravka u predškolskim ustanovama obitelji s više djece ostvaruje se na način da Grad Čakovec podmiruje sljedeći dio računa za boravak:</w:t>
      </w:r>
    </w:p>
    <w:p w14:paraId="78145F67" w14:textId="77777777" w:rsidR="002C4891" w:rsidRPr="00690909" w:rsidRDefault="002C4891" w:rsidP="00EA6AA4">
      <w:pPr>
        <w:jc w:val="both"/>
        <w:rPr>
          <w:rFonts w:ascii="Arial" w:hAnsi="Arial" w:cs="Arial"/>
          <w:sz w:val="24"/>
          <w:szCs w:val="24"/>
        </w:rPr>
      </w:pPr>
      <w:r w:rsidRPr="00690909">
        <w:rPr>
          <w:rFonts w:ascii="Arial" w:hAnsi="Arial" w:cs="Arial"/>
          <w:sz w:val="24"/>
          <w:szCs w:val="24"/>
        </w:rPr>
        <w:tab/>
        <w:t xml:space="preserve">Za drugo dijete koje istovremeno polazi jaslice ili dječji vrtić na području Grada Čakovca 25 posto računa za uslugu koji plaća roditelj, skrbnik ili posvojitelj. </w:t>
      </w:r>
    </w:p>
    <w:p w14:paraId="409CECED" w14:textId="77777777" w:rsidR="002C4891" w:rsidRPr="00690909" w:rsidRDefault="002C4891" w:rsidP="00EA6AA4">
      <w:pPr>
        <w:ind w:firstLine="708"/>
        <w:jc w:val="both"/>
        <w:rPr>
          <w:rFonts w:ascii="Arial" w:hAnsi="Arial" w:cs="Arial"/>
          <w:sz w:val="24"/>
          <w:szCs w:val="24"/>
        </w:rPr>
      </w:pPr>
      <w:r w:rsidRPr="00690909">
        <w:rPr>
          <w:rFonts w:ascii="Arial" w:hAnsi="Arial" w:cs="Arial"/>
          <w:sz w:val="24"/>
          <w:szCs w:val="24"/>
        </w:rPr>
        <w:t>Za treće dijete koje istovremeno polazi jaslice ili dječji vrtić na području Grada Čakovca račun za uslugu koji plaća roditelj, skrbnik ili posvojitelj u 50 postotnom iznosu podmiruje Grad Čakovec.</w:t>
      </w:r>
    </w:p>
    <w:p w14:paraId="5F3A1956" w14:textId="77777777" w:rsidR="002C4891" w:rsidRPr="00690909" w:rsidRDefault="002C4891" w:rsidP="002C4891">
      <w:pPr>
        <w:ind w:firstLine="708"/>
        <w:jc w:val="both"/>
        <w:rPr>
          <w:rFonts w:ascii="Arial" w:hAnsi="Arial" w:cs="Arial"/>
          <w:sz w:val="24"/>
          <w:szCs w:val="24"/>
        </w:rPr>
      </w:pPr>
      <w:r w:rsidRPr="00690909">
        <w:rPr>
          <w:rFonts w:ascii="Arial" w:hAnsi="Arial" w:cs="Arial"/>
          <w:sz w:val="24"/>
          <w:szCs w:val="24"/>
        </w:rPr>
        <w:t>Financiranje boravka u predškolskim ustanovama obitelji s više djece može ostvariti korisnik roditelj, skrbnik ili posvojitelj za četvrto i svako naredno dijete bez obzira polaze li druga u trenutku podnošenja zahtjeva jaslice ili dječji vrtić.</w:t>
      </w:r>
    </w:p>
    <w:p w14:paraId="52EADEE5" w14:textId="77777777" w:rsidR="002C4891" w:rsidRPr="00690909" w:rsidRDefault="002C4891" w:rsidP="002C4891">
      <w:pPr>
        <w:ind w:firstLine="708"/>
        <w:jc w:val="both"/>
        <w:rPr>
          <w:rFonts w:ascii="Arial" w:hAnsi="Arial" w:cs="Arial"/>
          <w:sz w:val="24"/>
          <w:szCs w:val="24"/>
        </w:rPr>
      </w:pPr>
      <w:r w:rsidRPr="00690909">
        <w:rPr>
          <w:rFonts w:ascii="Arial" w:hAnsi="Arial" w:cs="Arial"/>
          <w:sz w:val="24"/>
          <w:szCs w:val="24"/>
        </w:rPr>
        <w:t>Financiranje se odnosi na iznos koji roditelj, skrbnik ili posvojitelj plaća za najstarije dijete.</w:t>
      </w:r>
    </w:p>
    <w:p w14:paraId="1775CB30" w14:textId="77777777" w:rsidR="002C4891" w:rsidRPr="00EA6AA4" w:rsidRDefault="002C4891" w:rsidP="002C4891">
      <w:pPr>
        <w:jc w:val="center"/>
        <w:rPr>
          <w:rFonts w:ascii="Arial" w:hAnsi="Arial" w:cs="Arial"/>
          <w:b/>
          <w:bCs/>
          <w:sz w:val="24"/>
          <w:szCs w:val="24"/>
        </w:rPr>
      </w:pPr>
      <w:r w:rsidRPr="00EA6AA4">
        <w:rPr>
          <w:rFonts w:ascii="Arial" w:hAnsi="Arial" w:cs="Arial"/>
          <w:b/>
          <w:bCs/>
          <w:sz w:val="24"/>
          <w:szCs w:val="24"/>
        </w:rPr>
        <w:t>Članak 15.</w:t>
      </w:r>
    </w:p>
    <w:p w14:paraId="1D00BBAB" w14:textId="66698211" w:rsidR="002C4891" w:rsidRPr="00690909" w:rsidRDefault="002C4891" w:rsidP="002C4891">
      <w:pPr>
        <w:ind w:firstLine="708"/>
        <w:jc w:val="both"/>
        <w:rPr>
          <w:rFonts w:ascii="Arial" w:hAnsi="Arial" w:cs="Arial"/>
          <w:sz w:val="24"/>
          <w:szCs w:val="24"/>
        </w:rPr>
      </w:pPr>
      <w:r w:rsidRPr="00690909">
        <w:rPr>
          <w:rFonts w:ascii="Arial" w:hAnsi="Arial" w:cs="Arial"/>
          <w:sz w:val="24"/>
          <w:szCs w:val="24"/>
        </w:rPr>
        <w:t xml:space="preserve">Ukoliko je istovjetno ili slično pravo navedeno u članku 3. stavcima 2. i 3. ove Odluke ostvareno putem drugih zakona ili propisa ili je ostvareno u drugoj jedinici lokalne ili područne (regionalne) samouprave, ono se temeljem ove Odluke ne može ostvariti. </w:t>
      </w:r>
    </w:p>
    <w:p w14:paraId="402C50AF" w14:textId="77777777" w:rsidR="002C4891" w:rsidRPr="00690909" w:rsidRDefault="002C4891" w:rsidP="002C4891">
      <w:pPr>
        <w:numPr>
          <w:ilvl w:val="0"/>
          <w:numId w:val="4"/>
        </w:numPr>
        <w:jc w:val="center"/>
        <w:rPr>
          <w:rFonts w:ascii="Arial" w:hAnsi="Arial" w:cs="Arial"/>
          <w:i/>
          <w:sz w:val="24"/>
          <w:szCs w:val="24"/>
        </w:rPr>
      </w:pPr>
      <w:r w:rsidRPr="00690909">
        <w:rPr>
          <w:rFonts w:ascii="Arial" w:hAnsi="Arial" w:cs="Arial"/>
          <w:i/>
          <w:sz w:val="24"/>
          <w:szCs w:val="24"/>
        </w:rPr>
        <w:t>Sufinanciranje i financiranje produženog boravka u osnovnim školama obitelji s više djece</w:t>
      </w:r>
    </w:p>
    <w:p w14:paraId="7F2020F0" w14:textId="77777777" w:rsidR="002C4891" w:rsidRPr="00EA6AA4" w:rsidRDefault="002C4891" w:rsidP="002C4891">
      <w:pPr>
        <w:jc w:val="center"/>
        <w:rPr>
          <w:rFonts w:ascii="Arial" w:hAnsi="Arial" w:cs="Arial"/>
          <w:b/>
          <w:bCs/>
          <w:sz w:val="24"/>
          <w:szCs w:val="24"/>
        </w:rPr>
      </w:pPr>
      <w:r w:rsidRPr="00EA6AA4">
        <w:rPr>
          <w:rFonts w:ascii="Arial" w:hAnsi="Arial" w:cs="Arial"/>
          <w:b/>
          <w:bCs/>
          <w:sz w:val="24"/>
          <w:szCs w:val="24"/>
        </w:rPr>
        <w:t>Članak 16.</w:t>
      </w:r>
    </w:p>
    <w:p w14:paraId="0E9C8F73" w14:textId="77777777" w:rsidR="002C4891" w:rsidRPr="00690909" w:rsidRDefault="002C4891" w:rsidP="002C4891">
      <w:pPr>
        <w:ind w:firstLine="708"/>
        <w:jc w:val="both"/>
        <w:rPr>
          <w:rFonts w:ascii="Arial" w:hAnsi="Arial" w:cs="Arial"/>
          <w:sz w:val="24"/>
          <w:szCs w:val="24"/>
        </w:rPr>
      </w:pPr>
      <w:r w:rsidRPr="00690909">
        <w:rPr>
          <w:rFonts w:ascii="Arial" w:hAnsi="Arial" w:cs="Arial"/>
          <w:sz w:val="24"/>
          <w:szCs w:val="24"/>
        </w:rPr>
        <w:t xml:space="preserve">Pravo na sufinanciranje i financiranje produženog boravka u osnovnim školama djece iz obitelji s više djece, može ostvariti korisnik roditelj, skrbnik ili posvojitelj koji </w:t>
      </w:r>
      <w:r w:rsidRPr="00690909">
        <w:rPr>
          <w:rFonts w:ascii="Arial" w:hAnsi="Arial" w:cs="Arial"/>
          <w:sz w:val="24"/>
          <w:szCs w:val="24"/>
        </w:rPr>
        <w:lastRenderedPageBreak/>
        <w:t>živi u obitelji u kojima ima dvoje ili više djece. Dijete i korisnik moraju imati prebivalište ili prijavljeno boravište na području Grada Čakovca.</w:t>
      </w:r>
    </w:p>
    <w:p w14:paraId="2737F6C9" w14:textId="1C942CCB" w:rsidR="002C4891" w:rsidRPr="00690909" w:rsidRDefault="002C4891" w:rsidP="002C4891">
      <w:pPr>
        <w:ind w:firstLine="708"/>
        <w:jc w:val="both"/>
        <w:rPr>
          <w:rFonts w:ascii="Arial" w:hAnsi="Arial" w:cs="Arial"/>
          <w:sz w:val="24"/>
          <w:szCs w:val="24"/>
        </w:rPr>
      </w:pPr>
      <w:r w:rsidRPr="00690909">
        <w:rPr>
          <w:rFonts w:ascii="Arial" w:hAnsi="Arial" w:cs="Arial"/>
          <w:sz w:val="24"/>
          <w:szCs w:val="24"/>
        </w:rPr>
        <w:t xml:space="preserve">Pravo iz stavka 1. ovog </w:t>
      </w:r>
      <w:r w:rsidR="002D557A">
        <w:rPr>
          <w:rFonts w:ascii="Arial" w:hAnsi="Arial" w:cs="Arial"/>
          <w:sz w:val="24"/>
          <w:szCs w:val="24"/>
        </w:rPr>
        <w:t>č</w:t>
      </w:r>
      <w:r w:rsidRPr="00690909">
        <w:rPr>
          <w:rFonts w:ascii="Arial" w:hAnsi="Arial" w:cs="Arial"/>
          <w:sz w:val="24"/>
          <w:szCs w:val="24"/>
        </w:rPr>
        <w:t>lanka, može se koristiti zaključno s navršenom 14. godinom života djeteta.</w:t>
      </w:r>
    </w:p>
    <w:p w14:paraId="290345DA" w14:textId="77777777" w:rsidR="002C4891" w:rsidRPr="00EA6AA4" w:rsidRDefault="002C4891" w:rsidP="002C4891">
      <w:pPr>
        <w:jc w:val="center"/>
        <w:rPr>
          <w:rFonts w:ascii="Arial" w:hAnsi="Arial" w:cs="Arial"/>
          <w:b/>
          <w:bCs/>
          <w:sz w:val="24"/>
          <w:szCs w:val="24"/>
        </w:rPr>
      </w:pPr>
      <w:r w:rsidRPr="00EA6AA4">
        <w:rPr>
          <w:rFonts w:ascii="Arial" w:hAnsi="Arial" w:cs="Arial"/>
          <w:b/>
          <w:bCs/>
          <w:sz w:val="24"/>
          <w:szCs w:val="24"/>
        </w:rPr>
        <w:t>Članak 17.</w:t>
      </w:r>
    </w:p>
    <w:p w14:paraId="7D9B84F2" w14:textId="77777777" w:rsidR="002C4891" w:rsidRPr="00690909" w:rsidRDefault="002C4891" w:rsidP="002C4891">
      <w:pPr>
        <w:ind w:firstLine="708"/>
        <w:jc w:val="both"/>
        <w:rPr>
          <w:rFonts w:ascii="Arial" w:hAnsi="Arial" w:cs="Arial"/>
          <w:sz w:val="24"/>
          <w:szCs w:val="24"/>
        </w:rPr>
      </w:pPr>
      <w:r w:rsidRPr="00690909">
        <w:rPr>
          <w:rFonts w:ascii="Arial" w:hAnsi="Arial" w:cs="Arial"/>
          <w:sz w:val="24"/>
          <w:szCs w:val="24"/>
        </w:rPr>
        <w:t>Sufinanciranje produženog boravka u osnovnim školama djeci iz obitelji s više djece ostvaruje se na način da Grad Čakovec podmiruje sljedeći dio računa za boravak:</w:t>
      </w:r>
    </w:p>
    <w:p w14:paraId="5248466D" w14:textId="77777777" w:rsidR="002C4891" w:rsidRPr="00690909" w:rsidRDefault="002C4891" w:rsidP="002C4891">
      <w:pPr>
        <w:jc w:val="both"/>
        <w:rPr>
          <w:rFonts w:ascii="Arial" w:hAnsi="Arial" w:cs="Arial"/>
          <w:sz w:val="24"/>
          <w:szCs w:val="24"/>
        </w:rPr>
      </w:pPr>
      <w:r w:rsidRPr="00690909">
        <w:rPr>
          <w:rFonts w:ascii="Arial" w:hAnsi="Arial" w:cs="Arial"/>
          <w:sz w:val="24"/>
          <w:szCs w:val="24"/>
        </w:rPr>
        <w:tab/>
        <w:t>Za drugo dijete koje istovremeno polazi produženi boravak 50 posto računa za uslugu koji plaća roditelj, skrbnik ili posvojitelj.</w:t>
      </w:r>
    </w:p>
    <w:p w14:paraId="39C2B005" w14:textId="77777777" w:rsidR="002C4891" w:rsidRPr="00690909" w:rsidRDefault="002C4891" w:rsidP="002C4891">
      <w:pPr>
        <w:ind w:firstLine="708"/>
        <w:jc w:val="both"/>
        <w:rPr>
          <w:rFonts w:ascii="Arial" w:hAnsi="Arial" w:cs="Arial"/>
          <w:sz w:val="24"/>
          <w:szCs w:val="24"/>
        </w:rPr>
      </w:pPr>
      <w:r w:rsidRPr="00690909">
        <w:rPr>
          <w:rFonts w:ascii="Arial" w:hAnsi="Arial" w:cs="Arial"/>
          <w:sz w:val="24"/>
          <w:szCs w:val="24"/>
        </w:rPr>
        <w:t>Za treće dijete koje istovremeno polazi produženi boravak, račun za uslugu koji plaća roditelj, skrbnik ili posvojitelj u cijelosti podmiruje Grad Čakovec.</w:t>
      </w:r>
    </w:p>
    <w:p w14:paraId="7CE78348" w14:textId="77777777" w:rsidR="002C4891" w:rsidRPr="00690909" w:rsidRDefault="002C4891" w:rsidP="002C4891">
      <w:pPr>
        <w:ind w:firstLine="708"/>
        <w:jc w:val="both"/>
        <w:rPr>
          <w:rFonts w:ascii="Arial" w:hAnsi="Arial" w:cs="Arial"/>
          <w:sz w:val="24"/>
          <w:szCs w:val="24"/>
        </w:rPr>
      </w:pPr>
      <w:r w:rsidRPr="00690909">
        <w:rPr>
          <w:rFonts w:ascii="Arial" w:hAnsi="Arial" w:cs="Arial"/>
          <w:sz w:val="24"/>
          <w:szCs w:val="24"/>
        </w:rPr>
        <w:t>Financiranje produženog boravka djeci u osnovnim školama iz obitelji s više djece može ostvariti korisnik roditelj, skrbnik ili posvojitelj za četvrto i svako naredno dijete bez obzira polaze li druga u trenutku podnošenja zahtjeva osnovnu školu.</w:t>
      </w:r>
    </w:p>
    <w:p w14:paraId="58A46EB2" w14:textId="77777777" w:rsidR="002C4891" w:rsidRPr="002D557A" w:rsidRDefault="002C4891" w:rsidP="002C4891">
      <w:pPr>
        <w:jc w:val="center"/>
        <w:rPr>
          <w:rFonts w:ascii="Arial" w:hAnsi="Arial" w:cs="Arial"/>
          <w:b/>
          <w:bCs/>
          <w:sz w:val="24"/>
          <w:szCs w:val="24"/>
        </w:rPr>
      </w:pPr>
      <w:r w:rsidRPr="002D557A">
        <w:rPr>
          <w:rFonts w:ascii="Arial" w:hAnsi="Arial" w:cs="Arial"/>
          <w:b/>
          <w:bCs/>
          <w:sz w:val="24"/>
          <w:szCs w:val="24"/>
        </w:rPr>
        <w:t>Članak 18.</w:t>
      </w:r>
    </w:p>
    <w:p w14:paraId="37378126" w14:textId="7B871C44" w:rsidR="002C4891" w:rsidRPr="00690909" w:rsidRDefault="002C4891" w:rsidP="002C4891">
      <w:pPr>
        <w:ind w:firstLine="708"/>
        <w:jc w:val="both"/>
        <w:rPr>
          <w:rFonts w:ascii="Arial" w:hAnsi="Arial" w:cs="Arial"/>
          <w:sz w:val="24"/>
          <w:szCs w:val="24"/>
        </w:rPr>
      </w:pPr>
      <w:r w:rsidRPr="00690909">
        <w:rPr>
          <w:rFonts w:ascii="Arial" w:hAnsi="Arial" w:cs="Arial"/>
          <w:sz w:val="24"/>
          <w:szCs w:val="24"/>
        </w:rPr>
        <w:t>Ukoliko je istovjetno ili slično pravo navedeno u članku 3. stavcima 2. i 3. ove Odluke ostvareno putem drugih zakona ili propisa ili je ostvareno u drugoj jedinici lokalne ili područne (regionalne) samouprave, ono se temeljem ove Odluke ne može ostvariti.</w:t>
      </w:r>
    </w:p>
    <w:p w14:paraId="67626A84" w14:textId="77777777" w:rsidR="002C4891" w:rsidRPr="00690909" w:rsidRDefault="002C4891" w:rsidP="002C4891">
      <w:pPr>
        <w:numPr>
          <w:ilvl w:val="0"/>
          <w:numId w:val="4"/>
        </w:numPr>
        <w:jc w:val="center"/>
        <w:rPr>
          <w:rFonts w:ascii="Arial" w:hAnsi="Arial" w:cs="Arial"/>
          <w:i/>
          <w:sz w:val="24"/>
          <w:szCs w:val="24"/>
        </w:rPr>
      </w:pPr>
      <w:r w:rsidRPr="00690909">
        <w:rPr>
          <w:rFonts w:ascii="Arial" w:hAnsi="Arial" w:cs="Arial"/>
          <w:i/>
          <w:sz w:val="24"/>
          <w:szCs w:val="24"/>
        </w:rPr>
        <w:t>Pravo prvenstva u upis u programe produženog boravka i smjenskog rada u predškolskim i osnovnoškolskim ustanovama kojima je Grad Čakovec osnivač</w:t>
      </w:r>
    </w:p>
    <w:p w14:paraId="459D3061" w14:textId="77777777" w:rsidR="002C4891" w:rsidRPr="002D557A" w:rsidRDefault="002C4891" w:rsidP="002C4891">
      <w:pPr>
        <w:jc w:val="center"/>
        <w:rPr>
          <w:rFonts w:ascii="Arial" w:hAnsi="Arial" w:cs="Arial"/>
          <w:b/>
          <w:bCs/>
          <w:sz w:val="24"/>
          <w:szCs w:val="24"/>
        </w:rPr>
      </w:pPr>
      <w:r w:rsidRPr="002D557A">
        <w:rPr>
          <w:rFonts w:ascii="Arial" w:hAnsi="Arial" w:cs="Arial"/>
          <w:b/>
          <w:bCs/>
          <w:sz w:val="24"/>
          <w:szCs w:val="24"/>
        </w:rPr>
        <w:t>Članak 19.</w:t>
      </w:r>
    </w:p>
    <w:p w14:paraId="3A55DEB1" w14:textId="77777777" w:rsidR="002C4891" w:rsidRPr="00690909" w:rsidRDefault="002C4891" w:rsidP="002C4891">
      <w:pPr>
        <w:ind w:firstLine="708"/>
        <w:jc w:val="both"/>
        <w:rPr>
          <w:rFonts w:ascii="Arial" w:hAnsi="Arial" w:cs="Arial"/>
          <w:sz w:val="24"/>
          <w:szCs w:val="24"/>
        </w:rPr>
      </w:pPr>
      <w:r w:rsidRPr="00690909">
        <w:rPr>
          <w:rFonts w:ascii="Arial" w:hAnsi="Arial" w:cs="Arial"/>
          <w:sz w:val="24"/>
          <w:szCs w:val="24"/>
        </w:rPr>
        <w:t xml:space="preserve">Grad Čakovec će u predškolskim ustanovama kojima je osnivač posebnu pozornost pridavati organizaciji produženog boravka i smjenskog rada s ciljem omogućavanja smještaja djece s područja Grada Čakovca u predškolskim ustanovama izvan uobičajenog radnog vremena. </w:t>
      </w:r>
    </w:p>
    <w:p w14:paraId="0B4D03E5" w14:textId="77777777" w:rsidR="002C4891" w:rsidRPr="002D557A" w:rsidRDefault="002C4891" w:rsidP="002C4891">
      <w:pPr>
        <w:jc w:val="center"/>
        <w:rPr>
          <w:rFonts w:ascii="Arial" w:hAnsi="Arial" w:cs="Arial"/>
          <w:b/>
          <w:bCs/>
          <w:sz w:val="24"/>
          <w:szCs w:val="24"/>
        </w:rPr>
      </w:pPr>
      <w:r w:rsidRPr="002D557A">
        <w:rPr>
          <w:rFonts w:ascii="Arial" w:hAnsi="Arial" w:cs="Arial"/>
          <w:b/>
          <w:bCs/>
          <w:sz w:val="24"/>
          <w:szCs w:val="24"/>
        </w:rPr>
        <w:t>Članak 20.</w:t>
      </w:r>
    </w:p>
    <w:p w14:paraId="249B28A2" w14:textId="77777777" w:rsidR="002C4891" w:rsidRPr="00690909" w:rsidRDefault="002C4891" w:rsidP="002C4891">
      <w:pPr>
        <w:ind w:firstLine="708"/>
        <w:jc w:val="both"/>
        <w:rPr>
          <w:rFonts w:ascii="Arial" w:hAnsi="Arial" w:cs="Arial"/>
          <w:sz w:val="24"/>
          <w:szCs w:val="24"/>
        </w:rPr>
      </w:pPr>
      <w:r w:rsidRPr="00690909">
        <w:rPr>
          <w:rFonts w:ascii="Arial" w:hAnsi="Arial" w:cs="Arial"/>
          <w:sz w:val="24"/>
          <w:szCs w:val="24"/>
        </w:rPr>
        <w:t>Pravo prvenstva u upis u programe produženog boravka i smjenskog rada u predškolskim i osnovnoškolskim ustanovama kojima je Grad Čakovec osnivač, imaju djeca koja dolaze iz obitelji s troje ili više djece. Dijete i korisnik moraju imati prebivalište ili prijavljeno boravište na području Grada Čakovca.</w:t>
      </w:r>
    </w:p>
    <w:p w14:paraId="6F728A6B" w14:textId="77777777" w:rsidR="002C4891" w:rsidRPr="002D557A" w:rsidRDefault="002C4891" w:rsidP="002C4891">
      <w:pPr>
        <w:jc w:val="center"/>
        <w:rPr>
          <w:rFonts w:ascii="Arial" w:hAnsi="Arial" w:cs="Arial"/>
          <w:b/>
          <w:bCs/>
          <w:sz w:val="24"/>
          <w:szCs w:val="24"/>
        </w:rPr>
      </w:pPr>
      <w:r w:rsidRPr="002D557A">
        <w:rPr>
          <w:rFonts w:ascii="Arial" w:hAnsi="Arial" w:cs="Arial"/>
          <w:b/>
          <w:bCs/>
          <w:sz w:val="24"/>
          <w:szCs w:val="24"/>
        </w:rPr>
        <w:t>Članak 21.</w:t>
      </w:r>
    </w:p>
    <w:p w14:paraId="18351439" w14:textId="77777777" w:rsidR="002C4891" w:rsidRPr="00690909" w:rsidRDefault="002C4891" w:rsidP="002C4891">
      <w:pPr>
        <w:jc w:val="both"/>
        <w:rPr>
          <w:rFonts w:ascii="Arial" w:hAnsi="Arial" w:cs="Arial"/>
          <w:sz w:val="24"/>
          <w:szCs w:val="24"/>
        </w:rPr>
      </w:pPr>
      <w:r w:rsidRPr="00690909">
        <w:rPr>
          <w:rFonts w:ascii="Arial" w:hAnsi="Arial" w:cs="Arial"/>
          <w:sz w:val="24"/>
          <w:szCs w:val="24"/>
        </w:rPr>
        <w:tab/>
        <w:t xml:space="preserve">Grad Čakovec će zadužiti predškolske i osnovnoškolske ustanove kojima je osnivač da u svojim pravnim aktima kojima reguliraju upise, predvide prednost upisa za djecu koja dolaze iz obitelji s dvoje ili više djece. </w:t>
      </w:r>
    </w:p>
    <w:p w14:paraId="4755912B" w14:textId="77777777" w:rsidR="002C4891" w:rsidRPr="00690909" w:rsidRDefault="002C4891" w:rsidP="002C4891">
      <w:pPr>
        <w:jc w:val="both"/>
        <w:rPr>
          <w:rFonts w:ascii="Arial" w:hAnsi="Arial" w:cs="Arial"/>
          <w:sz w:val="24"/>
          <w:szCs w:val="24"/>
        </w:rPr>
      </w:pPr>
    </w:p>
    <w:p w14:paraId="38AEFCE2" w14:textId="77777777" w:rsidR="002C4891" w:rsidRPr="00690909" w:rsidRDefault="002C4891" w:rsidP="002C4891">
      <w:pPr>
        <w:jc w:val="both"/>
        <w:rPr>
          <w:rFonts w:ascii="Arial" w:hAnsi="Arial" w:cs="Arial"/>
          <w:sz w:val="24"/>
          <w:szCs w:val="24"/>
        </w:rPr>
      </w:pPr>
    </w:p>
    <w:p w14:paraId="1CE92713" w14:textId="77777777" w:rsidR="002C4891" w:rsidRPr="00690909" w:rsidRDefault="002C4891" w:rsidP="002C4891">
      <w:pPr>
        <w:numPr>
          <w:ilvl w:val="0"/>
          <w:numId w:val="4"/>
        </w:numPr>
        <w:jc w:val="center"/>
        <w:rPr>
          <w:rFonts w:ascii="Arial" w:hAnsi="Arial" w:cs="Arial"/>
          <w:i/>
          <w:iCs/>
          <w:sz w:val="24"/>
          <w:szCs w:val="24"/>
        </w:rPr>
      </w:pPr>
      <w:r w:rsidRPr="00690909">
        <w:rPr>
          <w:rFonts w:ascii="Arial" w:hAnsi="Arial" w:cs="Arial"/>
          <w:i/>
          <w:iCs/>
          <w:sz w:val="24"/>
          <w:szCs w:val="24"/>
        </w:rPr>
        <w:lastRenderedPageBreak/>
        <w:t>Sufinanciranje i financiranje školske užine u osnovnim školama za obitelji s više djece</w:t>
      </w:r>
    </w:p>
    <w:p w14:paraId="378CC1DE" w14:textId="77777777" w:rsidR="002C4891" w:rsidRPr="002D557A" w:rsidRDefault="002C4891" w:rsidP="002C4891">
      <w:pPr>
        <w:jc w:val="center"/>
        <w:rPr>
          <w:rFonts w:ascii="Arial" w:hAnsi="Arial" w:cs="Arial"/>
          <w:b/>
          <w:bCs/>
          <w:i/>
          <w:iCs/>
          <w:sz w:val="24"/>
          <w:szCs w:val="24"/>
        </w:rPr>
      </w:pPr>
      <w:r w:rsidRPr="002D557A">
        <w:rPr>
          <w:rFonts w:ascii="Arial" w:hAnsi="Arial" w:cs="Arial"/>
          <w:b/>
          <w:bCs/>
          <w:i/>
          <w:iCs/>
          <w:sz w:val="24"/>
          <w:szCs w:val="24"/>
        </w:rPr>
        <w:t>Članak 22.</w:t>
      </w:r>
    </w:p>
    <w:p w14:paraId="2DF643CE" w14:textId="77777777" w:rsidR="002C4891" w:rsidRPr="00690909" w:rsidRDefault="002C4891" w:rsidP="002C4891">
      <w:pPr>
        <w:ind w:firstLine="708"/>
        <w:jc w:val="both"/>
        <w:rPr>
          <w:rFonts w:ascii="Arial" w:hAnsi="Arial" w:cs="Arial"/>
          <w:sz w:val="24"/>
          <w:szCs w:val="24"/>
        </w:rPr>
      </w:pPr>
      <w:r w:rsidRPr="00690909">
        <w:rPr>
          <w:rFonts w:ascii="Arial" w:hAnsi="Arial" w:cs="Arial"/>
          <w:sz w:val="24"/>
          <w:szCs w:val="24"/>
        </w:rPr>
        <w:t>Pravo na sufinanciranje i financiranje školske užine u osnovnim školama za obitelji s više djece, može ostvariti korisnik roditelj, skrbnik ili posvojitelj koji živi u takvim obiteljima. Dijete i korisnik moraju imati prebivalište odnosno prijavljeno boravište na području Grada Čakovca.</w:t>
      </w:r>
    </w:p>
    <w:p w14:paraId="5B940DBA" w14:textId="77777777" w:rsidR="002C4891" w:rsidRPr="002D557A" w:rsidRDefault="002C4891" w:rsidP="002C4891">
      <w:pPr>
        <w:jc w:val="center"/>
        <w:rPr>
          <w:rFonts w:ascii="Arial" w:hAnsi="Arial" w:cs="Arial"/>
          <w:b/>
          <w:bCs/>
          <w:sz w:val="24"/>
          <w:szCs w:val="24"/>
        </w:rPr>
      </w:pPr>
      <w:r w:rsidRPr="002D557A">
        <w:rPr>
          <w:rFonts w:ascii="Arial" w:hAnsi="Arial" w:cs="Arial"/>
          <w:b/>
          <w:bCs/>
          <w:sz w:val="24"/>
          <w:szCs w:val="24"/>
        </w:rPr>
        <w:t>Članak 23.</w:t>
      </w:r>
    </w:p>
    <w:p w14:paraId="59DF74E1" w14:textId="77777777" w:rsidR="002C4891" w:rsidRPr="00690909" w:rsidRDefault="002C4891" w:rsidP="002D557A">
      <w:pPr>
        <w:ind w:firstLine="708"/>
        <w:jc w:val="both"/>
        <w:rPr>
          <w:rFonts w:ascii="Arial" w:hAnsi="Arial" w:cs="Arial"/>
          <w:sz w:val="24"/>
          <w:szCs w:val="24"/>
        </w:rPr>
      </w:pPr>
      <w:r w:rsidRPr="00690909">
        <w:rPr>
          <w:rFonts w:ascii="Arial" w:hAnsi="Arial" w:cs="Arial"/>
          <w:sz w:val="24"/>
          <w:szCs w:val="24"/>
        </w:rPr>
        <w:t>Sufinanciranje školske užine u osnovnim školama za obitelji s više djece ostvaruje se na način da Grad Čakovec podmiruje sljedeći dio računa za školsku užinu:</w:t>
      </w:r>
    </w:p>
    <w:p w14:paraId="6C93D38C" w14:textId="77777777" w:rsidR="002C4891" w:rsidRPr="00690909" w:rsidRDefault="002C4891" w:rsidP="002C4891">
      <w:pPr>
        <w:jc w:val="both"/>
        <w:rPr>
          <w:rFonts w:ascii="Arial" w:hAnsi="Arial" w:cs="Arial"/>
          <w:sz w:val="24"/>
          <w:szCs w:val="24"/>
        </w:rPr>
      </w:pPr>
      <w:r w:rsidRPr="00690909">
        <w:rPr>
          <w:rFonts w:ascii="Arial" w:hAnsi="Arial" w:cs="Arial"/>
          <w:sz w:val="24"/>
          <w:szCs w:val="24"/>
        </w:rPr>
        <w:tab/>
        <w:t xml:space="preserve">Za drugo dijete koje istovremeno polazi osnovnu ili srednju školu Grad Čakovec podmiruje 25 posto računa za uslugu koju plaća roditelj, skrbnik ili posvojitelj. </w:t>
      </w:r>
    </w:p>
    <w:p w14:paraId="7E278CB4" w14:textId="77777777" w:rsidR="002C4891" w:rsidRPr="00690909" w:rsidRDefault="002C4891" w:rsidP="002C4891">
      <w:pPr>
        <w:ind w:firstLine="708"/>
        <w:jc w:val="both"/>
        <w:rPr>
          <w:rFonts w:ascii="Arial" w:hAnsi="Arial" w:cs="Arial"/>
          <w:sz w:val="24"/>
          <w:szCs w:val="24"/>
        </w:rPr>
      </w:pPr>
      <w:r w:rsidRPr="00690909">
        <w:rPr>
          <w:rFonts w:ascii="Arial" w:hAnsi="Arial" w:cs="Arial"/>
          <w:sz w:val="24"/>
          <w:szCs w:val="24"/>
        </w:rPr>
        <w:t xml:space="preserve">Za treće dijete koje istovremeno polazi osnovnu ili srednju školu Grad Čakovec podmiruje 50 posto računa za uslugu koju plaća roditelj, skrbnik ili posvojitelj. </w:t>
      </w:r>
    </w:p>
    <w:p w14:paraId="4E4DD67E" w14:textId="77777777" w:rsidR="002C4891" w:rsidRPr="00690909" w:rsidRDefault="002C4891" w:rsidP="002C4891">
      <w:pPr>
        <w:ind w:firstLine="708"/>
        <w:jc w:val="both"/>
        <w:rPr>
          <w:rFonts w:ascii="Arial" w:hAnsi="Arial" w:cs="Arial"/>
          <w:sz w:val="24"/>
          <w:szCs w:val="24"/>
        </w:rPr>
      </w:pPr>
      <w:r w:rsidRPr="00690909">
        <w:rPr>
          <w:rFonts w:ascii="Arial" w:hAnsi="Arial" w:cs="Arial"/>
          <w:sz w:val="24"/>
          <w:szCs w:val="24"/>
        </w:rPr>
        <w:t>Financiranje školske užine u osnovnim školama za obitelji s više djece može ostvariti korisnik roditelj, skrbnik ili posvojitelj za četvrto i svako naredno dijete bez obzira polaze li druga djeca u trenutku podnošenja zahtjeva osnovnu školu.</w:t>
      </w:r>
    </w:p>
    <w:p w14:paraId="1B2A786B" w14:textId="77777777" w:rsidR="002C4891" w:rsidRPr="00690909" w:rsidRDefault="002C4891" w:rsidP="002C4891">
      <w:pPr>
        <w:ind w:firstLine="708"/>
        <w:jc w:val="both"/>
        <w:rPr>
          <w:rFonts w:ascii="Arial" w:hAnsi="Arial" w:cs="Arial"/>
          <w:sz w:val="24"/>
          <w:szCs w:val="24"/>
        </w:rPr>
      </w:pPr>
      <w:r w:rsidRPr="00690909">
        <w:rPr>
          <w:rFonts w:ascii="Arial" w:hAnsi="Arial" w:cs="Arial"/>
          <w:sz w:val="24"/>
          <w:szCs w:val="24"/>
        </w:rPr>
        <w:t>Financiranje se odnosi na iznos koji roditelj, skrbnik ili posvojitelj plaća za najstarije dijete.</w:t>
      </w:r>
    </w:p>
    <w:p w14:paraId="475A4FC7" w14:textId="77777777" w:rsidR="002C4891" w:rsidRPr="00C74FDF" w:rsidRDefault="002C4891" w:rsidP="002C4891">
      <w:pPr>
        <w:jc w:val="center"/>
        <w:rPr>
          <w:rFonts w:ascii="Arial" w:hAnsi="Arial" w:cs="Arial"/>
          <w:b/>
          <w:bCs/>
          <w:sz w:val="24"/>
          <w:szCs w:val="24"/>
        </w:rPr>
      </w:pPr>
      <w:r w:rsidRPr="00C74FDF">
        <w:rPr>
          <w:rFonts w:ascii="Arial" w:hAnsi="Arial" w:cs="Arial"/>
          <w:b/>
          <w:bCs/>
          <w:sz w:val="24"/>
          <w:szCs w:val="24"/>
        </w:rPr>
        <w:t>Članak 24.</w:t>
      </w:r>
    </w:p>
    <w:p w14:paraId="6EB353E4" w14:textId="75C8731A" w:rsidR="002C4891" w:rsidRPr="00690909" w:rsidRDefault="002C4891" w:rsidP="002C4891">
      <w:pPr>
        <w:ind w:firstLine="708"/>
        <w:jc w:val="both"/>
        <w:rPr>
          <w:rFonts w:ascii="Arial" w:hAnsi="Arial" w:cs="Arial"/>
          <w:sz w:val="24"/>
          <w:szCs w:val="24"/>
        </w:rPr>
      </w:pPr>
      <w:r w:rsidRPr="00690909">
        <w:rPr>
          <w:rFonts w:ascii="Arial" w:hAnsi="Arial" w:cs="Arial"/>
          <w:sz w:val="24"/>
          <w:szCs w:val="24"/>
        </w:rPr>
        <w:t xml:space="preserve">Ukoliko je istovjetno ili slično pravo navedeno u članku 3. stavku 5. ove Odluke ostvareno putem drugih zakona ili propisa ili je ostvareno u drugoj jedinici lokalne ili područne (regionalne) samouprave, ono se temeljem ove Odluke ne može ostvariti. </w:t>
      </w:r>
    </w:p>
    <w:p w14:paraId="70A6406B" w14:textId="77777777" w:rsidR="002C4891" w:rsidRPr="00690909" w:rsidRDefault="002C4891" w:rsidP="002C4891">
      <w:pPr>
        <w:jc w:val="center"/>
        <w:rPr>
          <w:rFonts w:ascii="Arial" w:hAnsi="Arial" w:cs="Arial"/>
          <w:sz w:val="24"/>
          <w:szCs w:val="24"/>
        </w:rPr>
      </w:pPr>
    </w:p>
    <w:p w14:paraId="35024CF8" w14:textId="77777777" w:rsidR="002C4891" w:rsidRPr="00690909" w:rsidRDefault="002C4891" w:rsidP="002C4891">
      <w:pPr>
        <w:jc w:val="center"/>
        <w:rPr>
          <w:rFonts w:ascii="Arial" w:hAnsi="Arial" w:cs="Arial"/>
          <w:sz w:val="24"/>
          <w:szCs w:val="24"/>
        </w:rPr>
      </w:pPr>
      <w:r w:rsidRPr="00690909">
        <w:rPr>
          <w:rFonts w:ascii="Arial" w:hAnsi="Arial" w:cs="Arial"/>
          <w:sz w:val="24"/>
          <w:szCs w:val="24"/>
        </w:rPr>
        <w:t>V. NADLEŽNOST I POSTUPAK</w:t>
      </w:r>
    </w:p>
    <w:p w14:paraId="344FA8ED" w14:textId="77777777" w:rsidR="002C4891" w:rsidRPr="007344B2" w:rsidRDefault="002C4891" w:rsidP="002C4891">
      <w:pPr>
        <w:jc w:val="center"/>
        <w:rPr>
          <w:rFonts w:ascii="Arial" w:hAnsi="Arial" w:cs="Arial"/>
          <w:b/>
          <w:bCs/>
          <w:sz w:val="24"/>
          <w:szCs w:val="24"/>
        </w:rPr>
      </w:pPr>
      <w:r w:rsidRPr="007344B2">
        <w:rPr>
          <w:rFonts w:ascii="Arial" w:hAnsi="Arial" w:cs="Arial"/>
          <w:b/>
          <w:bCs/>
          <w:sz w:val="24"/>
          <w:szCs w:val="24"/>
        </w:rPr>
        <w:t>Članak 25.</w:t>
      </w:r>
    </w:p>
    <w:p w14:paraId="6F1055F9" w14:textId="77777777" w:rsidR="002C4891" w:rsidRPr="00690909" w:rsidRDefault="002C4891" w:rsidP="002C4891">
      <w:pPr>
        <w:ind w:firstLine="708"/>
        <w:jc w:val="both"/>
        <w:rPr>
          <w:rFonts w:ascii="Arial" w:hAnsi="Arial" w:cs="Arial"/>
          <w:sz w:val="24"/>
          <w:szCs w:val="24"/>
        </w:rPr>
      </w:pPr>
      <w:r w:rsidRPr="00690909">
        <w:rPr>
          <w:rFonts w:ascii="Arial" w:hAnsi="Arial" w:cs="Arial"/>
          <w:sz w:val="24"/>
          <w:szCs w:val="24"/>
        </w:rPr>
        <w:t>Postupak za ostvarivanje prava utvrđenih ovom Odlukom, pokreće se isključivo temeljem ispunjenog obrasca dostavljenog u Upravni odjel. Podnositelj zahtjeva dužan je dostaviti svu traženu dokumentaciju, a razmatrat će se samo potpuni zahtjevi.</w:t>
      </w:r>
    </w:p>
    <w:p w14:paraId="2270ABAD" w14:textId="77777777" w:rsidR="002C4891" w:rsidRPr="007344B2" w:rsidRDefault="002C4891" w:rsidP="002C4891">
      <w:pPr>
        <w:jc w:val="center"/>
        <w:rPr>
          <w:rFonts w:ascii="Arial" w:hAnsi="Arial" w:cs="Arial"/>
          <w:b/>
          <w:bCs/>
          <w:sz w:val="24"/>
          <w:szCs w:val="24"/>
        </w:rPr>
      </w:pPr>
      <w:r w:rsidRPr="007344B2">
        <w:rPr>
          <w:rFonts w:ascii="Arial" w:hAnsi="Arial" w:cs="Arial"/>
          <w:b/>
          <w:bCs/>
          <w:sz w:val="24"/>
          <w:szCs w:val="24"/>
        </w:rPr>
        <w:t>Članak 26.</w:t>
      </w:r>
    </w:p>
    <w:p w14:paraId="5776DDF8" w14:textId="77777777" w:rsidR="002C4891" w:rsidRPr="00690909" w:rsidRDefault="002C4891" w:rsidP="002C4891">
      <w:pPr>
        <w:jc w:val="both"/>
        <w:rPr>
          <w:rFonts w:ascii="Arial" w:hAnsi="Arial" w:cs="Arial"/>
          <w:sz w:val="24"/>
          <w:szCs w:val="24"/>
        </w:rPr>
      </w:pPr>
      <w:r w:rsidRPr="00690909">
        <w:rPr>
          <w:rFonts w:ascii="Arial" w:hAnsi="Arial" w:cs="Arial"/>
          <w:sz w:val="24"/>
          <w:szCs w:val="24"/>
        </w:rPr>
        <w:tab/>
        <w:t>Ukoliko podnositelj zahtjeva ne dostavi svu traženu dokumentaciju, a u pismenom obliku dostavi obrazloženje o razlozima zbog kojih je nije dostavio,  Upravni odjel će u slučaju opravdanosti zahtjeva uvažiti nepotpunu prijavu.</w:t>
      </w:r>
    </w:p>
    <w:p w14:paraId="062E4FEF" w14:textId="77777777" w:rsidR="002C4891" w:rsidRPr="007344B2" w:rsidRDefault="002C4891" w:rsidP="002C4891">
      <w:pPr>
        <w:jc w:val="center"/>
        <w:rPr>
          <w:rFonts w:ascii="Arial" w:hAnsi="Arial" w:cs="Arial"/>
          <w:b/>
          <w:bCs/>
          <w:sz w:val="24"/>
          <w:szCs w:val="24"/>
        </w:rPr>
      </w:pPr>
      <w:r w:rsidRPr="007344B2">
        <w:rPr>
          <w:rFonts w:ascii="Arial" w:hAnsi="Arial" w:cs="Arial"/>
          <w:b/>
          <w:bCs/>
          <w:sz w:val="24"/>
          <w:szCs w:val="24"/>
        </w:rPr>
        <w:t>Članak 27.</w:t>
      </w:r>
    </w:p>
    <w:p w14:paraId="39BD3953" w14:textId="686C5C04" w:rsidR="002C4891" w:rsidRDefault="002C4891" w:rsidP="002C4891">
      <w:pPr>
        <w:jc w:val="both"/>
        <w:rPr>
          <w:rFonts w:ascii="Arial" w:hAnsi="Arial" w:cs="Arial"/>
          <w:sz w:val="24"/>
          <w:szCs w:val="24"/>
        </w:rPr>
      </w:pPr>
      <w:r w:rsidRPr="00690909">
        <w:rPr>
          <w:rFonts w:ascii="Arial" w:hAnsi="Arial" w:cs="Arial"/>
          <w:sz w:val="24"/>
          <w:szCs w:val="24"/>
        </w:rPr>
        <w:tab/>
        <w:t>Za istinitost i točnost dostavljenih informacija i dokumenata, podnositelj zahtjeva pod punom krivičnom i materijalnom odgovornošću jamči svojim potpisom.</w:t>
      </w:r>
    </w:p>
    <w:p w14:paraId="2012E9B6" w14:textId="77777777" w:rsidR="007344B2" w:rsidRPr="00690909" w:rsidRDefault="007344B2" w:rsidP="002C4891">
      <w:pPr>
        <w:jc w:val="both"/>
        <w:rPr>
          <w:rFonts w:ascii="Arial" w:hAnsi="Arial" w:cs="Arial"/>
          <w:sz w:val="24"/>
          <w:szCs w:val="24"/>
        </w:rPr>
      </w:pPr>
    </w:p>
    <w:p w14:paraId="2B4CF327" w14:textId="77777777" w:rsidR="002C4891" w:rsidRPr="007344B2" w:rsidRDefault="002C4891" w:rsidP="002C4891">
      <w:pPr>
        <w:jc w:val="center"/>
        <w:rPr>
          <w:rFonts w:ascii="Arial" w:hAnsi="Arial" w:cs="Arial"/>
          <w:b/>
          <w:bCs/>
          <w:sz w:val="24"/>
          <w:szCs w:val="24"/>
        </w:rPr>
      </w:pPr>
      <w:r w:rsidRPr="007344B2">
        <w:rPr>
          <w:rFonts w:ascii="Arial" w:hAnsi="Arial" w:cs="Arial"/>
          <w:b/>
          <w:bCs/>
          <w:sz w:val="24"/>
          <w:szCs w:val="24"/>
        </w:rPr>
        <w:lastRenderedPageBreak/>
        <w:t>Članak 28.</w:t>
      </w:r>
    </w:p>
    <w:p w14:paraId="4218FC61" w14:textId="77777777" w:rsidR="002C4891" w:rsidRPr="00690909" w:rsidRDefault="002C4891" w:rsidP="002C4891">
      <w:pPr>
        <w:ind w:firstLine="708"/>
        <w:jc w:val="both"/>
        <w:rPr>
          <w:rFonts w:ascii="Arial" w:hAnsi="Arial" w:cs="Arial"/>
          <w:sz w:val="24"/>
          <w:szCs w:val="24"/>
        </w:rPr>
      </w:pPr>
      <w:r w:rsidRPr="00690909">
        <w:rPr>
          <w:rFonts w:ascii="Arial" w:hAnsi="Arial" w:cs="Arial"/>
          <w:sz w:val="24"/>
          <w:szCs w:val="24"/>
        </w:rPr>
        <w:t xml:space="preserve">Upravni odjel može odlučiti da se posebno ispitaju relevantne činjenice i okolnosti od kojih ovisi ostvarivanje pojedinačnog prava, posjetom obitelji podnositelja zahtjeva - korisnika ili na drugi odgovarajući način. </w:t>
      </w:r>
    </w:p>
    <w:p w14:paraId="5396ED94" w14:textId="77777777" w:rsidR="002C4891" w:rsidRPr="007344B2" w:rsidRDefault="002C4891" w:rsidP="002C4891">
      <w:pPr>
        <w:jc w:val="center"/>
        <w:rPr>
          <w:rFonts w:ascii="Arial" w:hAnsi="Arial" w:cs="Arial"/>
          <w:b/>
          <w:bCs/>
          <w:sz w:val="24"/>
          <w:szCs w:val="24"/>
        </w:rPr>
      </w:pPr>
      <w:r w:rsidRPr="007344B2">
        <w:rPr>
          <w:rFonts w:ascii="Arial" w:hAnsi="Arial" w:cs="Arial"/>
          <w:b/>
          <w:bCs/>
          <w:sz w:val="24"/>
          <w:szCs w:val="24"/>
        </w:rPr>
        <w:t>Članak 29.</w:t>
      </w:r>
    </w:p>
    <w:p w14:paraId="60252686" w14:textId="77777777" w:rsidR="002C4891" w:rsidRPr="00690909" w:rsidRDefault="002C4891" w:rsidP="002C4891">
      <w:pPr>
        <w:ind w:firstLine="708"/>
        <w:jc w:val="both"/>
        <w:rPr>
          <w:rFonts w:ascii="Arial" w:hAnsi="Arial" w:cs="Arial"/>
          <w:sz w:val="24"/>
          <w:szCs w:val="24"/>
        </w:rPr>
      </w:pPr>
      <w:r w:rsidRPr="00690909">
        <w:rPr>
          <w:rFonts w:ascii="Arial" w:hAnsi="Arial" w:cs="Arial"/>
          <w:sz w:val="24"/>
          <w:szCs w:val="24"/>
        </w:rPr>
        <w:t xml:space="preserve"> Tijekom ostvarivanja pojedinog prava iz ove Odluke, korisnik je dužan, u roku od 8 dana obavijestiti Upravni odjel o svakoj promjeni, odnosno novonastaloj činjenici za koju sazna te pretpostavi da mogu utjecati na ostvarivanje prava propisanih ovom Odlukom.  </w:t>
      </w:r>
    </w:p>
    <w:p w14:paraId="0C43C1C4" w14:textId="77777777" w:rsidR="002C4891" w:rsidRPr="007344B2" w:rsidRDefault="002C4891" w:rsidP="002C4891">
      <w:pPr>
        <w:jc w:val="center"/>
        <w:rPr>
          <w:rFonts w:ascii="Arial" w:hAnsi="Arial" w:cs="Arial"/>
          <w:b/>
          <w:bCs/>
          <w:sz w:val="24"/>
          <w:szCs w:val="24"/>
        </w:rPr>
      </w:pPr>
      <w:r w:rsidRPr="007344B2">
        <w:rPr>
          <w:rFonts w:ascii="Arial" w:hAnsi="Arial" w:cs="Arial"/>
          <w:b/>
          <w:bCs/>
          <w:sz w:val="24"/>
          <w:szCs w:val="24"/>
        </w:rPr>
        <w:t>Članak 30.</w:t>
      </w:r>
    </w:p>
    <w:p w14:paraId="1E6D42F0" w14:textId="77777777" w:rsidR="002C4891" w:rsidRPr="00690909" w:rsidRDefault="002C4891" w:rsidP="002C4891">
      <w:pPr>
        <w:jc w:val="both"/>
        <w:rPr>
          <w:rFonts w:ascii="Arial" w:hAnsi="Arial" w:cs="Arial"/>
          <w:sz w:val="24"/>
          <w:szCs w:val="24"/>
        </w:rPr>
      </w:pPr>
      <w:r w:rsidRPr="00690909">
        <w:rPr>
          <w:rFonts w:ascii="Arial" w:hAnsi="Arial" w:cs="Arial"/>
          <w:sz w:val="24"/>
          <w:szCs w:val="24"/>
        </w:rPr>
        <w:t xml:space="preserve"> </w:t>
      </w:r>
      <w:r w:rsidRPr="00690909">
        <w:rPr>
          <w:rFonts w:ascii="Arial" w:hAnsi="Arial" w:cs="Arial"/>
          <w:sz w:val="24"/>
          <w:szCs w:val="24"/>
        </w:rPr>
        <w:tab/>
        <w:t xml:space="preserve">Korisnik može istovremeno ostvarivati više pojedinačnih prava, ako njihovo istodobno ostvarivanje ne proturječi ovoj Odluci i svrsi za koju je namijenjeno. Navedena prava korisnik može ostvarivati sve dok postoje uvjeti temeljem kojih se pravo priznaje.  </w:t>
      </w:r>
    </w:p>
    <w:p w14:paraId="60ADB6A5" w14:textId="77777777" w:rsidR="002C4891" w:rsidRPr="007344B2" w:rsidRDefault="002C4891" w:rsidP="002C4891">
      <w:pPr>
        <w:jc w:val="center"/>
        <w:rPr>
          <w:rFonts w:ascii="Arial" w:hAnsi="Arial" w:cs="Arial"/>
          <w:b/>
          <w:bCs/>
          <w:sz w:val="24"/>
          <w:szCs w:val="24"/>
        </w:rPr>
      </w:pPr>
      <w:r w:rsidRPr="007344B2">
        <w:rPr>
          <w:rFonts w:ascii="Arial" w:hAnsi="Arial" w:cs="Arial"/>
          <w:b/>
          <w:bCs/>
          <w:sz w:val="24"/>
          <w:szCs w:val="24"/>
        </w:rPr>
        <w:t>Članak 31.</w:t>
      </w:r>
    </w:p>
    <w:p w14:paraId="0344C065" w14:textId="77777777" w:rsidR="002C4891" w:rsidRPr="00690909" w:rsidRDefault="002C4891" w:rsidP="002C4891">
      <w:pPr>
        <w:jc w:val="both"/>
        <w:rPr>
          <w:rFonts w:ascii="Arial" w:hAnsi="Arial" w:cs="Arial"/>
          <w:sz w:val="24"/>
          <w:szCs w:val="24"/>
        </w:rPr>
      </w:pPr>
      <w:r w:rsidRPr="00690909">
        <w:rPr>
          <w:rFonts w:ascii="Arial" w:hAnsi="Arial" w:cs="Arial"/>
          <w:sz w:val="24"/>
          <w:szCs w:val="24"/>
        </w:rPr>
        <w:t xml:space="preserve"> </w:t>
      </w:r>
      <w:r w:rsidRPr="00690909">
        <w:rPr>
          <w:rFonts w:ascii="Arial" w:hAnsi="Arial" w:cs="Arial"/>
          <w:sz w:val="24"/>
          <w:szCs w:val="24"/>
        </w:rPr>
        <w:tab/>
        <w:t>Upravni odjel nadzire korištenje sredstava iz ove odluke sukladno namjeni.</w:t>
      </w:r>
    </w:p>
    <w:p w14:paraId="7F959E1B" w14:textId="77777777" w:rsidR="002C4891" w:rsidRPr="007344B2" w:rsidRDefault="002C4891" w:rsidP="002C4891">
      <w:pPr>
        <w:jc w:val="center"/>
        <w:rPr>
          <w:rFonts w:ascii="Arial" w:hAnsi="Arial" w:cs="Arial"/>
          <w:b/>
          <w:bCs/>
          <w:sz w:val="24"/>
          <w:szCs w:val="24"/>
        </w:rPr>
      </w:pPr>
      <w:r w:rsidRPr="007344B2">
        <w:rPr>
          <w:rFonts w:ascii="Arial" w:hAnsi="Arial" w:cs="Arial"/>
          <w:b/>
          <w:bCs/>
          <w:sz w:val="24"/>
          <w:szCs w:val="24"/>
        </w:rPr>
        <w:t>Članak 32.</w:t>
      </w:r>
    </w:p>
    <w:p w14:paraId="29DF7397" w14:textId="77777777" w:rsidR="002C4891" w:rsidRPr="00690909" w:rsidRDefault="002C4891" w:rsidP="002C4891">
      <w:pPr>
        <w:jc w:val="both"/>
        <w:rPr>
          <w:rFonts w:ascii="Arial" w:hAnsi="Arial" w:cs="Arial"/>
          <w:sz w:val="24"/>
          <w:szCs w:val="24"/>
        </w:rPr>
      </w:pPr>
      <w:r w:rsidRPr="00690909">
        <w:rPr>
          <w:rFonts w:ascii="Arial" w:hAnsi="Arial" w:cs="Arial"/>
          <w:sz w:val="24"/>
          <w:szCs w:val="24"/>
        </w:rPr>
        <w:t xml:space="preserve"> </w:t>
      </w:r>
      <w:r w:rsidRPr="00690909">
        <w:rPr>
          <w:rFonts w:ascii="Arial" w:hAnsi="Arial" w:cs="Arial"/>
          <w:sz w:val="24"/>
          <w:szCs w:val="24"/>
        </w:rPr>
        <w:tab/>
        <w:t>Korisnik koji je ostvario neko pravo propisano ovom Odlukom, dužan je vratiti neosnovano primljenu naknadu, ako je pravo ostvario na temelju neistinitih ili netočnih podataka za koje je znao ili je morao znati da su neistiniti, odnosno netočni ili je na drugi protupravan način ostvario pravo koje mu ne pripada.</w:t>
      </w:r>
    </w:p>
    <w:p w14:paraId="7C62231F" w14:textId="77777777" w:rsidR="002C4891" w:rsidRPr="00690909" w:rsidRDefault="002C4891" w:rsidP="002C4891">
      <w:pPr>
        <w:ind w:firstLine="708"/>
        <w:jc w:val="both"/>
        <w:rPr>
          <w:rFonts w:ascii="Arial" w:hAnsi="Arial" w:cs="Arial"/>
          <w:sz w:val="24"/>
          <w:szCs w:val="24"/>
        </w:rPr>
      </w:pPr>
      <w:r w:rsidRPr="00690909">
        <w:rPr>
          <w:rFonts w:ascii="Arial" w:hAnsi="Arial" w:cs="Arial"/>
          <w:sz w:val="24"/>
          <w:szCs w:val="24"/>
        </w:rPr>
        <w:t>Ukoliko je korisnik ostvario pravo zbog toga što on ili njegov skrbnik nije prijavio promjenu koja utječe na gubitak ili opseg prava za koju je on odnosno njegov skrbnik znao ili je morao znati  - mu je isplaćena naknada, odnosno pomoć na koju nije imao pravo prema odluci ili mu je naknada, odnosno pomoć isplaćena u većem iznosu od iznosa određenog u odluci, dužan ju je vratiti.</w:t>
      </w:r>
    </w:p>
    <w:p w14:paraId="5BEA5019" w14:textId="77777777" w:rsidR="002C4891" w:rsidRPr="00690909" w:rsidRDefault="002C4891" w:rsidP="002C4891">
      <w:pPr>
        <w:jc w:val="center"/>
        <w:rPr>
          <w:rFonts w:ascii="Arial" w:hAnsi="Arial" w:cs="Arial"/>
          <w:sz w:val="24"/>
          <w:szCs w:val="24"/>
        </w:rPr>
      </w:pPr>
      <w:r w:rsidRPr="007344B2">
        <w:rPr>
          <w:rFonts w:ascii="Arial" w:hAnsi="Arial" w:cs="Arial"/>
          <w:b/>
          <w:bCs/>
          <w:sz w:val="24"/>
          <w:szCs w:val="24"/>
        </w:rPr>
        <w:t>Članak 33</w:t>
      </w:r>
      <w:r w:rsidRPr="00690909">
        <w:rPr>
          <w:rFonts w:ascii="Arial" w:hAnsi="Arial" w:cs="Arial"/>
          <w:sz w:val="24"/>
          <w:szCs w:val="24"/>
        </w:rPr>
        <w:t>.</w:t>
      </w:r>
    </w:p>
    <w:p w14:paraId="470FC864" w14:textId="77777777" w:rsidR="002C4891" w:rsidRPr="00690909" w:rsidRDefault="002C4891" w:rsidP="002C4891">
      <w:pPr>
        <w:ind w:firstLine="708"/>
        <w:jc w:val="both"/>
        <w:rPr>
          <w:rFonts w:ascii="Arial" w:hAnsi="Arial" w:cs="Arial"/>
          <w:sz w:val="24"/>
          <w:szCs w:val="24"/>
        </w:rPr>
      </w:pPr>
      <w:r w:rsidRPr="00690909">
        <w:rPr>
          <w:rFonts w:ascii="Arial" w:hAnsi="Arial" w:cs="Arial"/>
          <w:sz w:val="24"/>
          <w:szCs w:val="24"/>
        </w:rPr>
        <w:t xml:space="preserve">Kada Odjel utvrdi okolnosti iz članka 28. i članka 29. ove Odluke, pozvat će korisnika da neosnovano primljenu naknadu, odnosno pomoć vrati u roku od 15 dana od dana zaprimljene obavijesti o utvrđenim okolnostima.  </w:t>
      </w:r>
    </w:p>
    <w:p w14:paraId="40702440" w14:textId="109C9FF2" w:rsidR="002C4891" w:rsidRPr="00690909" w:rsidRDefault="002C4891" w:rsidP="002C4891">
      <w:pPr>
        <w:rPr>
          <w:rFonts w:ascii="Arial" w:hAnsi="Arial" w:cs="Arial"/>
          <w:sz w:val="24"/>
          <w:szCs w:val="24"/>
        </w:rPr>
      </w:pPr>
      <w:r w:rsidRPr="00690909">
        <w:rPr>
          <w:rFonts w:ascii="Arial" w:hAnsi="Arial" w:cs="Arial"/>
          <w:sz w:val="24"/>
          <w:szCs w:val="24"/>
        </w:rPr>
        <w:t xml:space="preserve">  </w:t>
      </w:r>
    </w:p>
    <w:p w14:paraId="292B7D60" w14:textId="47BAEA61" w:rsidR="002C4891" w:rsidRPr="007344B2" w:rsidRDefault="007344B2" w:rsidP="007344B2">
      <w:pPr>
        <w:rPr>
          <w:rFonts w:ascii="Arial" w:hAnsi="Arial" w:cs="Arial"/>
          <w:b/>
          <w:bCs/>
          <w:sz w:val="24"/>
          <w:szCs w:val="24"/>
        </w:rPr>
      </w:pPr>
      <w:r w:rsidRPr="007344B2">
        <w:rPr>
          <w:rFonts w:ascii="Arial" w:hAnsi="Arial" w:cs="Arial"/>
          <w:b/>
          <w:bCs/>
          <w:sz w:val="24"/>
          <w:szCs w:val="24"/>
        </w:rPr>
        <w:t xml:space="preserve">VI. </w:t>
      </w:r>
      <w:r w:rsidR="002C4891" w:rsidRPr="007344B2">
        <w:rPr>
          <w:rFonts w:ascii="Arial" w:hAnsi="Arial" w:cs="Arial"/>
          <w:b/>
          <w:bCs/>
          <w:sz w:val="24"/>
          <w:szCs w:val="24"/>
        </w:rPr>
        <w:t>PRIJELAZNE I ZAVRŠNE ODREDBE</w:t>
      </w:r>
    </w:p>
    <w:p w14:paraId="0475825A" w14:textId="77777777" w:rsidR="002C4891" w:rsidRPr="007344B2" w:rsidRDefault="002C4891" w:rsidP="002C4891">
      <w:pPr>
        <w:jc w:val="center"/>
        <w:rPr>
          <w:rFonts w:ascii="Arial" w:hAnsi="Arial" w:cs="Arial"/>
          <w:b/>
          <w:bCs/>
          <w:sz w:val="24"/>
          <w:szCs w:val="24"/>
        </w:rPr>
      </w:pPr>
      <w:r w:rsidRPr="007344B2">
        <w:rPr>
          <w:rFonts w:ascii="Arial" w:hAnsi="Arial" w:cs="Arial"/>
          <w:b/>
          <w:bCs/>
          <w:sz w:val="24"/>
          <w:szCs w:val="24"/>
        </w:rPr>
        <w:t>Članak 34.</w:t>
      </w:r>
    </w:p>
    <w:p w14:paraId="2B166C32" w14:textId="77777777" w:rsidR="002C4891" w:rsidRPr="00690909" w:rsidRDefault="002C4891" w:rsidP="002C4891">
      <w:pPr>
        <w:ind w:firstLine="708"/>
        <w:jc w:val="both"/>
        <w:rPr>
          <w:rFonts w:ascii="Arial" w:hAnsi="Arial" w:cs="Arial"/>
          <w:sz w:val="24"/>
          <w:szCs w:val="24"/>
        </w:rPr>
      </w:pPr>
      <w:r w:rsidRPr="00690909">
        <w:rPr>
          <w:rFonts w:ascii="Arial" w:hAnsi="Arial" w:cs="Arial"/>
          <w:sz w:val="24"/>
          <w:szCs w:val="24"/>
        </w:rPr>
        <w:t xml:space="preserve">Odjel je dužan pratiti ostvarenje prava iz ove Odluke, na propisan način voditi evidenciju i dokumentaciju o ostvarivanju prava propisanih ovom Odlukom te pratiti usklađenje Proračuna Grada Čakovca  s potrebnim sredstvima za ostvarenje prava iz ove Odluke.  </w:t>
      </w:r>
    </w:p>
    <w:p w14:paraId="1641882B" w14:textId="77777777" w:rsidR="002C4891" w:rsidRPr="007344B2" w:rsidRDefault="002C4891" w:rsidP="002C4891">
      <w:pPr>
        <w:jc w:val="center"/>
        <w:rPr>
          <w:rFonts w:ascii="Arial" w:hAnsi="Arial" w:cs="Arial"/>
          <w:b/>
          <w:bCs/>
          <w:sz w:val="24"/>
          <w:szCs w:val="24"/>
        </w:rPr>
      </w:pPr>
      <w:r w:rsidRPr="007344B2">
        <w:rPr>
          <w:rFonts w:ascii="Arial" w:hAnsi="Arial" w:cs="Arial"/>
          <w:b/>
          <w:bCs/>
          <w:sz w:val="24"/>
          <w:szCs w:val="24"/>
        </w:rPr>
        <w:t>Članak 35.</w:t>
      </w:r>
    </w:p>
    <w:p w14:paraId="6B119077" w14:textId="77777777" w:rsidR="002C4891" w:rsidRPr="00690909" w:rsidRDefault="002C4891" w:rsidP="002C4891">
      <w:pPr>
        <w:ind w:firstLine="708"/>
        <w:jc w:val="both"/>
        <w:rPr>
          <w:rFonts w:ascii="Arial" w:hAnsi="Arial" w:cs="Arial"/>
          <w:sz w:val="24"/>
          <w:szCs w:val="24"/>
        </w:rPr>
      </w:pPr>
      <w:r w:rsidRPr="00690909">
        <w:rPr>
          <w:rFonts w:ascii="Arial" w:hAnsi="Arial" w:cs="Arial"/>
          <w:sz w:val="24"/>
          <w:szCs w:val="24"/>
        </w:rPr>
        <w:lastRenderedPageBreak/>
        <w:t>Ukoliko se zbog više sile Proračun Grada Čakovca ne puni predviđenom dinamikom Odlukom gradonačelnika može se privremeno obustaviti  provođenje ove Odluke, djelomično ili u cijelosti.</w:t>
      </w:r>
    </w:p>
    <w:p w14:paraId="1BE023F0" w14:textId="77777777" w:rsidR="002C4891" w:rsidRPr="00690909" w:rsidRDefault="002C4891" w:rsidP="002C4891">
      <w:pPr>
        <w:ind w:firstLine="708"/>
        <w:jc w:val="both"/>
        <w:rPr>
          <w:rFonts w:ascii="Arial" w:hAnsi="Arial" w:cs="Arial"/>
          <w:sz w:val="24"/>
          <w:szCs w:val="24"/>
        </w:rPr>
      </w:pPr>
      <w:r w:rsidRPr="00690909">
        <w:rPr>
          <w:rFonts w:ascii="Arial" w:hAnsi="Arial" w:cs="Arial"/>
          <w:sz w:val="24"/>
          <w:szCs w:val="24"/>
        </w:rPr>
        <w:t>Vrijeme obustave ne smije biti duže od 6 mjeseci, te se ne može produživati.</w:t>
      </w:r>
    </w:p>
    <w:p w14:paraId="00CF67A9" w14:textId="77777777" w:rsidR="002C4891" w:rsidRPr="007344B2" w:rsidRDefault="002C4891" w:rsidP="002C4891">
      <w:pPr>
        <w:jc w:val="center"/>
        <w:rPr>
          <w:rFonts w:ascii="Arial" w:hAnsi="Arial" w:cs="Arial"/>
          <w:b/>
          <w:bCs/>
          <w:sz w:val="24"/>
          <w:szCs w:val="24"/>
        </w:rPr>
      </w:pPr>
      <w:r w:rsidRPr="007344B2">
        <w:rPr>
          <w:rFonts w:ascii="Arial" w:hAnsi="Arial" w:cs="Arial"/>
          <w:b/>
          <w:bCs/>
          <w:sz w:val="24"/>
          <w:szCs w:val="24"/>
        </w:rPr>
        <w:t>Članak 36.</w:t>
      </w:r>
    </w:p>
    <w:p w14:paraId="2FC87E16" w14:textId="32EDE7BD" w:rsidR="002C4891" w:rsidRDefault="002C4891" w:rsidP="002C4891">
      <w:pPr>
        <w:ind w:firstLine="708"/>
        <w:jc w:val="both"/>
        <w:rPr>
          <w:rFonts w:ascii="Arial" w:hAnsi="Arial" w:cs="Arial"/>
          <w:sz w:val="24"/>
          <w:szCs w:val="24"/>
        </w:rPr>
      </w:pPr>
      <w:r w:rsidRPr="00690909">
        <w:rPr>
          <w:rFonts w:ascii="Arial" w:hAnsi="Arial" w:cs="Arial"/>
          <w:sz w:val="24"/>
          <w:szCs w:val="24"/>
        </w:rPr>
        <w:t>Prava iz članka 22. ove Odluke stupaju početkom drugog polugodišta školske godine 2021./2022., odnosno 10. siječnja 2022. godine.</w:t>
      </w:r>
    </w:p>
    <w:p w14:paraId="7F1E6F48" w14:textId="77777777" w:rsidR="00847421" w:rsidRPr="00847421" w:rsidRDefault="00847421" w:rsidP="00847421">
      <w:pPr>
        <w:jc w:val="center"/>
        <w:rPr>
          <w:rFonts w:ascii="Arial" w:hAnsi="Arial" w:cs="Arial"/>
          <w:b/>
          <w:bCs/>
          <w:sz w:val="24"/>
          <w:szCs w:val="24"/>
        </w:rPr>
      </w:pPr>
      <w:r w:rsidRPr="00847421">
        <w:rPr>
          <w:rFonts w:ascii="Arial" w:hAnsi="Arial" w:cs="Arial"/>
          <w:b/>
          <w:bCs/>
          <w:sz w:val="24"/>
          <w:szCs w:val="24"/>
        </w:rPr>
        <w:t>Članak 37.</w:t>
      </w:r>
    </w:p>
    <w:p w14:paraId="240DAB80" w14:textId="1CF1A418" w:rsidR="00847421" w:rsidRPr="00690909" w:rsidRDefault="00847421" w:rsidP="002C4891">
      <w:pPr>
        <w:ind w:firstLine="708"/>
        <w:jc w:val="both"/>
        <w:rPr>
          <w:rFonts w:ascii="Arial" w:hAnsi="Arial" w:cs="Arial"/>
          <w:sz w:val="24"/>
          <w:szCs w:val="24"/>
        </w:rPr>
      </w:pPr>
      <w:r>
        <w:rPr>
          <w:rFonts w:ascii="Arial" w:hAnsi="Arial" w:cs="Arial"/>
          <w:sz w:val="24"/>
          <w:szCs w:val="24"/>
        </w:rPr>
        <w:t xml:space="preserve">Stavlja se van snage Odluka o demografskim mjerama Grada Čakovca (Sl. gl. Grada Čakovca 6/2019). </w:t>
      </w:r>
    </w:p>
    <w:p w14:paraId="3999D49B" w14:textId="12316892" w:rsidR="002C4891" w:rsidRPr="00847421" w:rsidRDefault="002C4891" w:rsidP="002C4891">
      <w:pPr>
        <w:jc w:val="center"/>
        <w:rPr>
          <w:rFonts w:ascii="Arial" w:hAnsi="Arial" w:cs="Arial"/>
          <w:b/>
          <w:bCs/>
          <w:sz w:val="24"/>
          <w:szCs w:val="24"/>
        </w:rPr>
      </w:pPr>
      <w:r w:rsidRPr="00847421">
        <w:rPr>
          <w:rFonts w:ascii="Arial" w:hAnsi="Arial" w:cs="Arial"/>
          <w:b/>
          <w:bCs/>
          <w:sz w:val="24"/>
          <w:szCs w:val="24"/>
        </w:rPr>
        <w:t>Članak 3</w:t>
      </w:r>
      <w:r w:rsidR="00847421">
        <w:rPr>
          <w:rFonts w:ascii="Arial" w:hAnsi="Arial" w:cs="Arial"/>
          <w:b/>
          <w:bCs/>
          <w:sz w:val="24"/>
          <w:szCs w:val="24"/>
        </w:rPr>
        <w:t>8</w:t>
      </w:r>
      <w:r w:rsidRPr="00847421">
        <w:rPr>
          <w:rFonts w:ascii="Arial" w:hAnsi="Arial" w:cs="Arial"/>
          <w:b/>
          <w:bCs/>
          <w:sz w:val="24"/>
          <w:szCs w:val="24"/>
        </w:rPr>
        <w:t>.</w:t>
      </w:r>
    </w:p>
    <w:p w14:paraId="5D7E0FA4" w14:textId="3D54FDE9" w:rsidR="002C4891" w:rsidRPr="00690909" w:rsidRDefault="002C4891" w:rsidP="002C4891">
      <w:pPr>
        <w:jc w:val="both"/>
        <w:rPr>
          <w:rFonts w:ascii="Arial" w:hAnsi="Arial" w:cs="Arial"/>
          <w:sz w:val="24"/>
          <w:szCs w:val="24"/>
        </w:rPr>
      </w:pPr>
      <w:r w:rsidRPr="00690909">
        <w:rPr>
          <w:rFonts w:ascii="Arial" w:hAnsi="Arial" w:cs="Arial"/>
          <w:sz w:val="24"/>
          <w:szCs w:val="24"/>
        </w:rPr>
        <w:t xml:space="preserve"> </w:t>
      </w:r>
      <w:r w:rsidRPr="00690909">
        <w:rPr>
          <w:rFonts w:ascii="Arial" w:hAnsi="Arial" w:cs="Arial"/>
          <w:sz w:val="24"/>
          <w:szCs w:val="24"/>
        </w:rPr>
        <w:tab/>
        <w:t>Ova Odluka stupa na snagu osmog dan</w:t>
      </w:r>
      <w:r w:rsidR="00296F01">
        <w:rPr>
          <w:rFonts w:ascii="Arial" w:hAnsi="Arial" w:cs="Arial"/>
          <w:sz w:val="24"/>
          <w:szCs w:val="24"/>
        </w:rPr>
        <w:t>a</w:t>
      </w:r>
      <w:r w:rsidRPr="00690909">
        <w:rPr>
          <w:rFonts w:ascii="Arial" w:hAnsi="Arial" w:cs="Arial"/>
          <w:sz w:val="24"/>
          <w:szCs w:val="24"/>
        </w:rPr>
        <w:t xml:space="preserve"> od dana objave u Službenom glasniku Grada Čakovca.</w:t>
      </w:r>
    </w:p>
    <w:p w14:paraId="482AFA1E" w14:textId="77777777" w:rsidR="002C4891" w:rsidRPr="00690909" w:rsidRDefault="002C4891" w:rsidP="002C4891">
      <w:pPr>
        <w:rPr>
          <w:rFonts w:ascii="Arial" w:hAnsi="Arial" w:cs="Arial"/>
          <w:sz w:val="24"/>
          <w:szCs w:val="24"/>
        </w:rPr>
      </w:pPr>
    </w:p>
    <w:p w14:paraId="33CA2E2F" w14:textId="18D0E552" w:rsidR="002C4891" w:rsidRPr="00690909" w:rsidRDefault="002C4891" w:rsidP="00847421">
      <w:pPr>
        <w:spacing w:after="0" w:line="240" w:lineRule="auto"/>
        <w:rPr>
          <w:rFonts w:ascii="Arial" w:hAnsi="Arial" w:cs="Arial"/>
          <w:sz w:val="24"/>
          <w:szCs w:val="24"/>
        </w:rPr>
      </w:pPr>
      <w:r w:rsidRPr="00690909">
        <w:rPr>
          <w:rFonts w:ascii="Arial" w:hAnsi="Arial" w:cs="Arial"/>
          <w:sz w:val="24"/>
          <w:szCs w:val="24"/>
        </w:rPr>
        <w:t xml:space="preserve">KLASA: </w:t>
      </w:r>
      <w:r w:rsidR="00847421">
        <w:rPr>
          <w:rFonts w:ascii="Arial" w:hAnsi="Arial" w:cs="Arial"/>
          <w:sz w:val="24"/>
          <w:szCs w:val="24"/>
        </w:rPr>
        <w:t>024-04/22-01/15</w:t>
      </w:r>
    </w:p>
    <w:p w14:paraId="25C7AB3E" w14:textId="2A269C63" w:rsidR="002C4891" w:rsidRPr="00690909" w:rsidRDefault="002C4891" w:rsidP="00847421">
      <w:pPr>
        <w:spacing w:after="0" w:line="240" w:lineRule="auto"/>
        <w:rPr>
          <w:rFonts w:ascii="Arial" w:hAnsi="Arial" w:cs="Arial"/>
          <w:sz w:val="24"/>
          <w:szCs w:val="24"/>
        </w:rPr>
      </w:pPr>
      <w:r w:rsidRPr="00690909">
        <w:rPr>
          <w:rFonts w:ascii="Arial" w:hAnsi="Arial" w:cs="Arial"/>
          <w:sz w:val="24"/>
          <w:szCs w:val="24"/>
        </w:rPr>
        <w:t xml:space="preserve">URBROJ: </w:t>
      </w:r>
      <w:r w:rsidR="00847421">
        <w:rPr>
          <w:rFonts w:ascii="Arial" w:hAnsi="Arial" w:cs="Arial"/>
          <w:sz w:val="24"/>
          <w:szCs w:val="24"/>
        </w:rPr>
        <w:t xml:space="preserve">2109-02-02-22-02 </w:t>
      </w:r>
    </w:p>
    <w:p w14:paraId="780122B1" w14:textId="003F701A" w:rsidR="002C4891" w:rsidRPr="00690909" w:rsidRDefault="002C4891" w:rsidP="00847421">
      <w:pPr>
        <w:spacing w:after="0" w:line="240" w:lineRule="auto"/>
        <w:rPr>
          <w:rFonts w:ascii="Arial" w:hAnsi="Arial" w:cs="Arial"/>
          <w:sz w:val="24"/>
          <w:szCs w:val="24"/>
        </w:rPr>
      </w:pPr>
      <w:r w:rsidRPr="00690909">
        <w:rPr>
          <w:rFonts w:ascii="Arial" w:hAnsi="Arial" w:cs="Arial"/>
          <w:sz w:val="24"/>
          <w:szCs w:val="24"/>
        </w:rPr>
        <w:t xml:space="preserve">Čakovec, _____________2022. </w:t>
      </w:r>
    </w:p>
    <w:p w14:paraId="5E9CD0D7" w14:textId="77777777" w:rsidR="002C4891" w:rsidRPr="00690909" w:rsidRDefault="002C4891" w:rsidP="002C4891">
      <w:pPr>
        <w:rPr>
          <w:rFonts w:ascii="Arial" w:hAnsi="Arial" w:cs="Arial"/>
          <w:sz w:val="24"/>
          <w:szCs w:val="24"/>
        </w:rPr>
      </w:pPr>
    </w:p>
    <w:p w14:paraId="0034BF87" w14:textId="783B00EF" w:rsidR="002C4891" w:rsidRPr="00690909" w:rsidRDefault="002C4891" w:rsidP="00847421">
      <w:pPr>
        <w:ind w:left="4248"/>
        <w:rPr>
          <w:rFonts w:ascii="Arial" w:hAnsi="Arial" w:cs="Arial"/>
          <w:sz w:val="24"/>
          <w:szCs w:val="24"/>
        </w:rPr>
      </w:pPr>
      <w:r w:rsidRPr="00847421">
        <w:rPr>
          <w:rFonts w:ascii="Arial" w:hAnsi="Arial" w:cs="Arial"/>
          <w:b/>
          <w:bCs/>
          <w:sz w:val="24"/>
          <w:szCs w:val="24"/>
        </w:rPr>
        <w:t>PREDSJEDNIK GRADSKOG VIJEĆA</w:t>
      </w:r>
      <w:r w:rsidR="00847421">
        <w:rPr>
          <w:rFonts w:ascii="Arial" w:hAnsi="Arial" w:cs="Arial"/>
          <w:b/>
          <w:bCs/>
          <w:sz w:val="24"/>
          <w:szCs w:val="24"/>
        </w:rPr>
        <w:t xml:space="preserve">   </w:t>
      </w:r>
      <w:r w:rsidRPr="00690909">
        <w:rPr>
          <w:rFonts w:ascii="Arial" w:hAnsi="Arial" w:cs="Arial"/>
          <w:sz w:val="24"/>
          <w:szCs w:val="24"/>
        </w:rPr>
        <w:t>Darko Zver, mag.</w:t>
      </w:r>
      <w:r w:rsidR="00847421">
        <w:rPr>
          <w:rFonts w:ascii="Arial" w:hAnsi="Arial" w:cs="Arial"/>
          <w:sz w:val="24"/>
          <w:szCs w:val="24"/>
        </w:rPr>
        <w:t xml:space="preserve"> </w:t>
      </w:r>
      <w:r w:rsidRPr="00690909">
        <w:rPr>
          <w:rFonts w:ascii="Arial" w:hAnsi="Arial" w:cs="Arial"/>
          <w:sz w:val="24"/>
          <w:szCs w:val="24"/>
        </w:rPr>
        <w:t>cin., v.r.</w:t>
      </w:r>
    </w:p>
    <w:p w14:paraId="02A44B61" w14:textId="77777777" w:rsidR="002C4891" w:rsidRPr="00690909" w:rsidRDefault="002C4891" w:rsidP="002C4891">
      <w:pPr>
        <w:rPr>
          <w:rFonts w:ascii="Arial" w:hAnsi="Arial" w:cs="Arial"/>
          <w:sz w:val="24"/>
          <w:szCs w:val="24"/>
        </w:rPr>
      </w:pPr>
    </w:p>
    <w:p w14:paraId="73EC7797" w14:textId="77777777" w:rsidR="002C4891" w:rsidRPr="00690909" w:rsidRDefault="002C4891" w:rsidP="002C4891">
      <w:pPr>
        <w:rPr>
          <w:rFonts w:ascii="Arial" w:hAnsi="Arial" w:cs="Arial"/>
          <w:sz w:val="24"/>
          <w:szCs w:val="24"/>
        </w:rPr>
      </w:pPr>
    </w:p>
    <w:p w14:paraId="0DCEBE02" w14:textId="77777777" w:rsidR="00146646" w:rsidRPr="00690909" w:rsidRDefault="00146646">
      <w:pPr>
        <w:rPr>
          <w:rFonts w:ascii="Arial" w:hAnsi="Arial" w:cs="Arial"/>
          <w:sz w:val="24"/>
          <w:szCs w:val="24"/>
        </w:rPr>
      </w:pPr>
    </w:p>
    <w:sectPr w:rsidR="00146646" w:rsidRPr="00690909">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8519C" w14:textId="77777777" w:rsidR="00F76515" w:rsidRDefault="00F76515" w:rsidP="00847421">
      <w:pPr>
        <w:spacing w:after="0" w:line="240" w:lineRule="auto"/>
      </w:pPr>
      <w:r>
        <w:separator/>
      </w:r>
    </w:p>
  </w:endnote>
  <w:endnote w:type="continuationSeparator" w:id="0">
    <w:p w14:paraId="2A8D3A33" w14:textId="77777777" w:rsidR="00F76515" w:rsidRDefault="00F76515" w:rsidP="00847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268467"/>
      <w:docPartObj>
        <w:docPartGallery w:val="Page Numbers (Bottom of Page)"/>
        <w:docPartUnique/>
      </w:docPartObj>
    </w:sdtPr>
    <w:sdtContent>
      <w:p w14:paraId="6FD95A0F" w14:textId="226E220E" w:rsidR="00847421" w:rsidRDefault="00847421">
        <w:pPr>
          <w:pStyle w:val="Podnoje"/>
          <w:jc w:val="right"/>
        </w:pPr>
        <w:r>
          <w:fldChar w:fldCharType="begin"/>
        </w:r>
        <w:r>
          <w:instrText>PAGE   \* MERGEFORMAT</w:instrText>
        </w:r>
        <w:r>
          <w:fldChar w:fldCharType="separate"/>
        </w:r>
        <w:r>
          <w:t>2</w:t>
        </w:r>
        <w:r>
          <w:fldChar w:fldCharType="end"/>
        </w:r>
      </w:p>
    </w:sdtContent>
  </w:sdt>
  <w:p w14:paraId="3F731C4C" w14:textId="77777777" w:rsidR="00847421" w:rsidRDefault="0084742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B942F" w14:textId="77777777" w:rsidR="00F76515" w:rsidRDefault="00F76515" w:rsidP="00847421">
      <w:pPr>
        <w:spacing w:after="0" w:line="240" w:lineRule="auto"/>
      </w:pPr>
      <w:r>
        <w:separator/>
      </w:r>
    </w:p>
  </w:footnote>
  <w:footnote w:type="continuationSeparator" w:id="0">
    <w:p w14:paraId="2AF497B0" w14:textId="77777777" w:rsidR="00F76515" w:rsidRDefault="00F76515" w:rsidP="008474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6773"/>
    <w:multiLevelType w:val="hybridMultilevel"/>
    <w:tmpl w:val="91B8E4E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9C44319"/>
    <w:multiLevelType w:val="hybridMultilevel"/>
    <w:tmpl w:val="E1A4D6C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208126B0"/>
    <w:multiLevelType w:val="hybridMultilevel"/>
    <w:tmpl w:val="B71646A2"/>
    <w:lvl w:ilvl="0" w:tplc="39864F2C">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218C3FC0"/>
    <w:multiLevelType w:val="hybridMultilevel"/>
    <w:tmpl w:val="747C1262"/>
    <w:lvl w:ilvl="0" w:tplc="4C5013FE">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B68"/>
    <w:rsid w:val="00056B58"/>
    <w:rsid w:val="000C78CB"/>
    <w:rsid w:val="000D2CC9"/>
    <w:rsid w:val="000E3A4A"/>
    <w:rsid w:val="00146646"/>
    <w:rsid w:val="00296F01"/>
    <w:rsid w:val="002B460F"/>
    <w:rsid w:val="002C4891"/>
    <w:rsid w:val="002D557A"/>
    <w:rsid w:val="0034458F"/>
    <w:rsid w:val="003C0E01"/>
    <w:rsid w:val="004655DF"/>
    <w:rsid w:val="005020B7"/>
    <w:rsid w:val="00556386"/>
    <w:rsid w:val="005B1B68"/>
    <w:rsid w:val="00690909"/>
    <w:rsid w:val="007344B2"/>
    <w:rsid w:val="00780093"/>
    <w:rsid w:val="00847421"/>
    <w:rsid w:val="009E672F"/>
    <w:rsid w:val="00A54F21"/>
    <w:rsid w:val="00AD2BEF"/>
    <w:rsid w:val="00B601BD"/>
    <w:rsid w:val="00C313B5"/>
    <w:rsid w:val="00C74FDF"/>
    <w:rsid w:val="00D93C6D"/>
    <w:rsid w:val="00EA6AA4"/>
    <w:rsid w:val="00EF32DE"/>
    <w:rsid w:val="00F22990"/>
    <w:rsid w:val="00F549F9"/>
    <w:rsid w:val="00F76515"/>
    <w:rsid w:val="00FE4D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A5675"/>
  <w15:chartTrackingRefBased/>
  <w15:docId w15:val="{B4C464AA-C269-4F20-82BC-6A1D3451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891"/>
    <w:pPr>
      <w:spacing w:line="256" w:lineRule="auto"/>
    </w:pPr>
    <w:rPr>
      <w:rFonts w:ascii="Calibri" w:eastAsia="Calibri" w:hAnsi="Calibri" w:cs="Times New Roman"/>
    </w:rPr>
  </w:style>
  <w:style w:type="paragraph" w:styleId="Naslov1">
    <w:name w:val="heading 1"/>
    <w:basedOn w:val="Normal"/>
    <w:link w:val="Naslov1Char"/>
    <w:uiPriority w:val="9"/>
    <w:qFormat/>
    <w:rsid w:val="002C4891"/>
    <w:pPr>
      <w:spacing w:before="100" w:beforeAutospacing="1" w:after="100" w:afterAutospacing="1" w:line="240" w:lineRule="auto"/>
      <w:outlineLvl w:val="0"/>
    </w:pPr>
    <w:rPr>
      <w:rFonts w:ascii="Times New Roman" w:eastAsia="Times New Roman" w:hAnsi="Times New Roman"/>
      <w:b/>
      <w:bCs/>
      <w:kern w:val="36"/>
      <w:sz w:val="48"/>
      <w:szCs w:val="4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C4891"/>
    <w:rPr>
      <w:rFonts w:ascii="Times New Roman" w:eastAsia="Times New Roman" w:hAnsi="Times New Roman" w:cs="Times New Roman"/>
      <w:b/>
      <w:bCs/>
      <w:kern w:val="36"/>
      <w:sz w:val="48"/>
      <w:szCs w:val="48"/>
      <w:lang w:eastAsia="hr-HR"/>
    </w:rPr>
  </w:style>
  <w:style w:type="character" w:styleId="Hiperveza">
    <w:name w:val="Hyperlink"/>
    <w:uiPriority w:val="99"/>
    <w:unhideWhenUsed/>
    <w:rsid w:val="002C4891"/>
    <w:rPr>
      <w:color w:val="0563C1"/>
      <w:u w:val="single"/>
    </w:rPr>
  </w:style>
  <w:style w:type="character" w:styleId="Nerijeenospominjanje">
    <w:name w:val="Unresolved Mention"/>
    <w:basedOn w:val="Zadanifontodlomka"/>
    <w:uiPriority w:val="99"/>
    <w:semiHidden/>
    <w:unhideWhenUsed/>
    <w:rsid w:val="00EA6AA4"/>
    <w:rPr>
      <w:color w:val="605E5C"/>
      <w:shd w:val="clear" w:color="auto" w:fill="E1DFDD"/>
    </w:rPr>
  </w:style>
  <w:style w:type="paragraph" w:styleId="Zaglavlje">
    <w:name w:val="header"/>
    <w:basedOn w:val="Normal"/>
    <w:link w:val="ZaglavljeChar"/>
    <w:uiPriority w:val="99"/>
    <w:unhideWhenUsed/>
    <w:rsid w:val="0084742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47421"/>
    <w:rPr>
      <w:rFonts w:ascii="Calibri" w:eastAsia="Calibri" w:hAnsi="Calibri" w:cs="Times New Roman"/>
    </w:rPr>
  </w:style>
  <w:style w:type="paragraph" w:styleId="Podnoje">
    <w:name w:val="footer"/>
    <w:basedOn w:val="Normal"/>
    <w:link w:val="PodnojeChar"/>
    <w:uiPriority w:val="99"/>
    <w:unhideWhenUsed/>
    <w:rsid w:val="0084742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4742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99639">
      <w:bodyDiv w:val="1"/>
      <w:marLeft w:val="0"/>
      <w:marRight w:val="0"/>
      <w:marTop w:val="0"/>
      <w:marBottom w:val="0"/>
      <w:divBdr>
        <w:top w:val="none" w:sz="0" w:space="0" w:color="auto"/>
        <w:left w:val="none" w:sz="0" w:space="0" w:color="auto"/>
        <w:bottom w:val="none" w:sz="0" w:space="0" w:color="auto"/>
        <w:right w:val="none" w:sz="0" w:space="0" w:color="auto"/>
      </w:divBdr>
    </w:div>
    <w:div w:id="187153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478" TargetMode="External"/><Relationship Id="rId13" Type="http://schemas.openxmlformats.org/officeDocument/2006/relationships/hyperlink" Target="https://www.zakon.hr/cms.htm?id=68" TargetMode="External"/><Relationship Id="rId18" Type="http://schemas.openxmlformats.org/officeDocument/2006/relationships/hyperlink" Target="https://www.zakon.hr/cms.htm?id=7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zakon.hr/cms.htm?id=1671" TargetMode="External"/><Relationship Id="rId7" Type="http://schemas.openxmlformats.org/officeDocument/2006/relationships/hyperlink" Target="https://www.zakon.hr/cms.htm?id=477" TargetMode="External"/><Relationship Id="rId12" Type="http://schemas.openxmlformats.org/officeDocument/2006/relationships/hyperlink" Target="https://www.zakon.hr/cms.htm?id=67" TargetMode="External"/><Relationship Id="rId17" Type="http://schemas.openxmlformats.org/officeDocument/2006/relationships/hyperlink" Target="https://www.zakon.hr/cms.htm?id=72"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zakon.hr/cms.htm?id=71" TargetMode="External"/><Relationship Id="rId20" Type="http://schemas.openxmlformats.org/officeDocument/2006/relationships/hyperlink" Target="https://www.zakon.hr/cms.htm?id=4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akon.hr/cms.htm?id=66" TargetMode="External"/><Relationship Id="rId24" Type="http://schemas.openxmlformats.org/officeDocument/2006/relationships/hyperlink" Target="https://www.zakon.hr/cms.htm?id=40815" TargetMode="External"/><Relationship Id="rId5" Type="http://schemas.openxmlformats.org/officeDocument/2006/relationships/footnotes" Target="footnotes.xml"/><Relationship Id="rId15" Type="http://schemas.openxmlformats.org/officeDocument/2006/relationships/hyperlink" Target="https://www.zakon.hr/cms.htm?id=70" TargetMode="External"/><Relationship Id="rId23" Type="http://schemas.openxmlformats.org/officeDocument/2006/relationships/hyperlink" Target="https://www.zakon.hr/cms.htm?id=31279" TargetMode="External"/><Relationship Id="rId10" Type="http://schemas.openxmlformats.org/officeDocument/2006/relationships/hyperlink" Target="https://www.zakon.hr/cms.htm?id=40813" TargetMode="External"/><Relationship Id="rId19" Type="http://schemas.openxmlformats.org/officeDocument/2006/relationships/hyperlink" Target="https://www.zakon.hr/cms.htm?id=182" TargetMode="External"/><Relationship Id="rId4" Type="http://schemas.openxmlformats.org/officeDocument/2006/relationships/webSettings" Target="webSettings.xml"/><Relationship Id="rId9" Type="http://schemas.openxmlformats.org/officeDocument/2006/relationships/hyperlink" Target="https://www.zakon.hr/cms.htm?id=479" TargetMode="External"/><Relationship Id="rId14" Type="http://schemas.openxmlformats.org/officeDocument/2006/relationships/hyperlink" Target="https://www.zakon.hr/cms.htm?id=69" TargetMode="External"/><Relationship Id="rId22" Type="http://schemas.openxmlformats.org/officeDocument/2006/relationships/hyperlink" Target="https://www.zakon.hr/cms.htm?id=17751" TargetMode="External"/><Relationship Id="rId27"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2538</Words>
  <Characters>14470</Characters>
  <Application>Microsoft Office Word</Application>
  <DocSecurity>0</DocSecurity>
  <Lines>120</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DragicaKemeter</dc:creator>
  <cp:keywords/>
  <dc:description/>
  <cp:lastModifiedBy>DragicaKemeter</cp:lastModifiedBy>
  <cp:revision>14</cp:revision>
  <cp:lastPrinted>2022-02-10T07:08:00Z</cp:lastPrinted>
  <dcterms:created xsi:type="dcterms:W3CDTF">2022-02-09T14:00:00Z</dcterms:created>
  <dcterms:modified xsi:type="dcterms:W3CDTF">2022-02-10T07:08:00Z</dcterms:modified>
</cp:coreProperties>
</file>