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A644F" w14:textId="0EB1AFA3" w:rsidR="00721F9A" w:rsidRPr="00721F9A" w:rsidRDefault="00721F9A" w:rsidP="00721F9A">
      <w:pPr>
        <w:ind w:firstLine="360"/>
        <w:rPr>
          <w:rFonts w:cs="Arial"/>
          <w:color w:val="FF0000"/>
        </w:rPr>
      </w:pPr>
    </w:p>
    <w:p w14:paraId="026C14D5" w14:textId="79B0B4F0" w:rsidR="0038523F" w:rsidRPr="008F6167" w:rsidRDefault="0038523F" w:rsidP="0038523F">
      <w:pPr>
        <w:ind w:firstLine="360"/>
        <w:jc w:val="right"/>
        <w:rPr>
          <w:rFonts w:cs="Arial"/>
          <w:b/>
        </w:rPr>
      </w:pPr>
      <w:r w:rsidRPr="008F6167">
        <w:rPr>
          <w:rFonts w:cs="Arial"/>
          <w:b/>
        </w:rPr>
        <w:t>PRIJEDLOG</w:t>
      </w:r>
    </w:p>
    <w:p w14:paraId="0767E615" w14:textId="744A8C4D" w:rsidR="0038523F" w:rsidRDefault="0038523F" w:rsidP="0038523F">
      <w:pPr>
        <w:ind w:firstLine="360"/>
        <w:jc w:val="both"/>
        <w:rPr>
          <w:rFonts w:cs="Arial"/>
        </w:rPr>
      </w:pPr>
      <w:r>
        <w:rPr>
          <w:rFonts w:cs="Arial"/>
        </w:rPr>
        <w:t xml:space="preserve">Temeljem članka </w:t>
      </w:r>
      <w:r w:rsidR="00231F5B">
        <w:rPr>
          <w:rFonts w:cs="Arial"/>
        </w:rPr>
        <w:t>95.</w:t>
      </w:r>
      <w:r>
        <w:rPr>
          <w:rFonts w:cs="Arial"/>
        </w:rPr>
        <w:t xml:space="preserve"> Zakona o komunalnom gospodarstvu (NN RH </w:t>
      </w:r>
      <w:r w:rsidR="002825B0">
        <w:rPr>
          <w:rFonts w:cs="Arial"/>
        </w:rPr>
        <w:t>68/18</w:t>
      </w:r>
      <w:r>
        <w:rPr>
          <w:rFonts w:cs="Arial"/>
        </w:rPr>
        <w:t xml:space="preserve">), članka 27. Statuta Grada Čakovca (Sl. gl. Grada Čakovca 9/09, 2/13, 3/13 i 3/13 – </w:t>
      </w:r>
      <w:proofErr w:type="spellStart"/>
      <w:r>
        <w:rPr>
          <w:rFonts w:cs="Arial"/>
        </w:rPr>
        <w:t>proč</w:t>
      </w:r>
      <w:proofErr w:type="spellEnd"/>
      <w:r>
        <w:rPr>
          <w:rFonts w:cs="Arial"/>
        </w:rPr>
        <w:t>. tekst, 1/14, 1/18</w:t>
      </w:r>
      <w:r w:rsidR="002825B0">
        <w:rPr>
          <w:rFonts w:cs="Arial"/>
        </w:rPr>
        <w:t xml:space="preserve"> i 3/18 – </w:t>
      </w:r>
      <w:proofErr w:type="spellStart"/>
      <w:r w:rsidR="002825B0">
        <w:rPr>
          <w:rFonts w:cs="Arial"/>
        </w:rPr>
        <w:t>proč</w:t>
      </w:r>
      <w:proofErr w:type="spellEnd"/>
      <w:r w:rsidR="002825B0">
        <w:rPr>
          <w:rFonts w:cs="Arial"/>
        </w:rPr>
        <w:t>. tekst</w:t>
      </w:r>
      <w:r>
        <w:rPr>
          <w:rFonts w:cs="Arial"/>
        </w:rPr>
        <w:t>), Gradsko vijeće Grada Čakovca je na svojoj ___. sjednici održanoj ________ 2018. godine, donijelo slijedeću</w:t>
      </w:r>
    </w:p>
    <w:p w14:paraId="37F257AC" w14:textId="77777777" w:rsidR="0038523F" w:rsidRDefault="0038523F" w:rsidP="0038523F">
      <w:pPr>
        <w:ind w:left="360"/>
        <w:rPr>
          <w:rFonts w:cs="Arial"/>
        </w:rPr>
      </w:pPr>
    </w:p>
    <w:p w14:paraId="671A3A1D" w14:textId="77777777" w:rsidR="0038523F" w:rsidRDefault="0038523F" w:rsidP="0038523F">
      <w:pPr>
        <w:ind w:left="360"/>
        <w:rPr>
          <w:rFonts w:cs="Arial"/>
        </w:rPr>
      </w:pPr>
    </w:p>
    <w:p w14:paraId="743456E1" w14:textId="4A93B2DA" w:rsidR="0038523F" w:rsidRDefault="0038523F" w:rsidP="0038523F">
      <w:pPr>
        <w:ind w:left="360"/>
        <w:jc w:val="center"/>
        <w:rPr>
          <w:rFonts w:cs="Arial"/>
          <w:b/>
          <w:sz w:val="28"/>
          <w:szCs w:val="28"/>
        </w:rPr>
      </w:pPr>
      <w:r w:rsidRPr="00FA0183">
        <w:rPr>
          <w:rFonts w:cs="Arial"/>
          <w:b/>
          <w:sz w:val="28"/>
          <w:szCs w:val="28"/>
        </w:rPr>
        <w:t xml:space="preserve">O D L U K U </w:t>
      </w:r>
      <w:r w:rsidR="006B1456">
        <w:rPr>
          <w:rFonts w:cs="Arial"/>
          <w:b/>
          <w:sz w:val="28"/>
          <w:szCs w:val="28"/>
        </w:rPr>
        <w:t xml:space="preserve"> </w:t>
      </w:r>
    </w:p>
    <w:p w14:paraId="4C1F0293" w14:textId="7B06AFD0" w:rsidR="00DC752A" w:rsidRPr="002825B0" w:rsidRDefault="006B1456" w:rsidP="00DC752A">
      <w:pPr>
        <w:keepNext/>
        <w:jc w:val="center"/>
        <w:outlineLvl w:val="2"/>
        <w:rPr>
          <w:rFonts w:cs="Arial"/>
          <w:sz w:val="28"/>
          <w:szCs w:val="28"/>
        </w:rPr>
      </w:pPr>
      <w:r>
        <w:rPr>
          <w:rFonts w:cs="Arial"/>
          <w:b/>
        </w:rPr>
        <w:t xml:space="preserve">     </w:t>
      </w:r>
      <w:r w:rsidR="0038523F" w:rsidRPr="002825B0">
        <w:rPr>
          <w:rFonts w:cs="Arial"/>
          <w:b/>
          <w:sz w:val="28"/>
          <w:szCs w:val="28"/>
        </w:rPr>
        <w:t>o  komunalnoj naknadi</w:t>
      </w:r>
      <w:r w:rsidR="0038523F" w:rsidRPr="002825B0">
        <w:rPr>
          <w:rFonts w:cs="Arial"/>
          <w:sz w:val="28"/>
          <w:szCs w:val="28"/>
        </w:rPr>
        <w:t> </w:t>
      </w:r>
    </w:p>
    <w:p w14:paraId="4A061630" w14:textId="4D69201E" w:rsidR="00DC752A" w:rsidRDefault="00DC752A" w:rsidP="00DC752A">
      <w:pPr>
        <w:keepNext/>
        <w:jc w:val="center"/>
        <w:outlineLvl w:val="2"/>
        <w:rPr>
          <w:rFonts w:cs="Arial"/>
          <w:sz w:val="22"/>
          <w:szCs w:val="20"/>
        </w:rPr>
      </w:pPr>
    </w:p>
    <w:p w14:paraId="5501FB49" w14:textId="77777777" w:rsidR="0038523F" w:rsidRDefault="0038523F" w:rsidP="00DC752A">
      <w:pPr>
        <w:keepNext/>
        <w:jc w:val="center"/>
        <w:outlineLvl w:val="2"/>
        <w:rPr>
          <w:rFonts w:cs="Arial"/>
          <w:sz w:val="22"/>
          <w:szCs w:val="20"/>
        </w:rPr>
      </w:pPr>
    </w:p>
    <w:p w14:paraId="668E0DD8" w14:textId="28A2A34C" w:rsidR="00DC752A" w:rsidRDefault="00DC752A" w:rsidP="00DC752A">
      <w:pPr>
        <w:jc w:val="both"/>
        <w:rPr>
          <w:rFonts w:cs="Arial"/>
          <w:b/>
          <w:sz w:val="22"/>
          <w:szCs w:val="20"/>
        </w:rPr>
      </w:pPr>
      <w:r>
        <w:rPr>
          <w:rFonts w:cs="Arial"/>
          <w:b/>
          <w:sz w:val="22"/>
          <w:szCs w:val="20"/>
        </w:rPr>
        <w:t>I.</w:t>
      </w:r>
      <w:r>
        <w:rPr>
          <w:rFonts w:cs="Arial"/>
          <w:b/>
          <w:sz w:val="14"/>
          <w:szCs w:val="14"/>
        </w:rPr>
        <w:t xml:space="preserve">  </w:t>
      </w:r>
      <w:r>
        <w:rPr>
          <w:rFonts w:cs="Arial"/>
          <w:b/>
          <w:sz w:val="22"/>
          <w:szCs w:val="20"/>
        </w:rPr>
        <w:t>OSNOVNE ODREDBE</w:t>
      </w:r>
    </w:p>
    <w:p w14:paraId="72B61293" w14:textId="77777777" w:rsidR="00DC752A" w:rsidRDefault="00DC752A" w:rsidP="00DC752A">
      <w:pPr>
        <w:jc w:val="center"/>
        <w:rPr>
          <w:rFonts w:cs="Arial"/>
          <w:b/>
          <w:sz w:val="22"/>
          <w:szCs w:val="22"/>
        </w:rPr>
      </w:pPr>
      <w:r>
        <w:rPr>
          <w:rFonts w:cs="Arial"/>
          <w:b/>
          <w:sz w:val="22"/>
          <w:szCs w:val="22"/>
        </w:rPr>
        <w:t>Članak 1.</w:t>
      </w:r>
    </w:p>
    <w:p w14:paraId="4DF37BF3" w14:textId="77777777" w:rsidR="00DC752A" w:rsidRDefault="00DC752A" w:rsidP="00DC752A">
      <w:pPr>
        <w:jc w:val="center"/>
        <w:rPr>
          <w:rFonts w:cs="Arial"/>
          <w:sz w:val="22"/>
          <w:szCs w:val="22"/>
        </w:rPr>
      </w:pPr>
    </w:p>
    <w:p w14:paraId="10E6FE82" w14:textId="5CA99166" w:rsidR="00DC752A" w:rsidRPr="0038523F" w:rsidRDefault="00DC752A" w:rsidP="00DC752A">
      <w:pPr>
        <w:pStyle w:val="Tijeloteksta"/>
        <w:ind w:firstLine="708"/>
        <w:rPr>
          <w:rFonts w:ascii="Arial" w:hAnsi="Arial" w:cs="Arial"/>
          <w:strike/>
          <w:szCs w:val="22"/>
        </w:rPr>
      </w:pPr>
      <w:r w:rsidRPr="0038523F">
        <w:rPr>
          <w:rFonts w:ascii="Arial" w:hAnsi="Arial" w:cs="Arial"/>
          <w:szCs w:val="22"/>
        </w:rPr>
        <w:t xml:space="preserve">Ovom </w:t>
      </w:r>
      <w:r w:rsidR="002825B0">
        <w:rPr>
          <w:rFonts w:ascii="Arial" w:hAnsi="Arial" w:cs="Arial"/>
          <w:szCs w:val="22"/>
        </w:rPr>
        <w:t>O</w:t>
      </w:r>
      <w:r w:rsidRPr="0038523F">
        <w:rPr>
          <w:rFonts w:ascii="Arial" w:hAnsi="Arial" w:cs="Arial"/>
          <w:szCs w:val="22"/>
        </w:rPr>
        <w:t>dlukom utvrđuju se naselja u Gradu Čakovcu u kojima se naplaćuje komunalna naknada, svrha komunalne naknade, područja zona u Gradu Čakovcu, koeficijenti zona (</w:t>
      </w:r>
      <w:proofErr w:type="spellStart"/>
      <w:r w:rsidRPr="0038523F">
        <w:rPr>
          <w:rFonts w:ascii="Arial" w:hAnsi="Arial" w:cs="Arial"/>
          <w:szCs w:val="22"/>
        </w:rPr>
        <w:t>Kz</w:t>
      </w:r>
      <w:proofErr w:type="spellEnd"/>
      <w:r w:rsidRPr="0038523F">
        <w:rPr>
          <w:rFonts w:ascii="Arial" w:hAnsi="Arial" w:cs="Arial"/>
          <w:szCs w:val="22"/>
        </w:rPr>
        <w:t>)</w:t>
      </w:r>
      <w:r w:rsidR="0038523F" w:rsidRPr="0038523F">
        <w:rPr>
          <w:rFonts w:ascii="Arial" w:hAnsi="Arial" w:cs="Arial"/>
          <w:szCs w:val="22"/>
        </w:rPr>
        <w:t>,</w:t>
      </w:r>
      <w:r w:rsidRPr="0038523F">
        <w:rPr>
          <w:rFonts w:ascii="Arial" w:hAnsi="Arial" w:cs="Arial"/>
          <w:szCs w:val="22"/>
        </w:rPr>
        <w:t xml:space="preserve"> koeficijenti namjene (Kn)</w:t>
      </w:r>
      <w:r w:rsidR="0038523F" w:rsidRPr="0038523F">
        <w:rPr>
          <w:rFonts w:ascii="Arial" w:hAnsi="Arial" w:cs="Arial"/>
          <w:szCs w:val="22"/>
        </w:rPr>
        <w:t>,</w:t>
      </w:r>
      <w:r w:rsidRPr="0038523F">
        <w:rPr>
          <w:rFonts w:ascii="Arial" w:hAnsi="Arial" w:cs="Arial"/>
          <w:szCs w:val="22"/>
        </w:rPr>
        <w:t xml:space="preserve"> rok plaćanja komunalne naknade, nekretnine važne za Grad Čakovec koje se u potpunosti ili djelomično oslobađaju od plaćanja komunalne naknade, obveznici i obveza plaćanja komunalne naknade, obračun komunalne naknade, uvjeti zbog kojih se u pojedinačnim slučajevima može odobriti potpuno ili djelomično oslobođenje od obveze plaćanja komunalne naknade, rješenje o komunalnoj naknadi. </w:t>
      </w:r>
    </w:p>
    <w:p w14:paraId="08BE83EB" w14:textId="77777777" w:rsidR="00DC752A" w:rsidRDefault="00DC752A" w:rsidP="00DC752A">
      <w:pPr>
        <w:pStyle w:val="Tijeloteksta"/>
        <w:rPr>
          <w:rFonts w:ascii="Arial" w:hAnsi="Arial" w:cs="Arial"/>
          <w:b/>
          <w:color w:val="538135"/>
          <w:szCs w:val="22"/>
        </w:rPr>
      </w:pPr>
    </w:p>
    <w:p w14:paraId="0FD774D0" w14:textId="77777777" w:rsidR="00DC752A" w:rsidRPr="0038523F" w:rsidRDefault="00DC752A" w:rsidP="00DC752A">
      <w:pPr>
        <w:pStyle w:val="Tijeloteksta"/>
        <w:rPr>
          <w:rFonts w:ascii="Arial" w:hAnsi="Arial" w:cs="Arial"/>
          <w:b/>
          <w:szCs w:val="22"/>
        </w:rPr>
      </w:pPr>
      <w:r w:rsidRPr="0038523F">
        <w:rPr>
          <w:rFonts w:ascii="Arial" w:hAnsi="Arial" w:cs="Arial"/>
          <w:b/>
          <w:szCs w:val="22"/>
        </w:rPr>
        <w:t>II. SVRHA KOMUNALNE NAKNADE</w:t>
      </w:r>
    </w:p>
    <w:p w14:paraId="57A90A01" w14:textId="77777777" w:rsidR="00DC752A" w:rsidRPr="0038523F" w:rsidRDefault="00DC752A" w:rsidP="00DC752A">
      <w:pPr>
        <w:pStyle w:val="Tijeloteksta"/>
        <w:rPr>
          <w:rFonts w:ascii="Arial" w:hAnsi="Arial" w:cs="Arial"/>
          <w:szCs w:val="22"/>
        </w:rPr>
      </w:pPr>
    </w:p>
    <w:p w14:paraId="0AF1BC48" w14:textId="77777777" w:rsidR="00DC752A" w:rsidRPr="0038523F" w:rsidRDefault="00DC752A" w:rsidP="00DC752A">
      <w:pPr>
        <w:jc w:val="center"/>
        <w:rPr>
          <w:rFonts w:cs="Arial"/>
          <w:b/>
          <w:sz w:val="22"/>
          <w:szCs w:val="22"/>
        </w:rPr>
      </w:pPr>
      <w:r w:rsidRPr="0038523F">
        <w:rPr>
          <w:rFonts w:cs="Arial"/>
          <w:b/>
          <w:sz w:val="22"/>
          <w:szCs w:val="22"/>
        </w:rPr>
        <w:t>Članak 2.</w:t>
      </w:r>
    </w:p>
    <w:p w14:paraId="76D0C98E" w14:textId="77777777" w:rsidR="00DC752A" w:rsidRPr="0038523F" w:rsidRDefault="00DC752A" w:rsidP="00DC752A">
      <w:pPr>
        <w:jc w:val="center"/>
        <w:rPr>
          <w:rFonts w:cs="Arial"/>
          <w:b/>
          <w:sz w:val="22"/>
          <w:szCs w:val="22"/>
        </w:rPr>
      </w:pPr>
    </w:p>
    <w:p w14:paraId="42D13DA7" w14:textId="77777777" w:rsidR="00DC752A" w:rsidRPr="0038523F" w:rsidRDefault="00DC752A" w:rsidP="00DC752A">
      <w:pPr>
        <w:pStyle w:val="Default"/>
        <w:ind w:firstLine="708"/>
        <w:jc w:val="both"/>
        <w:rPr>
          <w:rFonts w:ascii="Arial" w:hAnsi="Arial" w:cs="Arial"/>
          <w:color w:val="auto"/>
          <w:sz w:val="22"/>
          <w:szCs w:val="22"/>
        </w:rPr>
      </w:pPr>
      <w:r w:rsidRPr="0038523F">
        <w:rPr>
          <w:rFonts w:ascii="Arial" w:hAnsi="Arial" w:cs="Arial"/>
          <w:color w:val="auto"/>
          <w:sz w:val="22"/>
          <w:szCs w:val="20"/>
        </w:rPr>
        <w:t>Komunalna naknada je prihod proračuna Grada Čakovca, a</w:t>
      </w:r>
      <w:r w:rsidRPr="0038523F">
        <w:rPr>
          <w:rFonts w:ascii="Arial" w:hAnsi="Arial" w:cs="Arial"/>
          <w:color w:val="auto"/>
          <w:sz w:val="22"/>
          <w:szCs w:val="22"/>
        </w:rPr>
        <w:t xml:space="preserve"> plaća se za održavanje komunalne infrastrukture.  </w:t>
      </w:r>
    </w:p>
    <w:p w14:paraId="3F045139" w14:textId="77777777" w:rsidR="00DC752A" w:rsidRPr="0038523F" w:rsidRDefault="00DC752A" w:rsidP="00DC752A">
      <w:pPr>
        <w:ind w:firstLine="708"/>
        <w:jc w:val="both"/>
        <w:rPr>
          <w:rFonts w:cs="Arial"/>
          <w:sz w:val="22"/>
          <w:szCs w:val="22"/>
        </w:rPr>
      </w:pPr>
      <w:r w:rsidRPr="0038523F">
        <w:rPr>
          <w:rFonts w:cs="Arial"/>
          <w:sz w:val="22"/>
          <w:szCs w:val="22"/>
        </w:rPr>
        <w:t>Koristi se za:</w:t>
      </w:r>
    </w:p>
    <w:p w14:paraId="23ACD8AB" w14:textId="6E3DF97F" w:rsidR="00DC752A" w:rsidRPr="002825B0" w:rsidRDefault="00DC752A" w:rsidP="002825B0">
      <w:pPr>
        <w:pStyle w:val="Odlomakpopisa"/>
        <w:numPr>
          <w:ilvl w:val="0"/>
          <w:numId w:val="3"/>
        </w:numPr>
        <w:jc w:val="both"/>
        <w:rPr>
          <w:rFonts w:cs="Arial"/>
          <w:sz w:val="22"/>
          <w:szCs w:val="22"/>
        </w:rPr>
      </w:pPr>
      <w:r w:rsidRPr="002825B0">
        <w:rPr>
          <w:rFonts w:cs="Arial"/>
          <w:sz w:val="22"/>
          <w:szCs w:val="22"/>
        </w:rPr>
        <w:t>financiranje održavanja i građenja komunalne infrastrukture,</w:t>
      </w:r>
    </w:p>
    <w:p w14:paraId="3900CD3F" w14:textId="3F4D8D97" w:rsidR="00DC752A" w:rsidRPr="002825B0" w:rsidRDefault="00DC752A" w:rsidP="002825B0">
      <w:pPr>
        <w:pStyle w:val="Odlomakpopisa"/>
        <w:numPr>
          <w:ilvl w:val="0"/>
          <w:numId w:val="3"/>
        </w:numPr>
        <w:jc w:val="both"/>
        <w:rPr>
          <w:rFonts w:cs="Arial"/>
          <w:sz w:val="22"/>
          <w:szCs w:val="22"/>
        </w:rPr>
      </w:pPr>
      <w:r w:rsidRPr="002825B0">
        <w:rPr>
          <w:rFonts w:cs="Arial"/>
          <w:sz w:val="22"/>
          <w:szCs w:val="22"/>
        </w:rPr>
        <w:t xml:space="preserve">financiranje građenja i održavanja objekata predškolskog, školskoga, zdravstvenog i socijalnog sadržaja, javnih građevina sportske i kulturne namjene te poboljšanja energetske učinkovitosti zgrada u vlasništvu Grada Čakovca ako se time ne dovodi u pitanje mogućnost održavanja i građenja komunalne infrastrukture. </w:t>
      </w:r>
    </w:p>
    <w:p w14:paraId="6ECEBB68" w14:textId="77777777" w:rsidR="00DC752A" w:rsidRDefault="00DC752A" w:rsidP="00DC752A">
      <w:pPr>
        <w:jc w:val="center"/>
        <w:rPr>
          <w:rFonts w:cs="Arial"/>
          <w:b/>
          <w:sz w:val="22"/>
          <w:szCs w:val="22"/>
        </w:rPr>
      </w:pPr>
    </w:p>
    <w:p w14:paraId="0BF8769A" w14:textId="77777777" w:rsidR="00DC752A" w:rsidRDefault="00DC752A" w:rsidP="00DC752A">
      <w:pPr>
        <w:jc w:val="center"/>
        <w:rPr>
          <w:rFonts w:cs="Arial"/>
          <w:b/>
          <w:sz w:val="22"/>
          <w:szCs w:val="22"/>
        </w:rPr>
      </w:pPr>
      <w:r>
        <w:rPr>
          <w:rFonts w:cs="Arial"/>
          <w:b/>
          <w:sz w:val="22"/>
          <w:szCs w:val="22"/>
        </w:rPr>
        <w:t xml:space="preserve">Članak 3. </w:t>
      </w:r>
    </w:p>
    <w:p w14:paraId="55EAA220" w14:textId="77777777" w:rsidR="00DC752A" w:rsidRDefault="00DC752A" w:rsidP="00DC752A">
      <w:pPr>
        <w:jc w:val="center"/>
        <w:rPr>
          <w:rFonts w:cs="Arial"/>
          <w:b/>
          <w:sz w:val="22"/>
          <w:szCs w:val="22"/>
        </w:rPr>
      </w:pPr>
    </w:p>
    <w:p w14:paraId="255A7799" w14:textId="4421C407" w:rsidR="00DC752A" w:rsidRPr="00B06BEC" w:rsidRDefault="00862F85" w:rsidP="00DC752A">
      <w:pPr>
        <w:ind w:firstLine="708"/>
        <w:jc w:val="both"/>
        <w:rPr>
          <w:rFonts w:cs="Arial"/>
          <w:sz w:val="22"/>
          <w:szCs w:val="22"/>
        </w:rPr>
      </w:pPr>
      <w:r>
        <w:rPr>
          <w:rFonts w:cs="Arial"/>
          <w:sz w:val="22"/>
          <w:szCs w:val="22"/>
        </w:rPr>
        <w:t>K</w:t>
      </w:r>
      <w:r w:rsidR="00DC752A" w:rsidRPr="00B06BEC">
        <w:rPr>
          <w:rFonts w:cs="Arial"/>
          <w:sz w:val="22"/>
          <w:szCs w:val="22"/>
        </w:rPr>
        <w:t>omunalna naknada plaća se za:</w:t>
      </w:r>
    </w:p>
    <w:p w14:paraId="1AAAF77C" w14:textId="0CBFE1B0" w:rsidR="00DC752A" w:rsidRPr="002825B0" w:rsidRDefault="00DC752A" w:rsidP="002825B0">
      <w:pPr>
        <w:pStyle w:val="Odlomakpopisa"/>
        <w:numPr>
          <w:ilvl w:val="0"/>
          <w:numId w:val="5"/>
        </w:numPr>
        <w:jc w:val="both"/>
        <w:rPr>
          <w:rFonts w:cs="Arial"/>
          <w:sz w:val="22"/>
          <w:szCs w:val="22"/>
        </w:rPr>
      </w:pPr>
      <w:r w:rsidRPr="002825B0">
        <w:rPr>
          <w:rFonts w:cs="Arial"/>
          <w:sz w:val="22"/>
          <w:szCs w:val="22"/>
        </w:rPr>
        <w:t>stambeni prostor,</w:t>
      </w:r>
    </w:p>
    <w:p w14:paraId="2BE50DCA" w14:textId="7601A2E4" w:rsidR="00DC752A" w:rsidRPr="002825B0" w:rsidRDefault="00DC752A" w:rsidP="002825B0">
      <w:pPr>
        <w:pStyle w:val="Odlomakpopisa"/>
        <w:numPr>
          <w:ilvl w:val="0"/>
          <w:numId w:val="5"/>
        </w:numPr>
        <w:jc w:val="both"/>
        <w:rPr>
          <w:rFonts w:cs="Arial"/>
          <w:sz w:val="22"/>
          <w:szCs w:val="22"/>
        </w:rPr>
      </w:pPr>
      <w:r w:rsidRPr="002825B0">
        <w:rPr>
          <w:rFonts w:cs="Arial"/>
          <w:sz w:val="22"/>
          <w:szCs w:val="22"/>
        </w:rPr>
        <w:t xml:space="preserve">poslovni prostor, </w:t>
      </w:r>
    </w:p>
    <w:p w14:paraId="0D4ECBA3" w14:textId="1D6F3D4C" w:rsidR="00DC752A" w:rsidRPr="002825B0" w:rsidRDefault="00DC752A" w:rsidP="002825B0">
      <w:pPr>
        <w:pStyle w:val="Odlomakpopisa"/>
        <w:numPr>
          <w:ilvl w:val="0"/>
          <w:numId w:val="5"/>
        </w:numPr>
        <w:jc w:val="both"/>
        <w:rPr>
          <w:rFonts w:cs="Arial"/>
          <w:sz w:val="22"/>
          <w:szCs w:val="22"/>
        </w:rPr>
      </w:pPr>
      <w:r w:rsidRPr="002825B0">
        <w:rPr>
          <w:rFonts w:cs="Arial"/>
          <w:sz w:val="22"/>
          <w:szCs w:val="22"/>
        </w:rPr>
        <w:t xml:space="preserve">garažni prostor, </w:t>
      </w:r>
    </w:p>
    <w:p w14:paraId="22E6EA1C" w14:textId="660A67E4" w:rsidR="00DC752A" w:rsidRPr="002825B0" w:rsidRDefault="00DC752A" w:rsidP="002825B0">
      <w:pPr>
        <w:pStyle w:val="Odlomakpopisa"/>
        <w:numPr>
          <w:ilvl w:val="0"/>
          <w:numId w:val="5"/>
        </w:numPr>
        <w:jc w:val="both"/>
        <w:rPr>
          <w:rFonts w:cs="Arial"/>
          <w:sz w:val="22"/>
          <w:szCs w:val="22"/>
        </w:rPr>
      </w:pPr>
      <w:r w:rsidRPr="002825B0">
        <w:rPr>
          <w:rFonts w:cs="Arial"/>
          <w:sz w:val="22"/>
          <w:szCs w:val="22"/>
        </w:rPr>
        <w:t>građevinsko zemljište koje služi za obavljanje poslovne djelatnosti,</w:t>
      </w:r>
    </w:p>
    <w:p w14:paraId="0FAFE900" w14:textId="292AFD52" w:rsidR="00DC752A" w:rsidRPr="002825B0" w:rsidRDefault="00DC752A" w:rsidP="002825B0">
      <w:pPr>
        <w:pStyle w:val="Odlomakpopisa"/>
        <w:numPr>
          <w:ilvl w:val="0"/>
          <w:numId w:val="5"/>
        </w:numPr>
        <w:jc w:val="both"/>
        <w:rPr>
          <w:rFonts w:cs="Arial"/>
          <w:sz w:val="22"/>
          <w:szCs w:val="22"/>
        </w:rPr>
      </w:pPr>
      <w:r w:rsidRPr="002825B0">
        <w:rPr>
          <w:rFonts w:cs="Arial"/>
          <w:sz w:val="22"/>
          <w:szCs w:val="22"/>
        </w:rPr>
        <w:t xml:space="preserve">neizgrađeno građevinsko zemljište,  </w:t>
      </w:r>
    </w:p>
    <w:p w14:paraId="6A8A5AA5" w14:textId="27F0D809" w:rsidR="00DC752A" w:rsidRPr="00B06BEC" w:rsidRDefault="00DC752A" w:rsidP="00DC752A">
      <w:pPr>
        <w:ind w:firstLine="708"/>
        <w:jc w:val="both"/>
        <w:rPr>
          <w:rFonts w:cs="Arial"/>
          <w:sz w:val="22"/>
          <w:szCs w:val="22"/>
        </w:rPr>
      </w:pPr>
      <w:r w:rsidRPr="00B06BEC">
        <w:rPr>
          <w:rFonts w:cs="Arial"/>
          <w:sz w:val="22"/>
          <w:szCs w:val="22"/>
        </w:rPr>
        <w:t>dakle za nekretnine koje se nalaze na području na kojem se najmanje obavljaju komunalne djelatnosti održavanja nerazvrstanih cesta i održavanja javne rasvjete i koje su opremljene najmanje pristupnom cestom, niskonaponskom električnom mrežom i vodom prema mjesnim prilikama te čini sastavni dio infrastrukture Grada Čakovca.</w:t>
      </w:r>
    </w:p>
    <w:p w14:paraId="58C46E3E" w14:textId="77777777" w:rsidR="00DC752A" w:rsidRPr="00B06BEC" w:rsidRDefault="00DC752A" w:rsidP="00DC752A">
      <w:pPr>
        <w:pStyle w:val="Default"/>
        <w:ind w:firstLine="708"/>
        <w:jc w:val="both"/>
        <w:rPr>
          <w:rFonts w:ascii="Arial" w:hAnsi="Arial" w:cs="Arial"/>
          <w:color w:val="auto"/>
          <w:sz w:val="22"/>
          <w:szCs w:val="22"/>
        </w:rPr>
      </w:pPr>
      <w:r w:rsidRPr="00B06BEC">
        <w:rPr>
          <w:rFonts w:ascii="Arial" w:hAnsi="Arial" w:cs="Arial"/>
          <w:color w:val="auto"/>
          <w:sz w:val="22"/>
          <w:szCs w:val="22"/>
        </w:rPr>
        <w:t xml:space="preserve">Građevinskim zemljištem koje služi obavljanju poslovne djelatnosti smatra se zemljište koje se nalazi unutar ili izvan granica građevinskog područja, a na kojemu se obavlja poslovna djelatnost. </w:t>
      </w:r>
    </w:p>
    <w:p w14:paraId="02C6157F" w14:textId="77777777" w:rsidR="00DC752A" w:rsidRPr="00B06BEC" w:rsidRDefault="00DC752A" w:rsidP="00DC752A">
      <w:pPr>
        <w:pStyle w:val="Default"/>
        <w:ind w:firstLine="708"/>
        <w:jc w:val="both"/>
        <w:rPr>
          <w:rFonts w:ascii="Arial" w:hAnsi="Arial" w:cs="Arial"/>
          <w:color w:val="auto"/>
          <w:sz w:val="22"/>
          <w:szCs w:val="22"/>
        </w:rPr>
      </w:pPr>
      <w:r w:rsidRPr="00B06BEC">
        <w:rPr>
          <w:rFonts w:ascii="Arial" w:hAnsi="Arial" w:cs="Arial"/>
          <w:color w:val="auto"/>
          <w:sz w:val="22"/>
          <w:szCs w:val="22"/>
        </w:rPr>
        <w:lastRenderedPageBreak/>
        <w:t xml:space="preserve">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  </w:t>
      </w:r>
    </w:p>
    <w:p w14:paraId="04335BDE" w14:textId="77777777" w:rsidR="00DC752A" w:rsidRPr="00B06BEC" w:rsidRDefault="00DC752A" w:rsidP="00DC752A">
      <w:pPr>
        <w:ind w:firstLine="708"/>
        <w:jc w:val="both"/>
        <w:rPr>
          <w:rFonts w:cs="Arial"/>
          <w:sz w:val="22"/>
          <w:szCs w:val="22"/>
        </w:rPr>
      </w:pPr>
      <w:r w:rsidRPr="00B06BEC">
        <w:rPr>
          <w:rFonts w:cs="Arial"/>
          <w:sz w:val="22"/>
          <w:szCs w:val="22"/>
        </w:rPr>
        <w:t>Garažni i poslovni prostor unutar vojne građevine i građevinsko zemljište unutar vojne lokacije ne smatraju se garažnim i poslovnim prostorom te građevinskim zemljištem koje služi obavljanju poslovne djelatnosti u smislu odredbi ovoga članka.</w:t>
      </w:r>
    </w:p>
    <w:p w14:paraId="41580601" w14:textId="77777777" w:rsidR="00DC752A" w:rsidRDefault="00DC752A" w:rsidP="00DC752A">
      <w:pPr>
        <w:ind w:firstLine="708"/>
        <w:jc w:val="both"/>
        <w:rPr>
          <w:rFonts w:cs="Arial"/>
          <w:color w:val="538135"/>
          <w:sz w:val="22"/>
          <w:szCs w:val="22"/>
        </w:rPr>
      </w:pPr>
    </w:p>
    <w:p w14:paraId="31E83E15" w14:textId="77777777" w:rsidR="00DC752A" w:rsidRDefault="00DC752A" w:rsidP="00DC752A">
      <w:pPr>
        <w:ind w:firstLine="360"/>
        <w:jc w:val="both"/>
        <w:rPr>
          <w:rFonts w:cs="Arial"/>
          <w:strike/>
          <w:color w:val="538135"/>
          <w:sz w:val="22"/>
          <w:szCs w:val="22"/>
        </w:rPr>
      </w:pPr>
    </w:p>
    <w:p w14:paraId="35A28B03" w14:textId="77777777" w:rsidR="00DC752A" w:rsidRDefault="00DC752A" w:rsidP="00DC752A">
      <w:pPr>
        <w:ind w:firstLine="360"/>
        <w:jc w:val="both"/>
        <w:rPr>
          <w:rFonts w:cs="Arial"/>
          <w:strike/>
          <w:color w:val="538135"/>
          <w:sz w:val="22"/>
          <w:szCs w:val="22"/>
        </w:rPr>
      </w:pPr>
    </w:p>
    <w:p w14:paraId="37BBD4B2" w14:textId="77777777" w:rsidR="00DC752A" w:rsidRDefault="00DC752A" w:rsidP="00DC752A">
      <w:pPr>
        <w:jc w:val="both"/>
        <w:rPr>
          <w:rFonts w:cs="Arial"/>
          <w:b/>
          <w:sz w:val="22"/>
          <w:szCs w:val="20"/>
        </w:rPr>
      </w:pPr>
      <w:r>
        <w:rPr>
          <w:rFonts w:cs="Arial"/>
          <w:b/>
          <w:sz w:val="22"/>
          <w:szCs w:val="20"/>
        </w:rPr>
        <w:t>III.</w:t>
      </w:r>
      <w:r>
        <w:rPr>
          <w:rFonts w:cs="Arial"/>
          <w:sz w:val="22"/>
          <w:szCs w:val="20"/>
        </w:rPr>
        <w:t xml:space="preserve"> </w:t>
      </w:r>
      <w:r>
        <w:rPr>
          <w:rFonts w:cs="Arial"/>
          <w:b/>
          <w:sz w:val="22"/>
          <w:szCs w:val="20"/>
        </w:rPr>
        <w:t>OBVEZNICI PLAĆANJA KOMUNALNE NAKNADE</w:t>
      </w:r>
    </w:p>
    <w:p w14:paraId="3BDB8C01" w14:textId="77777777" w:rsidR="00DC752A" w:rsidRDefault="00DC752A" w:rsidP="00DC752A">
      <w:pPr>
        <w:jc w:val="both"/>
        <w:rPr>
          <w:rFonts w:cs="Arial"/>
          <w:sz w:val="22"/>
          <w:szCs w:val="20"/>
        </w:rPr>
      </w:pPr>
      <w:r>
        <w:rPr>
          <w:rFonts w:cs="Arial"/>
          <w:sz w:val="22"/>
          <w:szCs w:val="20"/>
        </w:rPr>
        <w:t> </w:t>
      </w:r>
    </w:p>
    <w:p w14:paraId="7096C5F2" w14:textId="6E85ADA0" w:rsidR="00DC752A" w:rsidRDefault="00DC752A" w:rsidP="00DC752A">
      <w:pPr>
        <w:jc w:val="center"/>
        <w:rPr>
          <w:rFonts w:cs="Arial"/>
          <w:b/>
          <w:sz w:val="22"/>
          <w:szCs w:val="20"/>
        </w:rPr>
      </w:pPr>
      <w:r>
        <w:rPr>
          <w:rFonts w:cs="Arial"/>
          <w:b/>
          <w:sz w:val="22"/>
          <w:szCs w:val="20"/>
        </w:rPr>
        <w:t xml:space="preserve">Članak </w:t>
      </w:r>
      <w:r w:rsidR="005E1FB1">
        <w:rPr>
          <w:rFonts w:cs="Arial"/>
          <w:b/>
          <w:sz w:val="22"/>
          <w:szCs w:val="20"/>
        </w:rPr>
        <w:t>4.</w:t>
      </w:r>
    </w:p>
    <w:p w14:paraId="6334CEF8" w14:textId="77777777" w:rsidR="00DC752A" w:rsidRDefault="00DC752A" w:rsidP="00DC752A">
      <w:pPr>
        <w:jc w:val="both"/>
        <w:rPr>
          <w:rFonts w:cs="Arial"/>
          <w:sz w:val="22"/>
          <w:szCs w:val="20"/>
        </w:rPr>
      </w:pPr>
      <w:r>
        <w:rPr>
          <w:rFonts w:cs="Arial"/>
          <w:sz w:val="22"/>
          <w:szCs w:val="20"/>
        </w:rPr>
        <w:t> </w:t>
      </w:r>
    </w:p>
    <w:p w14:paraId="7BF4FC3F" w14:textId="5D9C874B" w:rsidR="00DC752A" w:rsidRPr="00B06BEC" w:rsidRDefault="00DC752A" w:rsidP="00DC752A">
      <w:pPr>
        <w:ind w:firstLine="708"/>
        <w:jc w:val="both"/>
        <w:rPr>
          <w:rFonts w:cs="Arial"/>
          <w:sz w:val="22"/>
          <w:szCs w:val="22"/>
        </w:rPr>
      </w:pPr>
      <w:r w:rsidRPr="00B06BEC">
        <w:rPr>
          <w:rFonts w:cs="Arial"/>
          <w:sz w:val="22"/>
          <w:szCs w:val="22"/>
        </w:rPr>
        <w:t xml:space="preserve">Komunalnu naknadu plaća vlasnik, odnosno korisnik nekretnine iz članka 2. ove Odluke. </w:t>
      </w:r>
    </w:p>
    <w:p w14:paraId="007DFC45" w14:textId="77777777" w:rsidR="00DC752A" w:rsidRPr="00B06BEC" w:rsidRDefault="00DC752A" w:rsidP="00DC752A">
      <w:pPr>
        <w:pStyle w:val="Default"/>
        <w:ind w:firstLine="708"/>
        <w:jc w:val="both"/>
        <w:rPr>
          <w:rFonts w:ascii="Arial" w:hAnsi="Arial" w:cs="Arial"/>
          <w:color w:val="auto"/>
          <w:sz w:val="22"/>
          <w:szCs w:val="22"/>
        </w:rPr>
      </w:pPr>
      <w:r w:rsidRPr="00B06BEC">
        <w:rPr>
          <w:rFonts w:ascii="Arial" w:hAnsi="Arial" w:cs="Arial"/>
          <w:color w:val="auto"/>
          <w:sz w:val="22"/>
          <w:szCs w:val="22"/>
        </w:rPr>
        <w:t xml:space="preserve">Korisnik nekretnine iz prethodnog stavka ovog članka plaća komunalnu naknadu ako: </w:t>
      </w:r>
    </w:p>
    <w:p w14:paraId="7C438E72" w14:textId="248B8525" w:rsidR="00DC752A" w:rsidRPr="00B06BEC" w:rsidRDefault="00DC752A" w:rsidP="002825B0">
      <w:pPr>
        <w:pStyle w:val="Default"/>
        <w:numPr>
          <w:ilvl w:val="0"/>
          <w:numId w:val="12"/>
        </w:numPr>
        <w:jc w:val="both"/>
        <w:rPr>
          <w:rFonts w:ascii="Arial" w:hAnsi="Arial" w:cs="Arial"/>
          <w:color w:val="auto"/>
          <w:sz w:val="22"/>
          <w:szCs w:val="22"/>
        </w:rPr>
      </w:pPr>
      <w:r w:rsidRPr="00B06BEC">
        <w:rPr>
          <w:rFonts w:ascii="Arial" w:hAnsi="Arial" w:cs="Arial"/>
          <w:color w:val="auto"/>
          <w:sz w:val="22"/>
          <w:szCs w:val="22"/>
        </w:rPr>
        <w:t xml:space="preserve">je na njega obveza plaćanja te naknade prenesena pisanim ugovorom </w:t>
      </w:r>
    </w:p>
    <w:p w14:paraId="46BCB223" w14:textId="3C25C880" w:rsidR="00DC752A" w:rsidRPr="00B06BEC" w:rsidRDefault="00DC752A" w:rsidP="002825B0">
      <w:pPr>
        <w:pStyle w:val="Default"/>
        <w:numPr>
          <w:ilvl w:val="0"/>
          <w:numId w:val="12"/>
        </w:numPr>
        <w:rPr>
          <w:rFonts w:ascii="Arial" w:hAnsi="Arial" w:cs="Arial"/>
          <w:color w:val="auto"/>
          <w:sz w:val="22"/>
          <w:szCs w:val="22"/>
        </w:rPr>
      </w:pPr>
      <w:r w:rsidRPr="00B06BEC">
        <w:rPr>
          <w:rFonts w:ascii="Arial" w:hAnsi="Arial" w:cs="Arial"/>
          <w:color w:val="auto"/>
          <w:sz w:val="22"/>
          <w:szCs w:val="22"/>
        </w:rPr>
        <w:t xml:space="preserve">nekretninu koristi bez pravnog osnova ili  </w:t>
      </w:r>
    </w:p>
    <w:p w14:paraId="500ABE5B" w14:textId="1089B763" w:rsidR="00DC752A" w:rsidRPr="00B06BEC" w:rsidRDefault="00DC752A" w:rsidP="002825B0">
      <w:pPr>
        <w:pStyle w:val="Default"/>
        <w:numPr>
          <w:ilvl w:val="0"/>
          <w:numId w:val="12"/>
        </w:numPr>
        <w:rPr>
          <w:rFonts w:ascii="Arial" w:hAnsi="Arial" w:cs="Arial"/>
          <w:color w:val="auto"/>
          <w:sz w:val="22"/>
          <w:szCs w:val="22"/>
        </w:rPr>
      </w:pPr>
      <w:r w:rsidRPr="00B06BEC">
        <w:rPr>
          <w:rFonts w:ascii="Arial" w:hAnsi="Arial" w:cs="Arial"/>
          <w:color w:val="auto"/>
          <w:sz w:val="22"/>
          <w:szCs w:val="22"/>
        </w:rPr>
        <w:t xml:space="preserve">se ne može utvrditi vlasnik. </w:t>
      </w:r>
    </w:p>
    <w:p w14:paraId="47359A80" w14:textId="77777777" w:rsidR="00DC752A" w:rsidRPr="00B06BEC" w:rsidRDefault="00DC752A" w:rsidP="00DC752A">
      <w:pPr>
        <w:ind w:firstLine="708"/>
        <w:jc w:val="both"/>
        <w:rPr>
          <w:rFonts w:cs="Arial"/>
          <w:sz w:val="22"/>
          <w:szCs w:val="22"/>
        </w:rPr>
      </w:pPr>
      <w:r w:rsidRPr="00B06BEC">
        <w:rPr>
          <w:rFonts w:cs="Arial"/>
          <w:sz w:val="22"/>
          <w:szCs w:val="22"/>
        </w:rPr>
        <w:t>Vlasnik nekretnine solidarno jamči za plaćanje komunalne naknade ako je obveza plaćanja te naknade prenesena na korisnika nekretnine pisanim ugovorom.</w:t>
      </w:r>
    </w:p>
    <w:p w14:paraId="6E74FA7D" w14:textId="77777777" w:rsidR="00DC752A" w:rsidRPr="00B06BEC" w:rsidRDefault="00DC752A" w:rsidP="00DC752A">
      <w:pPr>
        <w:jc w:val="both"/>
        <w:rPr>
          <w:rFonts w:cs="Arial"/>
          <w:strike/>
          <w:sz w:val="22"/>
          <w:szCs w:val="22"/>
        </w:rPr>
      </w:pPr>
    </w:p>
    <w:p w14:paraId="18BA6D05" w14:textId="77777777" w:rsidR="00DC752A" w:rsidRPr="00B06BEC" w:rsidRDefault="00DC752A" w:rsidP="00DC752A">
      <w:pPr>
        <w:jc w:val="both"/>
        <w:rPr>
          <w:rFonts w:cs="Arial"/>
          <w:strike/>
          <w:sz w:val="22"/>
          <w:szCs w:val="22"/>
        </w:rPr>
      </w:pPr>
    </w:p>
    <w:p w14:paraId="42F529F7" w14:textId="77777777" w:rsidR="00DC752A" w:rsidRPr="00B06BEC" w:rsidRDefault="00DC752A" w:rsidP="00DC752A">
      <w:pPr>
        <w:jc w:val="both"/>
        <w:rPr>
          <w:rFonts w:cs="Arial"/>
          <w:b/>
          <w:sz w:val="22"/>
          <w:szCs w:val="22"/>
        </w:rPr>
      </w:pPr>
      <w:r w:rsidRPr="00B06BEC">
        <w:rPr>
          <w:rFonts w:cs="Arial"/>
          <w:b/>
          <w:sz w:val="22"/>
          <w:szCs w:val="22"/>
        </w:rPr>
        <w:t>IV. OBVEZA PLAĆANJA KOMUNALNE NAKNADE</w:t>
      </w:r>
    </w:p>
    <w:p w14:paraId="5257B7B4" w14:textId="77777777" w:rsidR="00DC752A" w:rsidRPr="00B06BEC" w:rsidRDefault="00DC752A" w:rsidP="00DC752A">
      <w:pPr>
        <w:jc w:val="both"/>
        <w:rPr>
          <w:rFonts w:cs="Arial"/>
          <w:sz w:val="22"/>
          <w:szCs w:val="22"/>
        </w:rPr>
      </w:pPr>
    </w:p>
    <w:p w14:paraId="0A2F5F77" w14:textId="000A06FD" w:rsidR="00DC752A" w:rsidRPr="00B06BEC" w:rsidRDefault="00DC752A" w:rsidP="00DC752A">
      <w:pPr>
        <w:jc w:val="center"/>
        <w:rPr>
          <w:rFonts w:cs="Arial"/>
          <w:b/>
          <w:sz w:val="22"/>
          <w:szCs w:val="22"/>
        </w:rPr>
      </w:pPr>
      <w:r w:rsidRPr="00B06BEC">
        <w:rPr>
          <w:rFonts w:cs="Arial"/>
          <w:b/>
          <w:sz w:val="22"/>
          <w:szCs w:val="22"/>
        </w:rPr>
        <w:t xml:space="preserve">Članak </w:t>
      </w:r>
      <w:r w:rsidR="005E1FB1">
        <w:rPr>
          <w:rFonts w:cs="Arial"/>
          <w:b/>
          <w:sz w:val="22"/>
          <w:szCs w:val="22"/>
        </w:rPr>
        <w:t>5</w:t>
      </w:r>
      <w:r w:rsidRPr="00B06BEC">
        <w:rPr>
          <w:rFonts w:cs="Arial"/>
          <w:b/>
          <w:sz w:val="22"/>
          <w:szCs w:val="22"/>
        </w:rPr>
        <w:t>.</w:t>
      </w:r>
    </w:p>
    <w:p w14:paraId="566E215C" w14:textId="77777777" w:rsidR="00DC752A" w:rsidRDefault="00DC752A" w:rsidP="00DC752A">
      <w:pPr>
        <w:jc w:val="both"/>
        <w:rPr>
          <w:rFonts w:cs="Arial"/>
          <w:color w:val="538135"/>
          <w:sz w:val="22"/>
          <w:szCs w:val="22"/>
        </w:rPr>
      </w:pPr>
    </w:p>
    <w:p w14:paraId="5A02AB0D" w14:textId="77777777" w:rsidR="00DC752A" w:rsidRDefault="00DC752A" w:rsidP="00DC752A">
      <w:pPr>
        <w:pStyle w:val="Default"/>
        <w:ind w:firstLine="708"/>
        <w:rPr>
          <w:rFonts w:ascii="Arial" w:hAnsi="Arial" w:cs="Arial"/>
          <w:sz w:val="22"/>
          <w:szCs w:val="22"/>
        </w:rPr>
      </w:pPr>
      <w:r>
        <w:rPr>
          <w:rFonts w:ascii="Arial" w:hAnsi="Arial" w:cs="Arial"/>
          <w:sz w:val="22"/>
          <w:szCs w:val="22"/>
        </w:rPr>
        <w:t xml:space="preserve">Obveza plaćanja komunalne naknade nastaje:  </w:t>
      </w:r>
    </w:p>
    <w:p w14:paraId="3368E964" w14:textId="6926C4AB" w:rsidR="00DC752A" w:rsidRDefault="00DC752A" w:rsidP="002825B0">
      <w:pPr>
        <w:pStyle w:val="Default"/>
        <w:numPr>
          <w:ilvl w:val="0"/>
          <w:numId w:val="9"/>
        </w:numPr>
        <w:jc w:val="both"/>
        <w:rPr>
          <w:rFonts w:ascii="Arial" w:hAnsi="Arial" w:cs="Arial"/>
          <w:sz w:val="22"/>
          <w:szCs w:val="22"/>
        </w:rPr>
      </w:pPr>
      <w:r>
        <w:rPr>
          <w:rFonts w:ascii="Arial" w:hAnsi="Arial" w:cs="Arial"/>
          <w:sz w:val="22"/>
          <w:szCs w:val="22"/>
        </w:rPr>
        <w:t xml:space="preserve">danom izvršnosti uporabne dozvole, odnosno danom početka korištenja nekretnine koja se koristi bez uporabne dozvole </w:t>
      </w:r>
    </w:p>
    <w:p w14:paraId="5ACE68BC" w14:textId="69EEA45D" w:rsidR="00DC752A" w:rsidRDefault="00DC752A" w:rsidP="002825B0">
      <w:pPr>
        <w:pStyle w:val="Default"/>
        <w:numPr>
          <w:ilvl w:val="0"/>
          <w:numId w:val="9"/>
        </w:numPr>
        <w:jc w:val="both"/>
        <w:rPr>
          <w:rFonts w:ascii="Arial" w:hAnsi="Arial" w:cs="Arial"/>
          <w:sz w:val="22"/>
          <w:szCs w:val="22"/>
        </w:rPr>
      </w:pPr>
      <w:r>
        <w:rPr>
          <w:rFonts w:ascii="Arial" w:hAnsi="Arial" w:cs="Arial"/>
          <w:sz w:val="22"/>
          <w:szCs w:val="22"/>
        </w:rPr>
        <w:t xml:space="preserve">danom sklapanja ugovora kojim se stječe vlasništvo ili pravo korištenja nekretnine </w:t>
      </w:r>
    </w:p>
    <w:p w14:paraId="3B94D21C" w14:textId="0324814B" w:rsidR="00DC752A" w:rsidRDefault="00DC752A" w:rsidP="002825B0">
      <w:pPr>
        <w:pStyle w:val="Default"/>
        <w:numPr>
          <w:ilvl w:val="0"/>
          <w:numId w:val="9"/>
        </w:numPr>
        <w:rPr>
          <w:rFonts w:ascii="Arial" w:hAnsi="Arial" w:cs="Arial"/>
          <w:sz w:val="22"/>
          <w:szCs w:val="22"/>
        </w:rPr>
      </w:pPr>
      <w:r>
        <w:rPr>
          <w:rFonts w:ascii="Arial" w:hAnsi="Arial" w:cs="Arial"/>
          <w:sz w:val="22"/>
          <w:szCs w:val="22"/>
        </w:rPr>
        <w:t xml:space="preserve">danom pravomoćnosti odluke tijela javne vlasti kojim se stječe vlasništvo nekretnine </w:t>
      </w:r>
    </w:p>
    <w:p w14:paraId="574D3F88" w14:textId="2A80D73D" w:rsidR="00DC752A" w:rsidRDefault="00DC752A" w:rsidP="002825B0">
      <w:pPr>
        <w:pStyle w:val="Default"/>
        <w:numPr>
          <w:ilvl w:val="0"/>
          <w:numId w:val="9"/>
        </w:numPr>
        <w:rPr>
          <w:rFonts w:ascii="Arial" w:hAnsi="Arial" w:cs="Arial"/>
          <w:sz w:val="22"/>
          <w:szCs w:val="22"/>
        </w:rPr>
      </w:pPr>
      <w:r>
        <w:rPr>
          <w:rFonts w:ascii="Arial" w:hAnsi="Arial" w:cs="Arial"/>
          <w:sz w:val="22"/>
          <w:szCs w:val="22"/>
        </w:rPr>
        <w:t xml:space="preserve">danom početka korištenja nekretnine koja se koristi bez pravne osnove. </w:t>
      </w:r>
    </w:p>
    <w:p w14:paraId="498B298F" w14:textId="77777777" w:rsidR="00DC752A" w:rsidRDefault="00DC752A" w:rsidP="00DC752A">
      <w:pPr>
        <w:pStyle w:val="Default"/>
        <w:ind w:firstLine="708"/>
        <w:jc w:val="both"/>
        <w:rPr>
          <w:rFonts w:ascii="Arial" w:hAnsi="Arial" w:cs="Arial"/>
          <w:sz w:val="22"/>
          <w:szCs w:val="22"/>
        </w:rPr>
      </w:pPr>
      <w:r>
        <w:rPr>
          <w:rFonts w:ascii="Arial" w:hAnsi="Arial" w:cs="Arial"/>
          <w:sz w:val="22"/>
          <w:szCs w:val="22"/>
        </w:rPr>
        <w:t xml:space="preserve">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namjene nekretnine), prijaviti Upravnom odjelu za komunalno gospodarstvo, nastanak te obveze, odnosno promjenu tih podataka.   </w:t>
      </w:r>
    </w:p>
    <w:p w14:paraId="7AC63507" w14:textId="77777777" w:rsidR="00DC752A" w:rsidRDefault="00DC752A" w:rsidP="00DC752A">
      <w:pPr>
        <w:ind w:firstLine="708"/>
        <w:jc w:val="both"/>
        <w:rPr>
          <w:rFonts w:cs="Arial"/>
          <w:color w:val="538135"/>
          <w:sz w:val="22"/>
          <w:szCs w:val="22"/>
        </w:rPr>
      </w:pPr>
      <w:r>
        <w:rPr>
          <w:rFonts w:cs="Arial"/>
          <w:sz w:val="22"/>
          <w:szCs w:val="22"/>
        </w:rPr>
        <w:t xml:space="preserve">Ako obveznik plaćanja komunalne naknade ne prijavi obvezu plaćanja komunalne naknade, promjenu osobe obveznika ili promjenu drugih podataka bitnih za utvrđivanje obveze plaćanja komunalne naknade u propisanom roku, dužan je platiti komunalnu naknadu od dana nastanka obveze. </w:t>
      </w:r>
    </w:p>
    <w:p w14:paraId="20ED44D5" w14:textId="77777777" w:rsidR="00DC752A" w:rsidRDefault="00DC752A" w:rsidP="00DC752A">
      <w:pPr>
        <w:jc w:val="both"/>
        <w:rPr>
          <w:rFonts w:cs="Arial"/>
          <w:strike/>
          <w:color w:val="538135"/>
          <w:sz w:val="22"/>
          <w:szCs w:val="22"/>
        </w:rPr>
      </w:pPr>
    </w:p>
    <w:p w14:paraId="49765973" w14:textId="631A96AA" w:rsidR="00DC752A" w:rsidRDefault="00DC752A" w:rsidP="00DC752A">
      <w:pPr>
        <w:jc w:val="both"/>
        <w:rPr>
          <w:rFonts w:cs="Arial"/>
          <w:strike/>
          <w:color w:val="538135"/>
          <w:sz w:val="22"/>
          <w:szCs w:val="22"/>
        </w:rPr>
      </w:pPr>
    </w:p>
    <w:p w14:paraId="0E12D44C" w14:textId="0367279A" w:rsidR="00E22548" w:rsidRDefault="00E22548" w:rsidP="00DC752A">
      <w:pPr>
        <w:jc w:val="both"/>
        <w:rPr>
          <w:rFonts w:cs="Arial"/>
          <w:strike/>
          <w:color w:val="538135"/>
          <w:sz w:val="22"/>
          <w:szCs w:val="22"/>
        </w:rPr>
      </w:pPr>
    </w:p>
    <w:p w14:paraId="2766F712" w14:textId="342122E4" w:rsidR="00E22548" w:rsidRDefault="00E22548" w:rsidP="00DC752A">
      <w:pPr>
        <w:jc w:val="both"/>
        <w:rPr>
          <w:rFonts w:cs="Arial"/>
          <w:strike/>
          <w:color w:val="538135"/>
          <w:sz w:val="22"/>
          <w:szCs w:val="22"/>
        </w:rPr>
      </w:pPr>
    </w:p>
    <w:p w14:paraId="764444E4" w14:textId="3413C448" w:rsidR="00E22548" w:rsidRDefault="00E22548" w:rsidP="00DC752A">
      <w:pPr>
        <w:jc w:val="both"/>
        <w:rPr>
          <w:rFonts w:cs="Arial"/>
          <w:strike/>
          <w:color w:val="538135"/>
          <w:sz w:val="22"/>
          <w:szCs w:val="22"/>
        </w:rPr>
      </w:pPr>
    </w:p>
    <w:p w14:paraId="755DD5E5" w14:textId="2BE3A6EE" w:rsidR="00E22548" w:rsidRDefault="00E22548" w:rsidP="00DC752A">
      <w:pPr>
        <w:jc w:val="both"/>
        <w:rPr>
          <w:rFonts w:cs="Arial"/>
          <w:strike/>
          <w:color w:val="538135"/>
          <w:sz w:val="22"/>
          <w:szCs w:val="22"/>
        </w:rPr>
      </w:pPr>
    </w:p>
    <w:p w14:paraId="5787D24D" w14:textId="109BA5A6" w:rsidR="00E22548" w:rsidRDefault="00E22548" w:rsidP="00DC752A">
      <w:pPr>
        <w:jc w:val="both"/>
        <w:rPr>
          <w:rFonts w:cs="Arial"/>
          <w:strike/>
          <w:color w:val="538135"/>
          <w:sz w:val="22"/>
          <w:szCs w:val="22"/>
        </w:rPr>
      </w:pPr>
    </w:p>
    <w:p w14:paraId="3E2E8455" w14:textId="19977F1B" w:rsidR="00E22548" w:rsidRDefault="00E22548" w:rsidP="00DC752A">
      <w:pPr>
        <w:jc w:val="both"/>
        <w:rPr>
          <w:rFonts w:cs="Arial"/>
          <w:strike/>
          <w:color w:val="538135"/>
          <w:sz w:val="22"/>
          <w:szCs w:val="22"/>
        </w:rPr>
      </w:pPr>
    </w:p>
    <w:p w14:paraId="63F3FA8F" w14:textId="21E0324B" w:rsidR="00E22548" w:rsidRDefault="00E22548" w:rsidP="00DC752A">
      <w:pPr>
        <w:jc w:val="both"/>
        <w:rPr>
          <w:rFonts w:cs="Arial"/>
          <w:strike/>
          <w:color w:val="538135"/>
          <w:sz w:val="22"/>
          <w:szCs w:val="22"/>
        </w:rPr>
      </w:pPr>
    </w:p>
    <w:p w14:paraId="30F621C4" w14:textId="6D7A30B8" w:rsidR="00E22548" w:rsidRDefault="00E22548" w:rsidP="00DC752A">
      <w:pPr>
        <w:jc w:val="both"/>
        <w:rPr>
          <w:rFonts w:cs="Arial"/>
          <w:strike/>
          <w:color w:val="538135"/>
          <w:sz w:val="22"/>
          <w:szCs w:val="22"/>
        </w:rPr>
      </w:pPr>
    </w:p>
    <w:p w14:paraId="03ABFEDB" w14:textId="77777777" w:rsidR="00E22548" w:rsidRDefault="00E22548" w:rsidP="00DC752A">
      <w:pPr>
        <w:jc w:val="both"/>
        <w:rPr>
          <w:rFonts w:cs="Arial"/>
          <w:strike/>
          <w:color w:val="538135"/>
          <w:sz w:val="22"/>
          <w:szCs w:val="22"/>
        </w:rPr>
      </w:pPr>
    </w:p>
    <w:p w14:paraId="79A1E023" w14:textId="492E52DC" w:rsidR="00DC752A" w:rsidRPr="00B06BEC" w:rsidRDefault="00146B21" w:rsidP="00DC752A">
      <w:pPr>
        <w:jc w:val="both"/>
        <w:rPr>
          <w:rFonts w:cs="Arial"/>
          <w:b/>
          <w:sz w:val="22"/>
          <w:szCs w:val="22"/>
        </w:rPr>
      </w:pPr>
      <w:r>
        <w:rPr>
          <w:rFonts w:cs="Arial"/>
          <w:b/>
          <w:sz w:val="22"/>
          <w:szCs w:val="22"/>
        </w:rPr>
        <w:t xml:space="preserve">V. </w:t>
      </w:r>
      <w:r w:rsidRPr="00B06BEC">
        <w:rPr>
          <w:rFonts w:cs="Arial"/>
          <w:b/>
          <w:sz w:val="22"/>
          <w:szCs w:val="22"/>
        </w:rPr>
        <w:t>PODRUČJA ZONA</w:t>
      </w:r>
    </w:p>
    <w:p w14:paraId="5220A882" w14:textId="69CB731C" w:rsidR="00DC752A" w:rsidRPr="00B06BEC" w:rsidRDefault="00DC752A" w:rsidP="00DC752A">
      <w:pPr>
        <w:jc w:val="center"/>
        <w:rPr>
          <w:rFonts w:cs="Arial"/>
          <w:b/>
          <w:sz w:val="22"/>
          <w:szCs w:val="22"/>
        </w:rPr>
      </w:pPr>
      <w:r w:rsidRPr="00B06BEC">
        <w:rPr>
          <w:rFonts w:cs="Arial"/>
          <w:b/>
          <w:sz w:val="22"/>
          <w:szCs w:val="22"/>
        </w:rPr>
        <w:t xml:space="preserve">Članak </w:t>
      </w:r>
      <w:r w:rsidR="005E1FB1">
        <w:rPr>
          <w:rFonts w:cs="Arial"/>
          <w:b/>
          <w:sz w:val="22"/>
          <w:szCs w:val="22"/>
        </w:rPr>
        <w:t>6</w:t>
      </w:r>
      <w:r w:rsidRPr="00B06BEC">
        <w:rPr>
          <w:rFonts w:cs="Arial"/>
          <w:b/>
          <w:sz w:val="22"/>
          <w:szCs w:val="22"/>
        </w:rPr>
        <w:t xml:space="preserve">. </w:t>
      </w:r>
    </w:p>
    <w:p w14:paraId="49ED5E90" w14:textId="77777777" w:rsidR="00DC752A" w:rsidRDefault="00DC752A" w:rsidP="00DC752A">
      <w:pPr>
        <w:jc w:val="center"/>
        <w:rPr>
          <w:rFonts w:cs="Arial"/>
          <w:b/>
          <w:color w:val="538135"/>
          <w:sz w:val="22"/>
          <w:szCs w:val="22"/>
        </w:rPr>
      </w:pPr>
    </w:p>
    <w:p w14:paraId="3251A443" w14:textId="77777777" w:rsidR="00DC752A" w:rsidRPr="00B06BEC" w:rsidRDefault="00DC752A" w:rsidP="00DC752A">
      <w:pPr>
        <w:pStyle w:val="Default"/>
        <w:ind w:firstLine="708"/>
        <w:jc w:val="both"/>
        <w:rPr>
          <w:rFonts w:ascii="Arial" w:hAnsi="Arial" w:cs="Arial"/>
          <w:color w:val="auto"/>
          <w:sz w:val="22"/>
          <w:szCs w:val="22"/>
        </w:rPr>
      </w:pPr>
      <w:r w:rsidRPr="00B06BEC">
        <w:rPr>
          <w:rFonts w:ascii="Arial" w:hAnsi="Arial" w:cs="Arial"/>
          <w:color w:val="auto"/>
          <w:sz w:val="22"/>
          <w:szCs w:val="22"/>
        </w:rPr>
        <w:t xml:space="preserve">Područja zona u Gradu Čakovcu u kojima se naplaćuje komunalna naknada određuju se s obzirom na uređenost i opremljenost područja komunalnom infrastrukturom. </w:t>
      </w:r>
    </w:p>
    <w:p w14:paraId="0117720A" w14:textId="77777777" w:rsidR="00DC752A" w:rsidRPr="00B06BEC" w:rsidRDefault="00DC752A" w:rsidP="00DC752A">
      <w:pPr>
        <w:pStyle w:val="Default"/>
        <w:ind w:firstLine="708"/>
        <w:jc w:val="both"/>
        <w:rPr>
          <w:rFonts w:ascii="Arial" w:hAnsi="Arial" w:cs="Arial"/>
          <w:color w:val="auto"/>
          <w:sz w:val="22"/>
          <w:szCs w:val="22"/>
        </w:rPr>
      </w:pPr>
      <w:r w:rsidRPr="00B06BEC">
        <w:rPr>
          <w:rFonts w:ascii="Arial" w:hAnsi="Arial" w:cs="Arial"/>
          <w:color w:val="auto"/>
          <w:sz w:val="22"/>
          <w:szCs w:val="22"/>
        </w:rPr>
        <w:t xml:space="preserve"> Prva zona je područje Čakovca koje je najbolje uređeno i opremljeno komunalnom infrastrukturom. </w:t>
      </w:r>
    </w:p>
    <w:p w14:paraId="7B7E98FC" w14:textId="77777777" w:rsidR="00DC752A" w:rsidRDefault="00DC752A" w:rsidP="00DC752A">
      <w:pPr>
        <w:ind w:firstLine="708"/>
        <w:jc w:val="both"/>
        <w:rPr>
          <w:rFonts w:cs="Arial"/>
          <w:sz w:val="22"/>
          <w:szCs w:val="20"/>
        </w:rPr>
      </w:pPr>
      <w:r>
        <w:rPr>
          <w:rFonts w:cs="Arial"/>
          <w:sz w:val="22"/>
          <w:szCs w:val="20"/>
        </w:rPr>
        <w:t>Na području Grada Čakovca utvrđuju se sljedeće zone:</w:t>
      </w:r>
    </w:p>
    <w:p w14:paraId="42BFF3F5" w14:textId="77777777" w:rsidR="00DC752A" w:rsidRDefault="00DC752A" w:rsidP="00DC752A">
      <w:pPr>
        <w:jc w:val="both"/>
        <w:rPr>
          <w:rFonts w:cs="Arial"/>
          <w:sz w:val="22"/>
          <w:szCs w:val="20"/>
        </w:rPr>
      </w:pPr>
      <w:r>
        <w:rPr>
          <w:rFonts w:cs="Arial"/>
          <w:sz w:val="22"/>
          <w:szCs w:val="20"/>
        </w:rPr>
        <w:t> </w:t>
      </w:r>
    </w:p>
    <w:p w14:paraId="58FEDF7C" w14:textId="77777777" w:rsidR="00DC752A" w:rsidRDefault="00DC752A" w:rsidP="00DC752A">
      <w:pPr>
        <w:jc w:val="both"/>
        <w:rPr>
          <w:rFonts w:cs="Arial"/>
          <w:sz w:val="22"/>
          <w:szCs w:val="20"/>
        </w:rPr>
      </w:pPr>
      <w:r>
        <w:rPr>
          <w:rFonts w:cs="Arial"/>
          <w:sz w:val="22"/>
          <w:szCs w:val="20"/>
        </w:rPr>
        <w:t>I.</w:t>
      </w:r>
      <w:r>
        <w:rPr>
          <w:rFonts w:cs="Arial"/>
          <w:sz w:val="22"/>
          <w:szCs w:val="20"/>
        </w:rPr>
        <w:tab/>
        <w:t xml:space="preserve">zona </w:t>
      </w:r>
      <w:r>
        <w:rPr>
          <w:rFonts w:cs="Arial"/>
          <w:sz w:val="22"/>
          <w:szCs w:val="20"/>
        </w:rPr>
        <w:tab/>
      </w:r>
      <w:r>
        <w:rPr>
          <w:rFonts w:cs="Arial"/>
          <w:sz w:val="22"/>
          <w:szCs w:val="20"/>
        </w:rPr>
        <w:tab/>
        <w:t xml:space="preserve">područje naselja Čakovec </w:t>
      </w:r>
    </w:p>
    <w:p w14:paraId="44D07DF3" w14:textId="6058B66E" w:rsidR="00DC752A" w:rsidRDefault="00DC752A" w:rsidP="00DC752A">
      <w:pPr>
        <w:jc w:val="both"/>
        <w:rPr>
          <w:rFonts w:cs="Arial"/>
          <w:sz w:val="22"/>
          <w:szCs w:val="20"/>
        </w:rPr>
      </w:pPr>
      <w:r>
        <w:rPr>
          <w:rFonts w:cs="Arial"/>
          <w:sz w:val="22"/>
          <w:szCs w:val="20"/>
        </w:rPr>
        <w:t xml:space="preserve">II.         zona </w:t>
      </w:r>
      <w:r>
        <w:rPr>
          <w:rFonts w:cs="Arial"/>
          <w:sz w:val="22"/>
          <w:szCs w:val="20"/>
        </w:rPr>
        <w:tab/>
      </w:r>
      <w:r>
        <w:rPr>
          <w:rFonts w:cs="Arial"/>
          <w:sz w:val="22"/>
          <w:szCs w:val="20"/>
        </w:rPr>
        <w:tab/>
        <w:t xml:space="preserve">područje prigradskih naselja </w:t>
      </w:r>
      <w:proofErr w:type="spellStart"/>
      <w:r>
        <w:rPr>
          <w:rFonts w:cs="Arial"/>
          <w:sz w:val="22"/>
          <w:szCs w:val="20"/>
        </w:rPr>
        <w:t>Ivanovec</w:t>
      </w:r>
      <w:proofErr w:type="spellEnd"/>
      <w:r>
        <w:rPr>
          <w:rFonts w:cs="Arial"/>
          <w:sz w:val="22"/>
          <w:szCs w:val="20"/>
        </w:rPr>
        <w:t xml:space="preserve">, </w:t>
      </w:r>
      <w:proofErr w:type="spellStart"/>
      <w:r>
        <w:rPr>
          <w:rFonts w:cs="Arial"/>
          <w:sz w:val="22"/>
          <w:szCs w:val="20"/>
        </w:rPr>
        <w:t>Mačkovec</w:t>
      </w:r>
      <w:proofErr w:type="spellEnd"/>
      <w:r>
        <w:rPr>
          <w:rFonts w:cs="Arial"/>
          <w:sz w:val="22"/>
          <w:szCs w:val="20"/>
        </w:rPr>
        <w:t xml:space="preserve">, </w:t>
      </w:r>
      <w:proofErr w:type="spellStart"/>
      <w:r>
        <w:rPr>
          <w:rFonts w:cs="Arial"/>
          <w:sz w:val="22"/>
          <w:szCs w:val="20"/>
        </w:rPr>
        <w:t>Mihovljan</w:t>
      </w:r>
      <w:proofErr w:type="spellEnd"/>
      <w:r>
        <w:rPr>
          <w:rFonts w:cs="Arial"/>
          <w:sz w:val="22"/>
          <w:szCs w:val="20"/>
        </w:rPr>
        <w:t xml:space="preserve">, </w:t>
      </w:r>
    </w:p>
    <w:p w14:paraId="0D7CAE52" w14:textId="465B7466" w:rsidR="00DC752A" w:rsidRDefault="00DC752A" w:rsidP="00DC752A">
      <w:pPr>
        <w:ind w:left="1440" w:firstLine="720"/>
        <w:jc w:val="both"/>
        <w:rPr>
          <w:rFonts w:cs="Arial"/>
          <w:sz w:val="22"/>
          <w:szCs w:val="20"/>
        </w:rPr>
      </w:pPr>
      <w:r>
        <w:rPr>
          <w:rFonts w:cs="Arial"/>
          <w:sz w:val="22"/>
          <w:szCs w:val="20"/>
        </w:rPr>
        <w:t xml:space="preserve">Novo Selo Rok i Savska </w:t>
      </w:r>
      <w:proofErr w:type="spellStart"/>
      <w:r>
        <w:rPr>
          <w:rFonts w:cs="Arial"/>
          <w:sz w:val="22"/>
          <w:szCs w:val="20"/>
        </w:rPr>
        <w:t>Ves</w:t>
      </w:r>
      <w:proofErr w:type="spellEnd"/>
      <w:r>
        <w:rPr>
          <w:rFonts w:cs="Arial"/>
          <w:sz w:val="22"/>
          <w:szCs w:val="20"/>
        </w:rPr>
        <w:t xml:space="preserve">, </w:t>
      </w:r>
    </w:p>
    <w:p w14:paraId="03382781" w14:textId="77777777" w:rsidR="00DC752A" w:rsidRDefault="00DC752A" w:rsidP="00DC752A">
      <w:pPr>
        <w:jc w:val="both"/>
        <w:rPr>
          <w:rFonts w:cs="Arial"/>
          <w:sz w:val="22"/>
          <w:szCs w:val="20"/>
        </w:rPr>
      </w:pPr>
      <w:r>
        <w:rPr>
          <w:rFonts w:cs="Arial"/>
          <w:sz w:val="22"/>
          <w:szCs w:val="20"/>
        </w:rPr>
        <w:t>III.        zona</w:t>
      </w:r>
      <w:r>
        <w:rPr>
          <w:rFonts w:cs="Arial"/>
          <w:sz w:val="22"/>
          <w:szCs w:val="20"/>
        </w:rPr>
        <w:tab/>
      </w:r>
      <w:r>
        <w:rPr>
          <w:rFonts w:cs="Arial"/>
          <w:sz w:val="22"/>
          <w:szCs w:val="20"/>
        </w:rPr>
        <w:tab/>
        <w:t xml:space="preserve">područje prigradskih naselja </w:t>
      </w:r>
      <w:proofErr w:type="spellStart"/>
      <w:r>
        <w:rPr>
          <w:rFonts w:cs="Arial"/>
          <w:sz w:val="22"/>
          <w:szCs w:val="20"/>
        </w:rPr>
        <w:t>Krištanovec</w:t>
      </w:r>
      <w:proofErr w:type="spellEnd"/>
      <w:r>
        <w:rPr>
          <w:rFonts w:cs="Arial"/>
          <w:sz w:val="22"/>
          <w:szCs w:val="20"/>
        </w:rPr>
        <w:t xml:space="preserve"> , </w:t>
      </w:r>
      <w:proofErr w:type="spellStart"/>
      <w:r>
        <w:rPr>
          <w:rFonts w:cs="Arial"/>
          <w:sz w:val="22"/>
          <w:szCs w:val="20"/>
        </w:rPr>
        <w:t>Kuršanec</w:t>
      </w:r>
      <w:proofErr w:type="spellEnd"/>
      <w:r>
        <w:rPr>
          <w:rFonts w:cs="Arial"/>
          <w:sz w:val="22"/>
          <w:szCs w:val="20"/>
        </w:rPr>
        <w:t xml:space="preserve"> , Novo </w:t>
      </w:r>
    </w:p>
    <w:p w14:paraId="1C503DAE" w14:textId="77777777" w:rsidR="00DC752A" w:rsidRDefault="00DC752A" w:rsidP="00DC752A">
      <w:pPr>
        <w:jc w:val="both"/>
        <w:rPr>
          <w:rFonts w:cs="Arial"/>
          <w:sz w:val="22"/>
          <w:szCs w:val="20"/>
        </w:rPr>
      </w:pPr>
      <w:r>
        <w:rPr>
          <w:rFonts w:cs="Arial"/>
          <w:sz w:val="22"/>
          <w:szCs w:val="20"/>
        </w:rPr>
        <w:t xml:space="preserve">                                    Selo na Dravi, </w:t>
      </w:r>
      <w:proofErr w:type="spellStart"/>
      <w:r>
        <w:rPr>
          <w:rFonts w:cs="Arial"/>
          <w:sz w:val="22"/>
          <w:szCs w:val="20"/>
        </w:rPr>
        <w:t>Slemenice</w:t>
      </w:r>
      <w:proofErr w:type="spellEnd"/>
      <w:r>
        <w:rPr>
          <w:rFonts w:cs="Arial"/>
          <w:sz w:val="22"/>
          <w:szCs w:val="20"/>
        </w:rPr>
        <w:t xml:space="preserve"> , </w:t>
      </w:r>
      <w:proofErr w:type="spellStart"/>
      <w:r>
        <w:rPr>
          <w:rFonts w:cs="Arial"/>
          <w:sz w:val="22"/>
          <w:szCs w:val="20"/>
        </w:rPr>
        <w:t>Šandorovec</w:t>
      </w:r>
      <w:proofErr w:type="spellEnd"/>
      <w:r>
        <w:rPr>
          <w:rFonts w:cs="Arial"/>
          <w:sz w:val="22"/>
          <w:szCs w:val="20"/>
        </w:rPr>
        <w:t xml:space="preserve">, </w:t>
      </w:r>
      <w:proofErr w:type="spellStart"/>
      <w:r>
        <w:rPr>
          <w:rFonts w:cs="Arial"/>
          <w:sz w:val="22"/>
          <w:szCs w:val="20"/>
        </w:rPr>
        <w:t>Štefanec</w:t>
      </w:r>
      <w:proofErr w:type="spellEnd"/>
      <w:r>
        <w:rPr>
          <w:rFonts w:cs="Arial"/>
          <w:sz w:val="22"/>
          <w:szCs w:val="20"/>
        </w:rPr>
        <w:t xml:space="preserve">, </w:t>
      </w:r>
      <w:proofErr w:type="spellStart"/>
      <w:r>
        <w:rPr>
          <w:rFonts w:cs="Arial"/>
          <w:sz w:val="22"/>
          <w:szCs w:val="20"/>
        </w:rPr>
        <w:t>Totovec</w:t>
      </w:r>
      <w:proofErr w:type="spellEnd"/>
      <w:r>
        <w:rPr>
          <w:rFonts w:cs="Arial"/>
          <w:sz w:val="22"/>
          <w:szCs w:val="20"/>
        </w:rPr>
        <w:t xml:space="preserve"> i </w:t>
      </w:r>
      <w:proofErr w:type="spellStart"/>
      <w:r>
        <w:rPr>
          <w:rFonts w:cs="Arial"/>
          <w:sz w:val="22"/>
          <w:szCs w:val="20"/>
        </w:rPr>
        <w:t>Žiškovec</w:t>
      </w:r>
      <w:proofErr w:type="spellEnd"/>
      <w:r>
        <w:rPr>
          <w:rFonts w:cs="Arial"/>
          <w:sz w:val="22"/>
          <w:szCs w:val="20"/>
        </w:rPr>
        <w:t xml:space="preserve"> </w:t>
      </w:r>
    </w:p>
    <w:p w14:paraId="4D5B106F" w14:textId="77777777" w:rsidR="00DC752A" w:rsidRDefault="00DC752A" w:rsidP="00DC752A">
      <w:pPr>
        <w:jc w:val="both"/>
        <w:rPr>
          <w:rFonts w:cs="Arial"/>
          <w:sz w:val="22"/>
          <w:szCs w:val="20"/>
        </w:rPr>
      </w:pPr>
      <w:r>
        <w:rPr>
          <w:rFonts w:cs="Arial"/>
          <w:sz w:val="22"/>
          <w:szCs w:val="20"/>
        </w:rPr>
        <w:t> </w:t>
      </w:r>
    </w:p>
    <w:p w14:paraId="39924319" w14:textId="69FF14A0" w:rsidR="00DC752A" w:rsidRPr="00B06BEC" w:rsidRDefault="00146B21" w:rsidP="00DC752A">
      <w:pPr>
        <w:jc w:val="both"/>
        <w:rPr>
          <w:rFonts w:cs="Arial"/>
          <w:b/>
          <w:sz w:val="22"/>
          <w:szCs w:val="20"/>
        </w:rPr>
      </w:pPr>
      <w:r>
        <w:rPr>
          <w:rFonts w:cs="Arial"/>
          <w:b/>
          <w:sz w:val="22"/>
          <w:szCs w:val="20"/>
        </w:rPr>
        <w:t xml:space="preserve">VI. </w:t>
      </w:r>
      <w:r w:rsidRPr="00B06BEC">
        <w:rPr>
          <w:rFonts w:cs="Arial"/>
          <w:b/>
          <w:sz w:val="22"/>
          <w:szCs w:val="20"/>
        </w:rPr>
        <w:t>KOEFICIJENTI ZONA</w:t>
      </w:r>
    </w:p>
    <w:p w14:paraId="3B24E894" w14:textId="0A60039E" w:rsidR="00DC752A" w:rsidRDefault="00DC752A" w:rsidP="00DC752A">
      <w:pPr>
        <w:jc w:val="center"/>
        <w:rPr>
          <w:rFonts w:cs="Arial"/>
          <w:b/>
          <w:sz w:val="22"/>
          <w:szCs w:val="20"/>
        </w:rPr>
      </w:pPr>
      <w:r>
        <w:rPr>
          <w:rFonts w:cs="Arial"/>
          <w:b/>
          <w:sz w:val="22"/>
          <w:szCs w:val="20"/>
        </w:rPr>
        <w:t xml:space="preserve">Članak </w:t>
      </w:r>
      <w:r w:rsidR="005E1FB1">
        <w:rPr>
          <w:rFonts w:cs="Arial"/>
          <w:b/>
          <w:sz w:val="22"/>
          <w:szCs w:val="20"/>
        </w:rPr>
        <w:t>7</w:t>
      </w:r>
      <w:r>
        <w:rPr>
          <w:rFonts w:cs="Arial"/>
          <w:b/>
          <w:sz w:val="22"/>
          <w:szCs w:val="20"/>
        </w:rPr>
        <w:t>.</w:t>
      </w:r>
    </w:p>
    <w:p w14:paraId="11FB4F15" w14:textId="77777777" w:rsidR="00DC752A" w:rsidRDefault="00DC752A" w:rsidP="00DC752A">
      <w:pPr>
        <w:jc w:val="both"/>
        <w:rPr>
          <w:rFonts w:cs="Arial"/>
          <w:sz w:val="22"/>
          <w:szCs w:val="20"/>
        </w:rPr>
      </w:pPr>
      <w:r>
        <w:rPr>
          <w:rFonts w:cs="Arial"/>
          <w:sz w:val="22"/>
          <w:szCs w:val="20"/>
        </w:rPr>
        <w:t> </w:t>
      </w:r>
    </w:p>
    <w:p w14:paraId="71159FE2" w14:textId="77777777" w:rsidR="00DC752A" w:rsidRDefault="00DC752A" w:rsidP="00DC752A">
      <w:pPr>
        <w:jc w:val="both"/>
        <w:rPr>
          <w:rFonts w:cs="Arial"/>
          <w:sz w:val="22"/>
          <w:szCs w:val="20"/>
        </w:rPr>
      </w:pPr>
      <w:r>
        <w:rPr>
          <w:rFonts w:cs="Arial"/>
          <w:sz w:val="22"/>
          <w:szCs w:val="20"/>
        </w:rPr>
        <w:t>Koeficijenti zona (</w:t>
      </w:r>
      <w:proofErr w:type="spellStart"/>
      <w:r>
        <w:rPr>
          <w:rFonts w:cs="Arial"/>
          <w:sz w:val="22"/>
          <w:szCs w:val="20"/>
        </w:rPr>
        <w:t>Kz</w:t>
      </w:r>
      <w:proofErr w:type="spellEnd"/>
      <w:r>
        <w:rPr>
          <w:rFonts w:cs="Arial"/>
          <w:sz w:val="22"/>
          <w:szCs w:val="20"/>
        </w:rPr>
        <w:t>) iznose :</w:t>
      </w:r>
      <w:r>
        <w:rPr>
          <w:rFonts w:cs="Arial"/>
          <w:sz w:val="22"/>
          <w:szCs w:val="20"/>
        </w:rPr>
        <w:tab/>
        <w:t xml:space="preserve">I. </w:t>
      </w:r>
      <w:r>
        <w:rPr>
          <w:rFonts w:cs="Arial"/>
          <w:sz w:val="22"/>
          <w:szCs w:val="20"/>
        </w:rPr>
        <w:tab/>
        <w:t>zona</w:t>
      </w:r>
      <w:r>
        <w:rPr>
          <w:rFonts w:cs="Arial"/>
          <w:sz w:val="22"/>
          <w:szCs w:val="20"/>
        </w:rPr>
        <w:tab/>
      </w:r>
      <w:r>
        <w:rPr>
          <w:rFonts w:cs="Arial"/>
          <w:sz w:val="22"/>
          <w:szCs w:val="20"/>
        </w:rPr>
        <w:tab/>
        <w:t>1.00</w:t>
      </w:r>
    </w:p>
    <w:p w14:paraId="65A39756" w14:textId="77777777" w:rsidR="00DC752A" w:rsidRDefault="00DC752A" w:rsidP="00DC752A">
      <w:pPr>
        <w:jc w:val="both"/>
        <w:rPr>
          <w:rFonts w:cs="Arial"/>
          <w:sz w:val="22"/>
          <w:szCs w:val="20"/>
        </w:rPr>
      </w:pP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t>II.</w:t>
      </w:r>
      <w:r>
        <w:rPr>
          <w:rFonts w:cs="Arial"/>
          <w:sz w:val="22"/>
          <w:szCs w:val="20"/>
        </w:rPr>
        <w:tab/>
        <w:t>zona</w:t>
      </w:r>
      <w:r>
        <w:rPr>
          <w:rFonts w:cs="Arial"/>
          <w:sz w:val="22"/>
          <w:szCs w:val="20"/>
        </w:rPr>
        <w:tab/>
      </w:r>
      <w:r>
        <w:rPr>
          <w:rFonts w:cs="Arial"/>
          <w:sz w:val="22"/>
          <w:szCs w:val="20"/>
        </w:rPr>
        <w:tab/>
        <w:t>0.80</w:t>
      </w:r>
    </w:p>
    <w:p w14:paraId="4FF1B05B" w14:textId="77777777" w:rsidR="00DC752A" w:rsidRDefault="00DC752A" w:rsidP="00DC752A">
      <w:pPr>
        <w:jc w:val="both"/>
        <w:rPr>
          <w:rFonts w:cs="Arial"/>
          <w:sz w:val="22"/>
          <w:szCs w:val="20"/>
        </w:rPr>
      </w:pPr>
      <w:r>
        <w:rPr>
          <w:rFonts w:cs="Arial"/>
          <w:sz w:val="22"/>
          <w:szCs w:val="20"/>
        </w:rPr>
        <w:tab/>
      </w:r>
      <w:r>
        <w:rPr>
          <w:rFonts w:cs="Arial"/>
          <w:sz w:val="22"/>
          <w:szCs w:val="20"/>
        </w:rPr>
        <w:tab/>
      </w:r>
      <w:r>
        <w:rPr>
          <w:rFonts w:cs="Arial"/>
          <w:sz w:val="22"/>
          <w:szCs w:val="20"/>
        </w:rPr>
        <w:tab/>
      </w:r>
      <w:r>
        <w:rPr>
          <w:rFonts w:cs="Arial"/>
          <w:sz w:val="22"/>
          <w:szCs w:val="20"/>
        </w:rPr>
        <w:tab/>
      </w:r>
      <w:r>
        <w:rPr>
          <w:rFonts w:cs="Arial"/>
          <w:sz w:val="22"/>
          <w:szCs w:val="20"/>
        </w:rPr>
        <w:tab/>
        <w:t>III.</w:t>
      </w:r>
      <w:r>
        <w:rPr>
          <w:rFonts w:cs="Arial"/>
          <w:sz w:val="22"/>
          <w:szCs w:val="20"/>
        </w:rPr>
        <w:tab/>
        <w:t>zona</w:t>
      </w:r>
      <w:r>
        <w:rPr>
          <w:rFonts w:cs="Arial"/>
          <w:sz w:val="22"/>
          <w:szCs w:val="20"/>
        </w:rPr>
        <w:tab/>
      </w:r>
      <w:r>
        <w:rPr>
          <w:rFonts w:cs="Arial"/>
          <w:sz w:val="22"/>
          <w:szCs w:val="20"/>
        </w:rPr>
        <w:tab/>
        <w:t>0.60</w:t>
      </w:r>
    </w:p>
    <w:p w14:paraId="06078567" w14:textId="77777777" w:rsidR="00DC752A" w:rsidRDefault="00DC752A" w:rsidP="00DC752A">
      <w:pPr>
        <w:jc w:val="both"/>
        <w:rPr>
          <w:rFonts w:cs="Arial"/>
          <w:color w:val="538135"/>
          <w:sz w:val="22"/>
          <w:szCs w:val="22"/>
        </w:rPr>
      </w:pPr>
    </w:p>
    <w:p w14:paraId="69957AEF" w14:textId="77777777" w:rsidR="00DC752A" w:rsidRDefault="00DC752A" w:rsidP="00DC752A">
      <w:pPr>
        <w:pStyle w:val="Default"/>
        <w:rPr>
          <w:rFonts w:ascii="Arial" w:hAnsi="Arial" w:cs="Arial"/>
          <w:b/>
          <w:color w:val="538135"/>
          <w:sz w:val="22"/>
          <w:szCs w:val="22"/>
        </w:rPr>
      </w:pPr>
    </w:p>
    <w:p w14:paraId="269A1DB5" w14:textId="6BC5ED27" w:rsidR="00DC752A" w:rsidRPr="00B06BEC" w:rsidRDefault="00146B21" w:rsidP="00DC752A">
      <w:pPr>
        <w:pStyle w:val="Default"/>
        <w:rPr>
          <w:rFonts w:ascii="Arial" w:hAnsi="Arial" w:cs="Arial"/>
          <w:b/>
          <w:color w:val="auto"/>
          <w:sz w:val="22"/>
          <w:szCs w:val="22"/>
        </w:rPr>
      </w:pPr>
      <w:r>
        <w:rPr>
          <w:rFonts w:ascii="Arial" w:hAnsi="Arial" w:cs="Arial"/>
          <w:b/>
          <w:color w:val="auto"/>
          <w:sz w:val="22"/>
          <w:szCs w:val="22"/>
        </w:rPr>
        <w:t xml:space="preserve">VII. </w:t>
      </w:r>
      <w:r w:rsidRPr="00B06BEC">
        <w:rPr>
          <w:rFonts w:ascii="Arial" w:hAnsi="Arial" w:cs="Arial"/>
          <w:b/>
          <w:color w:val="auto"/>
          <w:sz w:val="22"/>
          <w:szCs w:val="22"/>
        </w:rPr>
        <w:t>KOEFICIJENTI NAMJENE</w:t>
      </w:r>
    </w:p>
    <w:p w14:paraId="01727E67" w14:textId="77777777" w:rsidR="00DC752A" w:rsidRPr="00B06BEC" w:rsidRDefault="00DC752A" w:rsidP="00DC752A">
      <w:pPr>
        <w:pStyle w:val="Default"/>
        <w:rPr>
          <w:rFonts w:ascii="Arial" w:hAnsi="Arial" w:cs="Arial"/>
          <w:b/>
          <w:color w:val="auto"/>
          <w:sz w:val="22"/>
          <w:szCs w:val="22"/>
        </w:rPr>
      </w:pPr>
    </w:p>
    <w:p w14:paraId="2067DA23" w14:textId="23836F6F" w:rsidR="00DC752A" w:rsidRPr="00B06BEC" w:rsidRDefault="00DC752A" w:rsidP="00DC752A">
      <w:pPr>
        <w:pStyle w:val="Default"/>
        <w:jc w:val="center"/>
        <w:rPr>
          <w:rFonts w:ascii="Arial" w:hAnsi="Arial" w:cs="Arial"/>
          <w:b/>
          <w:color w:val="auto"/>
          <w:sz w:val="22"/>
          <w:szCs w:val="22"/>
        </w:rPr>
      </w:pPr>
      <w:r w:rsidRPr="00B06BEC">
        <w:rPr>
          <w:rFonts w:ascii="Arial" w:hAnsi="Arial" w:cs="Arial"/>
          <w:b/>
          <w:color w:val="auto"/>
          <w:sz w:val="22"/>
          <w:szCs w:val="22"/>
        </w:rPr>
        <w:t xml:space="preserve">Članak </w:t>
      </w:r>
      <w:r w:rsidR="005E1FB1">
        <w:rPr>
          <w:rFonts w:ascii="Arial" w:hAnsi="Arial" w:cs="Arial"/>
          <w:b/>
          <w:color w:val="auto"/>
          <w:sz w:val="22"/>
          <w:szCs w:val="22"/>
        </w:rPr>
        <w:t>8</w:t>
      </w:r>
      <w:r w:rsidRPr="00B06BEC">
        <w:rPr>
          <w:rFonts w:ascii="Arial" w:hAnsi="Arial" w:cs="Arial"/>
          <w:b/>
          <w:color w:val="auto"/>
          <w:sz w:val="22"/>
          <w:szCs w:val="22"/>
        </w:rPr>
        <w:t>.</w:t>
      </w:r>
    </w:p>
    <w:p w14:paraId="4B282457" w14:textId="77777777" w:rsidR="00DC752A" w:rsidRDefault="00DC752A" w:rsidP="00DC752A">
      <w:pPr>
        <w:pStyle w:val="Default"/>
        <w:jc w:val="both"/>
        <w:rPr>
          <w:rFonts w:ascii="Arial" w:hAnsi="Arial" w:cs="Arial"/>
          <w:color w:val="538135"/>
          <w:sz w:val="22"/>
          <w:szCs w:val="22"/>
        </w:rPr>
      </w:pPr>
    </w:p>
    <w:p w14:paraId="5E0708B7" w14:textId="77777777" w:rsidR="00DC752A" w:rsidRPr="00B06BEC" w:rsidRDefault="00DC752A" w:rsidP="00DC752A">
      <w:pPr>
        <w:pStyle w:val="Default"/>
        <w:ind w:firstLine="708"/>
        <w:jc w:val="both"/>
        <w:rPr>
          <w:rFonts w:ascii="Arial" w:hAnsi="Arial" w:cs="Arial"/>
          <w:color w:val="auto"/>
          <w:sz w:val="22"/>
          <w:szCs w:val="22"/>
        </w:rPr>
      </w:pPr>
      <w:r>
        <w:rPr>
          <w:rFonts w:ascii="Arial" w:hAnsi="Arial" w:cs="Arial"/>
          <w:color w:val="auto"/>
          <w:sz w:val="22"/>
          <w:szCs w:val="22"/>
        </w:rPr>
        <w:t>Koeficijent namjene</w:t>
      </w:r>
      <w:r>
        <w:rPr>
          <w:rFonts w:ascii="Arial" w:hAnsi="Arial" w:cs="Arial"/>
          <w:color w:val="538135"/>
          <w:sz w:val="22"/>
          <w:szCs w:val="22"/>
        </w:rPr>
        <w:t xml:space="preserve"> </w:t>
      </w:r>
      <w:r>
        <w:rPr>
          <w:rFonts w:ascii="Arial" w:hAnsi="Arial" w:cs="Arial"/>
          <w:color w:val="auto"/>
          <w:sz w:val="22"/>
          <w:szCs w:val="22"/>
        </w:rPr>
        <w:t>(Kn)</w:t>
      </w:r>
      <w:r>
        <w:rPr>
          <w:rFonts w:ascii="Arial" w:hAnsi="Arial" w:cs="Arial"/>
          <w:color w:val="538135"/>
          <w:sz w:val="22"/>
          <w:szCs w:val="22"/>
        </w:rPr>
        <w:t xml:space="preserve"> </w:t>
      </w:r>
      <w:r w:rsidRPr="00B06BEC">
        <w:rPr>
          <w:rFonts w:ascii="Arial" w:hAnsi="Arial" w:cs="Arial"/>
          <w:color w:val="auto"/>
          <w:sz w:val="22"/>
          <w:szCs w:val="22"/>
        </w:rPr>
        <w:t xml:space="preserve">ovisno o vrsti nekretnine i djelatnosti koja se obavlja, iznosi za: </w:t>
      </w:r>
    </w:p>
    <w:p w14:paraId="4EE6343D" w14:textId="77777777" w:rsidR="00DC752A" w:rsidRPr="00B06BEC" w:rsidRDefault="00DC752A" w:rsidP="00DC752A">
      <w:pPr>
        <w:pStyle w:val="Default"/>
        <w:jc w:val="both"/>
        <w:rPr>
          <w:rFonts w:ascii="Arial" w:hAnsi="Arial" w:cs="Arial"/>
          <w:color w:val="auto"/>
          <w:sz w:val="22"/>
          <w:szCs w:val="22"/>
        </w:rPr>
      </w:pPr>
      <w:r w:rsidRPr="00B06BEC">
        <w:rPr>
          <w:rFonts w:ascii="Arial" w:hAnsi="Arial" w:cs="Arial"/>
          <w:color w:val="auto"/>
          <w:sz w:val="22"/>
          <w:szCs w:val="22"/>
        </w:rPr>
        <w:t xml:space="preserve">1. stambeni prostor 1,00 </w:t>
      </w:r>
    </w:p>
    <w:p w14:paraId="706EE73E" w14:textId="77777777" w:rsidR="00DC752A" w:rsidRPr="00B06BEC" w:rsidRDefault="00DC752A" w:rsidP="00DC752A">
      <w:pPr>
        <w:pStyle w:val="Default"/>
        <w:jc w:val="both"/>
        <w:rPr>
          <w:rFonts w:ascii="Arial" w:hAnsi="Arial" w:cs="Arial"/>
          <w:color w:val="auto"/>
          <w:sz w:val="22"/>
          <w:szCs w:val="22"/>
        </w:rPr>
      </w:pPr>
      <w:r w:rsidRPr="00B06BEC">
        <w:rPr>
          <w:rFonts w:ascii="Arial" w:hAnsi="Arial" w:cs="Arial"/>
          <w:color w:val="auto"/>
          <w:sz w:val="22"/>
          <w:szCs w:val="22"/>
        </w:rPr>
        <w:t xml:space="preserve">2. stambeni i poslovni prostor koji koriste neprofitne udruge građana 1,00 </w:t>
      </w:r>
    </w:p>
    <w:p w14:paraId="69AA229E" w14:textId="77777777" w:rsidR="00DC752A" w:rsidRPr="00B06BEC" w:rsidRDefault="00DC752A" w:rsidP="00DC752A">
      <w:pPr>
        <w:pStyle w:val="Default"/>
        <w:jc w:val="both"/>
        <w:rPr>
          <w:rFonts w:ascii="Arial" w:hAnsi="Arial" w:cs="Arial"/>
          <w:color w:val="auto"/>
          <w:sz w:val="22"/>
          <w:szCs w:val="22"/>
        </w:rPr>
      </w:pPr>
      <w:r w:rsidRPr="00B06BEC">
        <w:rPr>
          <w:rFonts w:ascii="Arial" w:hAnsi="Arial" w:cs="Arial"/>
          <w:color w:val="auto"/>
          <w:sz w:val="22"/>
          <w:szCs w:val="22"/>
        </w:rPr>
        <w:t xml:space="preserve">3. garažni prostor 1,00 </w:t>
      </w:r>
    </w:p>
    <w:p w14:paraId="3EFEF338" w14:textId="77777777" w:rsidR="00DC752A" w:rsidRDefault="00DC752A" w:rsidP="00DC752A">
      <w:pPr>
        <w:pStyle w:val="Default"/>
        <w:jc w:val="both"/>
        <w:rPr>
          <w:rFonts w:ascii="Arial" w:hAnsi="Arial" w:cs="Arial"/>
          <w:color w:val="538135"/>
          <w:sz w:val="22"/>
          <w:szCs w:val="22"/>
        </w:rPr>
      </w:pPr>
      <w:r>
        <w:rPr>
          <w:rFonts w:ascii="Arial" w:hAnsi="Arial" w:cs="Arial"/>
          <w:color w:val="auto"/>
          <w:sz w:val="22"/>
          <w:szCs w:val="22"/>
        </w:rPr>
        <w:t>4. poslovni prostor koji služi za proizvodne djelatnosti 1,90</w:t>
      </w:r>
      <w:r>
        <w:rPr>
          <w:rFonts w:ascii="Arial" w:hAnsi="Arial" w:cs="Arial"/>
          <w:color w:val="538135"/>
          <w:sz w:val="22"/>
          <w:szCs w:val="22"/>
        </w:rPr>
        <w:t xml:space="preserve"> (ne može biti manji od 1,00 niti veći od 5,00)</w:t>
      </w:r>
    </w:p>
    <w:p w14:paraId="55C593CB" w14:textId="77777777" w:rsidR="00DC752A" w:rsidRDefault="00DC752A" w:rsidP="00DC752A">
      <w:pPr>
        <w:jc w:val="both"/>
        <w:rPr>
          <w:rFonts w:cs="Arial"/>
          <w:sz w:val="22"/>
          <w:szCs w:val="20"/>
        </w:rPr>
      </w:pPr>
      <w:r w:rsidRPr="00F376CF">
        <w:rPr>
          <w:rFonts w:cs="Arial"/>
          <w:sz w:val="22"/>
          <w:szCs w:val="22"/>
        </w:rPr>
        <w:t xml:space="preserve">5. </w:t>
      </w:r>
      <w:r>
        <w:rPr>
          <w:rFonts w:cs="Arial"/>
          <w:sz w:val="22"/>
          <w:szCs w:val="20"/>
        </w:rPr>
        <w:t xml:space="preserve">za ostale poslovne prostore:  </w:t>
      </w:r>
      <w:r>
        <w:rPr>
          <w:rFonts w:cs="Arial"/>
          <w:sz w:val="22"/>
          <w:szCs w:val="20"/>
        </w:rPr>
        <w:tab/>
      </w:r>
      <w:r>
        <w:rPr>
          <w:rFonts w:cs="Arial"/>
          <w:sz w:val="22"/>
          <w:szCs w:val="20"/>
        </w:rPr>
        <w:tab/>
      </w:r>
      <w:r>
        <w:rPr>
          <w:rFonts w:cs="Arial"/>
          <w:sz w:val="22"/>
          <w:szCs w:val="20"/>
        </w:rPr>
        <w:tab/>
      </w:r>
      <w:r>
        <w:rPr>
          <w:rFonts w:cs="Arial"/>
          <w:sz w:val="22"/>
          <w:szCs w:val="20"/>
        </w:rPr>
        <w:tab/>
      </w:r>
    </w:p>
    <w:p w14:paraId="49F17A75" w14:textId="468057C9" w:rsidR="00DC752A" w:rsidRDefault="00DC752A" w:rsidP="00DC752A">
      <w:pPr>
        <w:jc w:val="both"/>
        <w:rPr>
          <w:rFonts w:cs="Arial"/>
          <w:sz w:val="22"/>
          <w:szCs w:val="20"/>
        </w:rPr>
      </w:pPr>
      <w:r>
        <w:rPr>
          <w:rFonts w:cs="Arial"/>
          <w:sz w:val="22"/>
          <w:szCs w:val="20"/>
        </w:rPr>
        <w:t xml:space="preserve">a) ostali poslovni prostori I. skupine koje čine </w:t>
      </w:r>
      <w:r w:rsidRPr="00FF02E8">
        <w:rPr>
          <w:rFonts w:cs="Arial"/>
          <w:sz w:val="22"/>
          <w:szCs w:val="20"/>
        </w:rPr>
        <w:t>obrti</w:t>
      </w:r>
      <w:r w:rsidR="00721F9A" w:rsidRPr="00FF02E8">
        <w:rPr>
          <w:rFonts w:cs="Arial"/>
          <w:sz w:val="22"/>
          <w:szCs w:val="20"/>
        </w:rPr>
        <w:t>,</w:t>
      </w:r>
      <w:r w:rsidRPr="00FF02E8">
        <w:rPr>
          <w:rFonts w:cs="Arial"/>
          <w:sz w:val="22"/>
          <w:szCs w:val="20"/>
        </w:rPr>
        <w:t xml:space="preserve"> poduzeća</w:t>
      </w:r>
      <w:r w:rsidR="00721F9A" w:rsidRPr="00FF02E8">
        <w:rPr>
          <w:rFonts w:cs="Arial"/>
          <w:sz w:val="22"/>
          <w:szCs w:val="20"/>
        </w:rPr>
        <w:t xml:space="preserve"> i ostala slobodna zanimanja</w:t>
      </w:r>
      <w:r w:rsidRPr="00FF02E8">
        <w:rPr>
          <w:rFonts w:cs="Arial"/>
          <w:sz w:val="22"/>
          <w:szCs w:val="20"/>
        </w:rPr>
        <w:tab/>
        <w:t xml:space="preserve">koja se bave sljedećim djelatnostima: </w:t>
      </w:r>
      <w:r w:rsidR="00721F9A" w:rsidRPr="00FF02E8">
        <w:rPr>
          <w:rFonts w:cs="Arial"/>
          <w:sz w:val="22"/>
          <w:szCs w:val="20"/>
        </w:rPr>
        <w:t xml:space="preserve">                                                     </w:t>
      </w:r>
      <w:r w:rsidR="00721F9A">
        <w:rPr>
          <w:rFonts w:cs="Arial"/>
          <w:sz w:val="22"/>
          <w:szCs w:val="20"/>
        </w:rPr>
        <w:t>4.60</w:t>
      </w:r>
    </w:p>
    <w:p w14:paraId="4FF3A50F" w14:textId="588A29D4" w:rsidR="00DC752A" w:rsidRPr="00F376CF" w:rsidRDefault="00DC752A" w:rsidP="00F376CF">
      <w:pPr>
        <w:pStyle w:val="Odlomakpopisa"/>
        <w:numPr>
          <w:ilvl w:val="0"/>
          <w:numId w:val="13"/>
        </w:numPr>
        <w:jc w:val="both"/>
        <w:rPr>
          <w:rFonts w:cs="Arial"/>
          <w:sz w:val="22"/>
          <w:szCs w:val="20"/>
        </w:rPr>
      </w:pPr>
      <w:r w:rsidRPr="00F376CF">
        <w:rPr>
          <w:rFonts w:cs="Arial"/>
          <w:sz w:val="22"/>
          <w:szCs w:val="20"/>
        </w:rPr>
        <w:t>financijske djelatnosti (poslovne banke, štedionice, mjenjačnice)</w:t>
      </w:r>
      <w:r w:rsidRPr="00F376CF">
        <w:rPr>
          <w:rFonts w:cs="Arial"/>
          <w:sz w:val="22"/>
          <w:szCs w:val="20"/>
        </w:rPr>
        <w:tab/>
        <w:t xml:space="preserve">  </w:t>
      </w:r>
    </w:p>
    <w:p w14:paraId="51100006" w14:textId="75C28E1E" w:rsidR="00DC752A" w:rsidRPr="00F376CF" w:rsidRDefault="00DC752A" w:rsidP="00F376CF">
      <w:pPr>
        <w:pStyle w:val="Odlomakpopisa"/>
        <w:numPr>
          <w:ilvl w:val="0"/>
          <w:numId w:val="13"/>
        </w:numPr>
        <w:jc w:val="both"/>
        <w:rPr>
          <w:rFonts w:cs="Arial"/>
          <w:sz w:val="22"/>
          <w:szCs w:val="20"/>
        </w:rPr>
      </w:pPr>
      <w:r w:rsidRPr="00F376CF">
        <w:rPr>
          <w:rFonts w:cs="Arial"/>
          <w:sz w:val="22"/>
          <w:szCs w:val="20"/>
        </w:rPr>
        <w:t>djelatnosti osiguranja</w:t>
      </w:r>
      <w:r w:rsidRPr="00F376CF">
        <w:rPr>
          <w:rFonts w:cs="Arial"/>
          <w:sz w:val="22"/>
          <w:szCs w:val="20"/>
        </w:rPr>
        <w:tab/>
      </w:r>
      <w:r w:rsidRPr="00F376CF">
        <w:rPr>
          <w:rFonts w:cs="Arial"/>
          <w:sz w:val="22"/>
          <w:szCs w:val="20"/>
        </w:rPr>
        <w:tab/>
      </w:r>
      <w:r w:rsidRPr="00F376CF">
        <w:rPr>
          <w:rFonts w:cs="Arial"/>
          <w:sz w:val="22"/>
          <w:szCs w:val="20"/>
        </w:rPr>
        <w:tab/>
      </w:r>
    </w:p>
    <w:p w14:paraId="6DDDBC45" w14:textId="507C10E7" w:rsidR="00DC752A" w:rsidRPr="00F376CF" w:rsidRDefault="00DC752A" w:rsidP="00F376CF">
      <w:pPr>
        <w:pStyle w:val="Odlomakpopisa"/>
        <w:numPr>
          <w:ilvl w:val="0"/>
          <w:numId w:val="13"/>
        </w:numPr>
        <w:jc w:val="both"/>
        <w:rPr>
          <w:rFonts w:cs="Arial"/>
          <w:sz w:val="22"/>
          <w:szCs w:val="20"/>
        </w:rPr>
      </w:pPr>
      <w:r w:rsidRPr="00F376CF">
        <w:rPr>
          <w:rFonts w:cs="Arial"/>
          <w:sz w:val="22"/>
          <w:szCs w:val="20"/>
        </w:rPr>
        <w:t>djelatnosti kockanja i klađenja</w:t>
      </w:r>
      <w:r w:rsidRPr="00F376CF">
        <w:rPr>
          <w:rFonts w:cs="Arial"/>
          <w:sz w:val="22"/>
          <w:szCs w:val="20"/>
        </w:rPr>
        <w:tab/>
      </w:r>
      <w:r w:rsidRPr="00F376CF">
        <w:rPr>
          <w:rFonts w:cs="Arial"/>
          <w:sz w:val="22"/>
          <w:szCs w:val="20"/>
        </w:rPr>
        <w:tab/>
      </w:r>
      <w:r w:rsidRPr="00F376CF">
        <w:rPr>
          <w:rFonts w:cs="Arial"/>
          <w:sz w:val="22"/>
          <w:szCs w:val="20"/>
        </w:rPr>
        <w:tab/>
      </w:r>
      <w:r w:rsidRPr="00F376CF">
        <w:rPr>
          <w:rFonts w:cs="Arial"/>
          <w:sz w:val="22"/>
          <w:szCs w:val="20"/>
        </w:rPr>
        <w:tab/>
      </w:r>
      <w:r w:rsidRPr="00F376CF">
        <w:rPr>
          <w:rFonts w:cs="Arial"/>
          <w:sz w:val="22"/>
          <w:szCs w:val="20"/>
        </w:rPr>
        <w:tab/>
      </w:r>
    </w:p>
    <w:p w14:paraId="6E8C97F4" w14:textId="611FF37E" w:rsidR="00DC752A" w:rsidRDefault="00DC752A" w:rsidP="00DC752A">
      <w:pPr>
        <w:jc w:val="both"/>
        <w:rPr>
          <w:rFonts w:cs="Arial"/>
          <w:sz w:val="22"/>
          <w:szCs w:val="20"/>
        </w:rPr>
      </w:pPr>
      <w:r>
        <w:rPr>
          <w:rFonts w:cs="Arial"/>
          <w:sz w:val="22"/>
          <w:szCs w:val="20"/>
        </w:rPr>
        <w:t xml:space="preserve">b)  ostali poslovni prostori II. skupine koje čine </w:t>
      </w:r>
      <w:r w:rsidRPr="00FF02E8">
        <w:rPr>
          <w:rFonts w:cs="Arial"/>
          <w:sz w:val="22"/>
          <w:szCs w:val="20"/>
        </w:rPr>
        <w:t>obrti</w:t>
      </w:r>
      <w:r w:rsidR="00721F9A" w:rsidRPr="00FF02E8">
        <w:rPr>
          <w:rFonts w:cs="Arial"/>
          <w:sz w:val="22"/>
          <w:szCs w:val="20"/>
        </w:rPr>
        <w:t>,</w:t>
      </w:r>
      <w:r w:rsidRPr="00FF02E8">
        <w:rPr>
          <w:rFonts w:cs="Arial"/>
          <w:sz w:val="22"/>
          <w:szCs w:val="20"/>
        </w:rPr>
        <w:t xml:space="preserve"> poduzeća </w:t>
      </w:r>
      <w:r w:rsidR="00721F9A" w:rsidRPr="00FF02E8">
        <w:rPr>
          <w:rFonts w:cs="Arial"/>
          <w:sz w:val="22"/>
          <w:szCs w:val="20"/>
        </w:rPr>
        <w:t>i ostala slobodna zanimanja</w:t>
      </w:r>
    </w:p>
    <w:p w14:paraId="22AE5345" w14:textId="5360541F" w:rsidR="00DC752A" w:rsidRDefault="00DC752A" w:rsidP="00DC752A">
      <w:pPr>
        <w:jc w:val="both"/>
        <w:rPr>
          <w:rFonts w:cs="Arial"/>
          <w:sz w:val="22"/>
          <w:szCs w:val="20"/>
        </w:rPr>
      </w:pPr>
      <w:r>
        <w:rPr>
          <w:rFonts w:cs="Arial"/>
          <w:sz w:val="22"/>
          <w:szCs w:val="20"/>
        </w:rPr>
        <w:t>koja se bave svim ostalim djelatnostima koje nisu navedene pod 5.a</w:t>
      </w:r>
      <w:r>
        <w:rPr>
          <w:rFonts w:cs="Arial"/>
          <w:sz w:val="22"/>
          <w:szCs w:val="20"/>
        </w:rPr>
        <w:tab/>
      </w:r>
      <w:r>
        <w:rPr>
          <w:rFonts w:cs="Arial"/>
          <w:sz w:val="22"/>
          <w:szCs w:val="20"/>
        </w:rPr>
        <w:tab/>
      </w:r>
      <w:r w:rsidR="00721F9A">
        <w:rPr>
          <w:rFonts w:cs="Arial"/>
          <w:sz w:val="22"/>
          <w:szCs w:val="20"/>
        </w:rPr>
        <w:t>3.40</w:t>
      </w:r>
      <w:r>
        <w:rPr>
          <w:rFonts w:cs="Arial"/>
          <w:sz w:val="22"/>
          <w:szCs w:val="20"/>
        </w:rPr>
        <w:tab/>
      </w:r>
    </w:p>
    <w:p w14:paraId="14BD39A3" w14:textId="0EF7FE41" w:rsidR="00DC752A" w:rsidRDefault="00DC752A" w:rsidP="00F376CF">
      <w:pPr>
        <w:pStyle w:val="Default"/>
        <w:numPr>
          <w:ilvl w:val="0"/>
          <w:numId w:val="15"/>
        </w:numPr>
        <w:jc w:val="both"/>
        <w:rPr>
          <w:rFonts w:ascii="Arial" w:hAnsi="Arial" w:cs="Arial"/>
          <w:color w:val="538135"/>
          <w:sz w:val="22"/>
          <w:szCs w:val="22"/>
        </w:rPr>
      </w:pPr>
      <w:r w:rsidRPr="00B06BEC">
        <w:rPr>
          <w:rFonts w:ascii="Arial" w:hAnsi="Arial" w:cs="Arial"/>
          <w:color w:val="auto"/>
          <w:sz w:val="22"/>
          <w:szCs w:val="22"/>
        </w:rPr>
        <w:t xml:space="preserve">poslovni prostor koji služi za djelatnosti koje nisu proizvodne </w:t>
      </w:r>
      <w:r>
        <w:rPr>
          <w:rFonts w:ascii="Arial" w:hAnsi="Arial" w:cs="Arial"/>
          <w:color w:val="538135"/>
          <w:sz w:val="22"/>
          <w:szCs w:val="22"/>
        </w:rPr>
        <w:t xml:space="preserve">(ne može biti manji od 1,00 niti veći od 10,00) </w:t>
      </w:r>
    </w:p>
    <w:p w14:paraId="3A58E534" w14:textId="77777777" w:rsidR="00DC752A" w:rsidRDefault="00DC752A" w:rsidP="00DC752A">
      <w:pPr>
        <w:pStyle w:val="Default"/>
        <w:jc w:val="both"/>
        <w:rPr>
          <w:rFonts w:ascii="Arial" w:hAnsi="Arial" w:cs="Arial"/>
          <w:color w:val="538135"/>
          <w:sz w:val="22"/>
          <w:szCs w:val="22"/>
        </w:rPr>
      </w:pPr>
      <w:r>
        <w:rPr>
          <w:rFonts w:ascii="Arial" w:hAnsi="Arial" w:cs="Arial"/>
          <w:color w:val="auto"/>
          <w:sz w:val="22"/>
          <w:szCs w:val="22"/>
        </w:rPr>
        <w:t>6. građevinsko zemljište koje služi obavljanju poslovne djelatnosti</w:t>
      </w:r>
      <w:r>
        <w:rPr>
          <w:rFonts w:ascii="Arial" w:hAnsi="Arial" w:cs="Arial"/>
          <w:color w:val="538135"/>
          <w:sz w:val="22"/>
          <w:szCs w:val="22"/>
        </w:rPr>
        <w:t xml:space="preserve"> </w:t>
      </w:r>
      <w:r>
        <w:rPr>
          <w:rFonts w:ascii="Arial" w:hAnsi="Arial" w:cs="Arial"/>
          <w:color w:val="auto"/>
          <w:sz w:val="22"/>
          <w:szCs w:val="22"/>
        </w:rPr>
        <w:t xml:space="preserve">8% od koeficijenta namijenjenog za </w:t>
      </w:r>
      <w:proofErr w:type="spellStart"/>
      <w:r>
        <w:rPr>
          <w:rFonts w:ascii="Arial" w:hAnsi="Arial" w:cs="Arial"/>
          <w:color w:val="auto"/>
          <w:sz w:val="22"/>
          <w:szCs w:val="22"/>
        </w:rPr>
        <w:t>proizv</w:t>
      </w:r>
      <w:proofErr w:type="spellEnd"/>
      <w:r>
        <w:rPr>
          <w:rFonts w:ascii="Arial" w:hAnsi="Arial" w:cs="Arial"/>
          <w:color w:val="auto"/>
          <w:sz w:val="22"/>
          <w:szCs w:val="22"/>
        </w:rPr>
        <w:t>. poslovni prostor</w:t>
      </w:r>
      <w:r>
        <w:rPr>
          <w:rFonts w:ascii="Arial" w:hAnsi="Arial" w:cs="Arial"/>
          <w:color w:val="538135"/>
          <w:sz w:val="22"/>
          <w:szCs w:val="22"/>
        </w:rPr>
        <w:t xml:space="preserve"> (može biti najviše 10% koeficijenta namjene koji je određen za poslovni prostor) </w:t>
      </w:r>
    </w:p>
    <w:p w14:paraId="7F5DBE33" w14:textId="77777777" w:rsidR="00DC752A" w:rsidRDefault="00DC752A" w:rsidP="00DC752A">
      <w:pPr>
        <w:pStyle w:val="Default"/>
        <w:jc w:val="both"/>
        <w:rPr>
          <w:rFonts w:ascii="Arial" w:hAnsi="Arial" w:cs="Arial"/>
          <w:color w:val="auto"/>
          <w:sz w:val="22"/>
          <w:szCs w:val="22"/>
        </w:rPr>
      </w:pPr>
      <w:r>
        <w:rPr>
          <w:rFonts w:ascii="Arial" w:hAnsi="Arial" w:cs="Arial"/>
          <w:color w:val="auto"/>
          <w:sz w:val="22"/>
          <w:szCs w:val="22"/>
        </w:rPr>
        <w:t xml:space="preserve">7. neizgrađeno građevinsko zemljište 0,05.  </w:t>
      </w:r>
    </w:p>
    <w:p w14:paraId="4A56A137" w14:textId="77777777" w:rsidR="00DC752A" w:rsidRDefault="00DC752A" w:rsidP="00DC752A">
      <w:pPr>
        <w:pStyle w:val="Default"/>
        <w:ind w:firstLine="708"/>
        <w:jc w:val="both"/>
        <w:rPr>
          <w:rFonts w:ascii="Arial" w:hAnsi="Arial" w:cs="Arial"/>
          <w:sz w:val="22"/>
          <w:szCs w:val="22"/>
        </w:rPr>
      </w:pPr>
      <w:r>
        <w:rPr>
          <w:rFonts w:ascii="Arial" w:hAnsi="Arial" w:cs="Arial"/>
          <w:sz w:val="22"/>
          <w:szCs w:val="22"/>
        </w:rPr>
        <w:t xml:space="preserve">Za poslovni se prostor i građevinsko zemljište koje služi obavljanju poslovne djelatnosti, u slučaju kad se poslovna djelatnost ne obavlja više od šest mjeseci u kalendarskoj godini, koeficijent namjene umanjuje se za 50%, ali ne može biti manji od koeficijenta namjene za stambeni prostor, odnosno za neizgrađeno građevinsko zemljište. </w:t>
      </w:r>
    </w:p>
    <w:p w14:paraId="78738A07" w14:textId="5CE8756E" w:rsidR="00DC752A" w:rsidRDefault="00DC752A" w:rsidP="00DC752A">
      <w:pPr>
        <w:pStyle w:val="Default"/>
        <w:ind w:firstLine="708"/>
        <w:jc w:val="both"/>
        <w:rPr>
          <w:rFonts w:ascii="Arial" w:hAnsi="Arial" w:cs="Arial"/>
          <w:sz w:val="22"/>
          <w:szCs w:val="22"/>
        </w:rPr>
      </w:pPr>
      <w:r>
        <w:rPr>
          <w:rFonts w:ascii="Arial" w:hAnsi="Arial" w:cs="Arial"/>
          <w:sz w:val="22"/>
          <w:szCs w:val="22"/>
        </w:rPr>
        <w:lastRenderedPageBreak/>
        <w:t>Za hotele visina godišnje komunalne naknade ne može biti veća od 1,5% ukupnoga godišnjeg prihoda iz prethodne godine, ostvarenog u hotelima</w:t>
      </w:r>
      <w:r w:rsidR="00B06BEC" w:rsidRPr="00B06BEC">
        <w:rPr>
          <w:rFonts w:ascii="Arial" w:hAnsi="Arial" w:cs="Arial"/>
          <w:color w:val="538135"/>
          <w:sz w:val="22"/>
          <w:szCs w:val="22"/>
        </w:rPr>
        <w:t>,</w:t>
      </w:r>
      <w:r w:rsidRPr="00B06BEC">
        <w:rPr>
          <w:rFonts w:ascii="Arial" w:hAnsi="Arial" w:cs="Arial"/>
          <w:sz w:val="22"/>
          <w:szCs w:val="22"/>
        </w:rPr>
        <w:t xml:space="preserve"> </w:t>
      </w:r>
      <w:r>
        <w:rPr>
          <w:rFonts w:ascii="Arial" w:hAnsi="Arial" w:cs="Arial"/>
          <w:sz w:val="22"/>
          <w:szCs w:val="22"/>
        </w:rPr>
        <w:t xml:space="preserve">koji se nalaze na području Grada Čakovca. </w:t>
      </w:r>
    </w:p>
    <w:p w14:paraId="03832096" w14:textId="77777777" w:rsidR="00DC752A" w:rsidRDefault="00DC752A" w:rsidP="00DC752A">
      <w:pPr>
        <w:jc w:val="both"/>
        <w:rPr>
          <w:rFonts w:cs="Arial"/>
          <w:strike/>
          <w:color w:val="538135"/>
          <w:sz w:val="22"/>
          <w:szCs w:val="22"/>
        </w:rPr>
      </w:pPr>
    </w:p>
    <w:p w14:paraId="5885DFA6" w14:textId="4218217F" w:rsidR="00DC752A" w:rsidRPr="00B06BEC" w:rsidRDefault="00146B21" w:rsidP="00DC752A">
      <w:pPr>
        <w:jc w:val="both"/>
        <w:rPr>
          <w:rFonts w:cs="Arial"/>
          <w:b/>
          <w:sz w:val="22"/>
          <w:szCs w:val="22"/>
        </w:rPr>
      </w:pPr>
      <w:r>
        <w:rPr>
          <w:rFonts w:cs="Arial"/>
          <w:b/>
          <w:sz w:val="22"/>
          <w:szCs w:val="22"/>
        </w:rPr>
        <w:t xml:space="preserve">VIII. </w:t>
      </w:r>
      <w:r w:rsidRPr="00B06BEC">
        <w:rPr>
          <w:rFonts w:cs="Arial"/>
          <w:b/>
          <w:sz w:val="22"/>
          <w:szCs w:val="22"/>
        </w:rPr>
        <w:t>ROK PLAĆANJA</w:t>
      </w:r>
    </w:p>
    <w:p w14:paraId="22E1D63F" w14:textId="0C175D46" w:rsidR="00DC752A" w:rsidRDefault="00DC752A" w:rsidP="00DC752A">
      <w:pPr>
        <w:jc w:val="center"/>
        <w:rPr>
          <w:rFonts w:cs="Arial"/>
          <w:b/>
          <w:sz w:val="22"/>
          <w:szCs w:val="20"/>
        </w:rPr>
      </w:pPr>
      <w:r>
        <w:rPr>
          <w:rFonts w:cs="Arial"/>
          <w:b/>
          <w:sz w:val="22"/>
          <w:szCs w:val="20"/>
        </w:rPr>
        <w:t xml:space="preserve">Članak </w:t>
      </w:r>
      <w:r w:rsidR="005E1FB1">
        <w:rPr>
          <w:rFonts w:cs="Arial"/>
          <w:b/>
          <w:sz w:val="22"/>
          <w:szCs w:val="20"/>
        </w:rPr>
        <w:t>9</w:t>
      </w:r>
      <w:r>
        <w:rPr>
          <w:rFonts w:cs="Arial"/>
          <w:b/>
          <w:sz w:val="22"/>
          <w:szCs w:val="20"/>
        </w:rPr>
        <w:t xml:space="preserve">. </w:t>
      </w:r>
    </w:p>
    <w:p w14:paraId="4CE4FACA" w14:textId="77777777" w:rsidR="00DC752A" w:rsidRDefault="00DC752A" w:rsidP="00DC752A">
      <w:pPr>
        <w:jc w:val="both"/>
        <w:rPr>
          <w:rFonts w:cs="Arial"/>
          <w:sz w:val="22"/>
          <w:szCs w:val="20"/>
        </w:rPr>
      </w:pPr>
    </w:p>
    <w:p w14:paraId="0775F14D" w14:textId="21CD2202" w:rsidR="00DC752A" w:rsidRDefault="00DC752A" w:rsidP="00DC752A">
      <w:pPr>
        <w:ind w:firstLine="708"/>
        <w:jc w:val="both"/>
        <w:rPr>
          <w:rFonts w:cs="Arial"/>
          <w:sz w:val="22"/>
          <w:szCs w:val="20"/>
        </w:rPr>
      </w:pPr>
      <w:r>
        <w:rPr>
          <w:rFonts w:cs="Arial"/>
          <w:sz w:val="22"/>
          <w:szCs w:val="20"/>
        </w:rPr>
        <w:t xml:space="preserve">Komunalna naknada plaća </w:t>
      </w:r>
      <w:r w:rsidRPr="00FF02E8">
        <w:rPr>
          <w:rFonts w:cs="Arial"/>
          <w:sz w:val="22"/>
          <w:szCs w:val="20"/>
        </w:rPr>
        <w:t>se</w:t>
      </w:r>
      <w:r w:rsidR="00721F9A" w:rsidRPr="00FF02E8">
        <w:rPr>
          <w:rFonts w:cs="Arial"/>
          <w:sz w:val="22"/>
          <w:szCs w:val="20"/>
        </w:rPr>
        <w:t xml:space="preserve"> 20. travnja, 20. srpnja, 20. listopada tekuće godine i 20. siječnja slijedeće kalendarske godine</w:t>
      </w:r>
      <w:r w:rsidRPr="00FF02E8">
        <w:rPr>
          <w:rFonts w:cs="Arial"/>
          <w:sz w:val="22"/>
          <w:szCs w:val="20"/>
        </w:rPr>
        <w:t xml:space="preserve">.  </w:t>
      </w:r>
    </w:p>
    <w:p w14:paraId="52B6C940" w14:textId="77777777" w:rsidR="00DC752A" w:rsidRDefault="00DC752A" w:rsidP="00DC752A">
      <w:pPr>
        <w:ind w:firstLine="708"/>
        <w:jc w:val="both"/>
        <w:rPr>
          <w:rFonts w:cs="Arial"/>
          <w:sz w:val="22"/>
          <w:szCs w:val="20"/>
        </w:rPr>
      </w:pPr>
      <w:r>
        <w:rPr>
          <w:rFonts w:cs="Arial"/>
          <w:sz w:val="22"/>
          <w:szCs w:val="20"/>
        </w:rPr>
        <w:t>Obveznicima plaćanja komunalne naknade dostavljaju se prema pravomoćnim odnosno konačnim rješenjima:</w:t>
      </w:r>
    </w:p>
    <w:p w14:paraId="49537185" w14:textId="32EF2E94" w:rsidR="00DC752A" w:rsidRPr="00F376CF" w:rsidRDefault="00DC752A" w:rsidP="00F376CF">
      <w:pPr>
        <w:pStyle w:val="Odlomakpopisa"/>
        <w:numPr>
          <w:ilvl w:val="0"/>
          <w:numId w:val="16"/>
        </w:numPr>
        <w:jc w:val="both"/>
        <w:rPr>
          <w:rFonts w:cs="Arial"/>
          <w:sz w:val="22"/>
          <w:szCs w:val="20"/>
        </w:rPr>
      </w:pPr>
      <w:r w:rsidRPr="00F376CF">
        <w:rPr>
          <w:rFonts w:cs="Arial"/>
          <w:sz w:val="22"/>
          <w:szCs w:val="20"/>
        </w:rPr>
        <w:t>četiri uplatnice za jednu kalendarsku godinu (fizičke osobe)</w:t>
      </w:r>
    </w:p>
    <w:p w14:paraId="2136C9EB" w14:textId="54548EF1" w:rsidR="00DC752A" w:rsidRPr="00F376CF" w:rsidRDefault="00DC752A" w:rsidP="00F376CF">
      <w:pPr>
        <w:pStyle w:val="Odlomakpopisa"/>
        <w:numPr>
          <w:ilvl w:val="0"/>
          <w:numId w:val="16"/>
        </w:numPr>
        <w:jc w:val="both"/>
        <w:rPr>
          <w:rFonts w:cs="Arial"/>
          <w:sz w:val="22"/>
          <w:szCs w:val="20"/>
        </w:rPr>
      </w:pPr>
      <w:r w:rsidRPr="00F376CF">
        <w:rPr>
          <w:rFonts w:cs="Arial"/>
          <w:sz w:val="22"/>
          <w:szCs w:val="20"/>
        </w:rPr>
        <w:t>četiri računa za jednu kalendarsku godinu (pravne osobe)</w:t>
      </w:r>
    </w:p>
    <w:p w14:paraId="2CC357B9" w14:textId="77777777" w:rsidR="00B06BEC" w:rsidRDefault="00B06BEC" w:rsidP="00DC752A">
      <w:pPr>
        <w:jc w:val="both"/>
        <w:rPr>
          <w:rFonts w:cs="Arial"/>
          <w:sz w:val="22"/>
          <w:szCs w:val="20"/>
        </w:rPr>
      </w:pPr>
    </w:p>
    <w:p w14:paraId="4DED049A" w14:textId="046C8E94" w:rsidR="00DC752A" w:rsidRDefault="00DC752A" w:rsidP="00DC752A">
      <w:pPr>
        <w:jc w:val="center"/>
        <w:rPr>
          <w:rFonts w:cs="Arial"/>
          <w:b/>
          <w:sz w:val="22"/>
          <w:szCs w:val="20"/>
        </w:rPr>
      </w:pPr>
      <w:r>
        <w:rPr>
          <w:rFonts w:cs="Arial"/>
          <w:b/>
          <w:sz w:val="22"/>
          <w:szCs w:val="20"/>
        </w:rPr>
        <w:t>Članak 1</w:t>
      </w:r>
      <w:r w:rsidR="005E1FB1">
        <w:rPr>
          <w:rFonts w:cs="Arial"/>
          <w:b/>
          <w:sz w:val="22"/>
          <w:szCs w:val="20"/>
        </w:rPr>
        <w:t>0</w:t>
      </w:r>
      <w:r>
        <w:rPr>
          <w:rFonts w:cs="Arial"/>
          <w:b/>
          <w:sz w:val="22"/>
          <w:szCs w:val="20"/>
        </w:rPr>
        <w:t>.</w:t>
      </w:r>
    </w:p>
    <w:p w14:paraId="18D665AF" w14:textId="77777777" w:rsidR="00DC752A" w:rsidRDefault="00DC752A" w:rsidP="00DC752A">
      <w:pPr>
        <w:jc w:val="both"/>
        <w:rPr>
          <w:rFonts w:cs="Arial"/>
          <w:sz w:val="22"/>
          <w:szCs w:val="20"/>
        </w:rPr>
      </w:pPr>
    </w:p>
    <w:p w14:paraId="7407A6F7" w14:textId="40755F5B" w:rsidR="00DC752A" w:rsidRDefault="00DC752A" w:rsidP="00DC752A">
      <w:pPr>
        <w:jc w:val="both"/>
        <w:rPr>
          <w:rFonts w:cs="Arial"/>
          <w:strike/>
          <w:color w:val="538135"/>
          <w:sz w:val="22"/>
          <w:szCs w:val="20"/>
        </w:rPr>
      </w:pPr>
      <w:r>
        <w:rPr>
          <w:rFonts w:cs="Arial"/>
          <w:sz w:val="22"/>
          <w:szCs w:val="20"/>
        </w:rPr>
        <w:t> </w:t>
      </w:r>
      <w:r>
        <w:rPr>
          <w:rFonts w:cs="Arial"/>
          <w:sz w:val="22"/>
          <w:szCs w:val="20"/>
        </w:rPr>
        <w:tab/>
        <w:t xml:space="preserve">Kontrolu naplate komunalne naknade </w:t>
      </w:r>
      <w:r w:rsidRPr="00B06BEC">
        <w:rPr>
          <w:rFonts w:cs="Arial"/>
          <w:sz w:val="22"/>
          <w:szCs w:val="20"/>
        </w:rPr>
        <w:t xml:space="preserve">kao i ovrhu provodi Upravni odjel za komunalno gospodarstvo na način i po postupku propisanom zakonom kojim se utvrđuje opći odnos između poreznih obveznika i poreznih tijela koja primjenjuju propise o porezima i drugih javnim davanjima, ako Zakonom o komunalnom gospodarstvu nije propisano drugačije. </w:t>
      </w:r>
    </w:p>
    <w:p w14:paraId="649D3B01" w14:textId="77777777" w:rsidR="00DC752A" w:rsidRDefault="00DC752A" w:rsidP="00DC752A">
      <w:pPr>
        <w:jc w:val="both"/>
        <w:rPr>
          <w:rFonts w:cs="Arial"/>
          <w:strike/>
          <w:color w:val="538135"/>
          <w:sz w:val="22"/>
          <w:szCs w:val="22"/>
        </w:rPr>
      </w:pPr>
    </w:p>
    <w:p w14:paraId="7EED7724" w14:textId="145E74B6" w:rsidR="00DC752A" w:rsidRPr="00B06BEC" w:rsidRDefault="00146B21" w:rsidP="00DC752A">
      <w:pPr>
        <w:jc w:val="both"/>
        <w:rPr>
          <w:rFonts w:cs="Arial"/>
          <w:b/>
          <w:sz w:val="22"/>
          <w:szCs w:val="22"/>
        </w:rPr>
      </w:pPr>
      <w:r>
        <w:rPr>
          <w:rFonts w:cs="Arial"/>
          <w:b/>
          <w:sz w:val="22"/>
          <w:szCs w:val="22"/>
        </w:rPr>
        <w:t xml:space="preserve">IX. </w:t>
      </w:r>
      <w:r w:rsidRPr="00B06BEC">
        <w:rPr>
          <w:rFonts w:cs="Arial"/>
          <w:b/>
          <w:sz w:val="22"/>
          <w:szCs w:val="22"/>
        </w:rPr>
        <w:t>OSLOBOĐENJE OD PLAĆANJA KOMUNALNE NAKNADE</w:t>
      </w:r>
    </w:p>
    <w:p w14:paraId="7700A1DA" w14:textId="77777777" w:rsidR="00DC752A" w:rsidRDefault="00DC752A" w:rsidP="00DC752A">
      <w:pPr>
        <w:jc w:val="both"/>
        <w:rPr>
          <w:rFonts w:cs="Arial"/>
          <w:sz w:val="22"/>
          <w:szCs w:val="20"/>
        </w:rPr>
      </w:pPr>
    </w:p>
    <w:p w14:paraId="6E4E191C" w14:textId="34395732" w:rsidR="00DC752A" w:rsidRDefault="00DC752A" w:rsidP="00DC752A">
      <w:pPr>
        <w:jc w:val="center"/>
        <w:rPr>
          <w:rFonts w:cs="Arial"/>
          <w:b/>
          <w:sz w:val="22"/>
          <w:szCs w:val="20"/>
        </w:rPr>
      </w:pPr>
      <w:r>
        <w:rPr>
          <w:rFonts w:cs="Arial"/>
          <w:b/>
          <w:sz w:val="22"/>
          <w:szCs w:val="20"/>
        </w:rPr>
        <w:t>Članak 1</w:t>
      </w:r>
      <w:r w:rsidR="005E1FB1">
        <w:rPr>
          <w:rFonts w:cs="Arial"/>
          <w:b/>
          <w:sz w:val="22"/>
          <w:szCs w:val="20"/>
        </w:rPr>
        <w:t>1</w:t>
      </w:r>
      <w:r>
        <w:rPr>
          <w:rFonts w:cs="Arial"/>
          <w:b/>
          <w:sz w:val="22"/>
          <w:szCs w:val="20"/>
        </w:rPr>
        <w:t xml:space="preserve">. </w:t>
      </w:r>
    </w:p>
    <w:p w14:paraId="45263D2F" w14:textId="77777777" w:rsidR="00DC752A" w:rsidRDefault="00DC752A" w:rsidP="00DC752A">
      <w:pPr>
        <w:jc w:val="center"/>
        <w:rPr>
          <w:rFonts w:cs="Arial"/>
          <w:b/>
          <w:sz w:val="22"/>
          <w:szCs w:val="20"/>
        </w:rPr>
      </w:pPr>
    </w:p>
    <w:p w14:paraId="67061135" w14:textId="71D7FEEC" w:rsidR="00DC752A" w:rsidRPr="0005117D" w:rsidRDefault="00DC752A" w:rsidP="00DC752A">
      <w:pPr>
        <w:ind w:firstLine="708"/>
        <w:jc w:val="both"/>
        <w:rPr>
          <w:rFonts w:cs="Arial"/>
          <w:sz w:val="22"/>
          <w:szCs w:val="20"/>
        </w:rPr>
      </w:pPr>
      <w:r w:rsidRPr="0005117D">
        <w:rPr>
          <w:rFonts w:cs="Arial"/>
          <w:sz w:val="22"/>
          <w:szCs w:val="20"/>
        </w:rPr>
        <w:t>Od plaćanja komunalne naknade u potpunosti se oslobađaju slijedeće nekretnine:</w:t>
      </w:r>
    </w:p>
    <w:p w14:paraId="6ECF15FD" w14:textId="77777777" w:rsidR="00DC752A" w:rsidRPr="0005117D" w:rsidRDefault="00DC752A" w:rsidP="00DC752A">
      <w:pPr>
        <w:jc w:val="both"/>
        <w:rPr>
          <w:rFonts w:cs="Arial"/>
          <w:sz w:val="22"/>
          <w:szCs w:val="20"/>
        </w:rPr>
      </w:pPr>
      <w:r w:rsidRPr="0005117D">
        <w:rPr>
          <w:rFonts w:cs="Arial"/>
          <w:sz w:val="22"/>
          <w:szCs w:val="20"/>
        </w:rPr>
        <w:t> </w:t>
      </w:r>
    </w:p>
    <w:p w14:paraId="198B6ECB" w14:textId="77777777" w:rsidR="00DC752A" w:rsidRDefault="00DC752A" w:rsidP="00DC752A">
      <w:pPr>
        <w:jc w:val="both"/>
        <w:rPr>
          <w:rFonts w:cs="Arial"/>
          <w:sz w:val="22"/>
          <w:szCs w:val="20"/>
        </w:rPr>
      </w:pPr>
      <w:r>
        <w:rPr>
          <w:rFonts w:cs="Arial"/>
          <w:sz w:val="22"/>
          <w:szCs w:val="20"/>
        </w:rPr>
        <w:t>1.</w:t>
      </w:r>
      <w:r>
        <w:rPr>
          <w:rFonts w:cs="Arial"/>
          <w:sz w:val="14"/>
          <w:szCs w:val="14"/>
        </w:rPr>
        <w:t xml:space="preserve">    </w:t>
      </w:r>
      <w:r>
        <w:rPr>
          <w:rFonts w:cs="Arial"/>
          <w:sz w:val="22"/>
          <w:szCs w:val="20"/>
        </w:rPr>
        <w:t xml:space="preserve">koje se upotrebljavaju za djelatnost javnog predškolskog, osnovnog, srednjeg i visokog obrazovanja, muzeja kojih je osnivač Republika Hrvatska i arhiva    </w:t>
      </w:r>
    </w:p>
    <w:p w14:paraId="15261A2C" w14:textId="77777777" w:rsidR="00DC752A" w:rsidRDefault="00DC752A" w:rsidP="00DC752A">
      <w:pPr>
        <w:jc w:val="both"/>
        <w:rPr>
          <w:rFonts w:cs="Arial"/>
          <w:sz w:val="22"/>
          <w:szCs w:val="20"/>
        </w:rPr>
      </w:pPr>
      <w:r>
        <w:rPr>
          <w:rFonts w:cs="Arial"/>
          <w:sz w:val="22"/>
          <w:szCs w:val="20"/>
        </w:rPr>
        <w:t>2.</w:t>
      </w:r>
      <w:r>
        <w:rPr>
          <w:rFonts w:cs="Arial"/>
          <w:sz w:val="14"/>
          <w:szCs w:val="14"/>
        </w:rPr>
        <w:t xml:space="preserve">      </w:t>
      </w:r>
      <w:r>
        <w:rPr>
          <w:rFonts w:cs="Arial"/>
          <w:sz w:val="22"/>
          <w:szCs w:val="20"/>
        </w:rPr>
        <w:t>koje koriste ustanove zdravstvene zaštite i socijalne skrbi u vlasništvu države i županije</w:t>
      </w:r>
    </w:p>
    <w:p w14:paraId="71C6B4D7" w14:textId="77777777" w:rsidR="00DC752A" w:rsidRDefault="00DC752A" w:rsidP="00DC752A">
      <w:pPr>
        <w:jc w:val="both"/>
        <w:rPr>
          <w:rFonts w:cs="Arial"/>
          <w:sz w:val="22"/>
          <w:szCs w:val="20"/>
        </w:rPr>
      </w:pPr>
      <w:r>
        <w:rPr>
          <w:rFonts w:cs="Arial"/>
          <w:sz w:val="22"/>
          <w:szCs w:val="20"/>
        </w:rPr>
        <w:t>3.</w:t>
      </w:r>
      <w:r>
        <w:rPr>
          <w:rFonts w:cs="Arial"/>
          <w:sz w:val="14"/>
          <w:szCs w:val="14"/>
        </w:rPr>
        <w:t xml:space="preserve">      </w:t>
      </w:r>
      <w:r>
        <w:rPr>
          <w:rFonts w:cs="Arial"/>
          <w:sz w:val="22"/>
          <w:szCs w:val="20"/>
        </w:rPr>
        <w:t>koje se upotrebljavaju za djelatnost vatrogasnih službi</w:t>
      </w:r>
    </w:p>
    <w:p w14:paraId="6F149869" w14:textId="77777777" w:rsidR="00DC752A" w:rsidRDefault="00DC752A" w:rsidP="00DC752A">
      <w:pPr>
        <w:jc w:val="both"/>
        <w:rPr>
          <w:rFonts w:cs="Arial"/>
          <w:sz w:val="22"/>
          <w:szCs w:val="20"/>
        </w:rPr>
      </w:pPr>
      <w:r>
        <w:rPr>
          <w:rFonts w:cs="Arial"/>
          <w:sz w:val="22"/>
          <w:szCs w:val="20"/>
        </w:rPr>
        <w:t>4.</w:t>
      </w:r>
      <w:r>
        <w:rPr>
          <w:rFonts w:cs="Arial"/>
          <w:sz w:val="14"/>
          <w:szCs w:val="14"/>
        </w:rPr>
        <w:t xml:space="preserve">      </w:t>
      </w:r>
      <w:r>
        <w:rPr>
          <w:rFonts w:cs="Arial"/>
          <w:sz w:val="22"/>
          <w:szCs w:val="20"/>
        </w:rPr>
        <w:t>koje služe vjerskim zajednicama za obavljanje njihove vjerske i obrazovne djelatnosti</w:t>
      </w:r>
    </w:p>
    <w:p w14:paraId="0427DB2D" w14:textId="77777777" w:rsidR="00DC752A" w:rsidRDefault="00DC752A" w:rsidP="00DC752A">
      <w:pPr>
        <w:jc w:val="both"/>
        <w:rPr>
          <w:rFonts w:cs="Arial"/>
          <w:sz w:val="22"/>
          <w:szCs w:val="20"/>
        </w:rPr>
      </w:pPr>
      <w:r>
        <w:rPr>
          <w:rFonts w:cs="Arial"/>
          <w:sz w:val="22"/>
          <w:szCs w:val="20"/>
        </w:rPr>
        <w:t>5.  građevinska zemljišta na kojima su spomen-obilježja, spomen-područja i masovne grobnice</w:t>
      </w:r>
    </w:p>
    <w:p w14:paraId="080FF789" w14:textId="77777777" w:rsidR="00DC752A" w:rsidRDefault="00DC752A" w:rsidP="00DC752A">
      <w:pPr>
        <w:jc w:val="both"/>
        <w:rPr>
          <w:rFonts w:cs="Arial"/>
          <w:sz w:val="22"/>
          <w:szCs w:val="20"/>
        </w:rPr>
      </w:pPr>
      <w:r>
        <w:rPr>
          <w:rFonts w:cs="Arial"/>
          <w:sz w:val="22"/>
          <w:szCs w:val="20"/>
        </w:rPr>
        <w:t>6.</w:t>
      </w:r>
      <w:r>
        <w:rPr>
          <w:rFonts w:cs="Arial"/>
          <w:sz w:val="14"/>
          <w:szCs w:val="14"/>
        </w:rPr>
        <w:t>     </w:t>
      </w:r>
      <w:r>
        <w:rPr>
          <w:rFonts w:cs="Arial"/>
          <w:sz w:val="22"/>
          <w:szCs w:val="20"/>
        </w:rPr>
        <w:t>koje su ovom Odlukom utvrđene kao važne za Grad Čakovec, jer se njihovo održavanje financira iz proračuna Grada Čakovca, uz uvjet da te nekretnine njihovi korisnici ne daju u najam, podnajam, zakup, podzakup ili na privremeno korištenje.</w:t>
      </w:r>
    </w:p>
    <w:p w14:paraId="4D52AF19" w14:textId="77777777" w:rsidR="00DC752A" w:rsidRDefault="00DC752A" w:rsidP="00DC752A">
      <w:pPr>
        <w:jc w:val="both"/>
        <w:rPr>
          <w:rFonts w:cs="Arial"/>
          <w:sz w:val="22"/>
          <w:szCs w:val="20"/>
        </w:rPr>
      </w:pPr>
      <w:r>
        <w:rPr>
          <w:rFonts w:cs="Arial"/>
          <w:sz w:val="22"/>
          <w:szCs w:val="20"/>
        </w:rPr>
        <w:t> </w:t>
      </w:r>
    </w:p>
    <w:p w14:paraId="78143E93" w14:textId="35AFFFD0" w:rsidR="00DC752A" w:rsidRDefault="00DC752A" w:rsidP="00DC752A">
      <w:pPr>
        <w:jc w:val="center"/>
        <w:rPr>
          <w:rFonts w:cs="Arial"/>
          <w:b/>
          <w:sz w:val="22"/>
          <w:szCs w:val="20"/>
        </w:rPr>
      </w:pPr>
      <w:r>
        <w:rPr>
          <w:rFonts w:cs="Arial"/>
          <w:b/>
          <w:sz w:val="22"/>
          <w:szCs w:val="20"/>
        </w:rPr>
        <w:t>Članak 1</w:t>
      </w:r>
      <w:r w:rsidR="005E1FB1">
        <w:rPr>
          <w:rFonts w:cs="Arial"/>
          <w:b/>
          <w:sz w:val="22"/>
          <w:szCs w:val="20"/>
        </w:rPr>
        <w:t>2</w:t>
      </w:r>
      <w:r>
        <w:rPr>
          <w:rFonts w:cs="Arial"/>
          <w:b/>
          <w:sz w:val="22"/>
          <w:szCs w:val="20"/>
        </w:rPr>
        <w:t>.</w:t>
      </w:r>
    </w:p>
    <w:p w14:paraId="3BB18E34" w14:textId="77777777" w:rsidR="00DC752A" w:rsidRDefault="00DC752A" w:rsidP="00DC752A">
      <w:pPr>
        <w:jc w:val="both"/>
        <w:rPr>
          <w:rFonts w:cs="Arial"/>
          <w:sz w:val="22"/>
          <w:szCs w:val="20"/>
        </w:rPr>
      </w:pPr>
      <w:r>
        <w:rPr>
          <w:rFonts w:cs="Arial"/>
          <w:sz w:val="22"/>
          <w:szCs w:val="20"/>
        </w:rPr>
        <w:t> </w:t>
      </w:r>
    </w:p>
    <w:p w14:paraId="25A94406" w14:textId="77777777" w:rsidR="00DC752A" w:rsidRDefault="00DC752A" w:rsidP="00DC752A">
      <w:pPr>
        <w:ind w:firstLine="708"/>
        <w:jc w:val="both"/>
        <w:rPr>
          <w:rFonts w:cs="Arial"/>
          <w:sz w:val="22"/>
          <w:szCs w:val="20"/>
        </w:rPr>
      </w:pPr>
      <w:r>
        <w:rPr>
          <w:rFonts w:cs="Arial"/>
          <w:sz w:val="22"/>
          <w:szCs w:val="20"/>
        </w:rPr>
        <w:t>Kao nekretnine iz točke 6. prethodnog članka utvrđuju se:</w:t>
      </w:r>
    </w:p>
    <w:p w14:paraId="69A35991" w14:textId="77777777" w:rsidR="00DC752A" w:rsidRDefault="00DC752A" w:rsidP="00DC752A">
      <w:pPr>
        <w:jc w:val="center"/>
        <w:rPr>
          <w:rFonts w:cs="Arial"/>
          <w:sz w:val="22"/>
          <w:szCs w:val="20"/>
        </w:rPr>
      </w:pPr>
      <w:r>
        <w:rPr>
          <w:rFonts w:cs="Arial"/>
          <w:sz w:val="22"/>
          <w:szCs w:val="20"/>
        </w:rPr>
        <w:t> </w:t>
      </w:r>
    </w:p>
    <w:p w14:paraId="3AB00324" w14:textId="77777777" w:rsidR="00DC752A" w:rsidRDefault="00DC752A" w:rsidP="00DC752A">
      <w:pPr>
        <w:jc w:val="both"/>
        <w:rPr>
          <w:rFonts w:cs="Arial"/>
          <w:sz w:val="22"/>
          <w:szCs w:val="20"/>
        </w:rPr>
      </w:pPr>
      <w:r>
        <w:rPr>
          <w:rFonts w:cs="Arial"/>
          <w:sz w:val="22"/>
          <w:szCs w:val="20"/>
        </w:rPr>
        <w:t>1.</w:t>
      </w:r>
      <w:r>
        <w:rPr>
          <w:rFonts w:cs="Arial"/>
          <w:sz w:val="14"/>
          <w:szCs w:val="14"/>
        </w:rPr>
        <w:t xml:space="preserve">      </w:t>
      </w:r>
      <w:r>
        <w:rPr>
          <w:rFonts w:cs="Arial"/>
          <w:sz w:val="22"/>
          <w:szCs w:val="20"/>
        </w:rPr>
        <w:t>objekt Centra za kulturu Čakovec</w:t>
      </w:r>
    </w:p>
    <w:p w14:paraId="0D755266" w14:textId="77777777" w:rsidR="00DC752A" w:rsidRDefault="00DC752A" w:rsidP="00DC752A">
      <w:pPr>
        <w:jc w:val="both"/>
        <w:rPr>
          <w:rFonts w:cs="Arial"/>
          <w:sz w:val="22"/>
          <w:szCs w:val="20"/>
        </w:rPr>
      </w:pPr>
      <w:r>
        <w:rPr>
          <w:rFonts w:cs="Arial"/>
          <w:sz w:val="22"/>
          <w:szCs w:val="20"/>
        </w:rPr>
        <w:t>2.</w:t>
      </w:r>
      <w:r>
        <w:rPr>
          <w:rFonts w:cs="Arial"/>
          <w:sz w:val="14"/>
          <w:szCs w:val="14"/>
        </w:rPr>
        <w:t xml:space="preserve">      </w:t>
      </w:r>
      <w:r>
        <w:rPr>
          <w:rFonts w:cs="Arial"/>
          <w:sz w:val="22"/>
          <w:szCs w:val="20"/>
        </w:rPr>
        <w:t>objekt Knjižnice i čitaonice „Nikola Zrinski“ Čakovec</w:t>
      </w:r>
    </w:p>
    <w:p w14:paraId="68E6D01E" w14:textId="77777777" w:rsidR="00DC752A" w:rsidRDefault="00DC752A" w:rsidP="00DC752A">
      <w:pPr>
        <w:jc w:val="both"/>
        <w:rPr>
          <w:rFonts w:cs="Arial"/>
          <w:sz w:val="22"/>
          <w:szCs w:val="20"/>
        </w:rPr>
      </w:pPr>
      <w:r>
        <w:rPr>
          <w:rFonts w:cs="Arial"/>
          <w:sz w:val="22"/>
          <w:szCs w:val="20"/>
        </w:rPr>
        <w:t>3.</w:t>
      </w:r>
      <w:r>
        <w:rPr>
          <w:rFonts w:cs="Arial"/>
          <w:sz w:val="14"/>
          <w:szCs w:val="14"/>
        </w:rPr>
        <w:t xml:space="preserve">      </w:t>
      </w:r>
      <w:r>
        <w:rPr>
          <w:rFonts w:cs="Arial"/>
          <w:sz w:val="22"/>
          <w:szCs w:val="20"/>
        </w:rPr>
        <w:t>objekti koje mjesni odbori koriste za svoje potrebe</w:t>
      </w:r>
    </w:p>
    <w:p w14:paraId="79CB1085" w14:textId="77777777" w:rsidR="00DC752A" w:rsidRDefault="00DC752A" w:rsidP="00DC752A">
      <w:pPr>
        <w:jc w:val="both"/>
        <w:rPr>
          <w:rFonts w:cs="Arial"/>
          <w:sz w:val="22"/>
          <w:szCs w:val="20"/>
        </w:rPr>
      </w:pPr>
      <w:r>
        <w:rPr>
          <w:rFonts w:cs="Arial"/>
          <w:sz w:val="22"/>
          <w:szCs w:val="20"/>
        </w:rPr>
        <w:t>4.</w:t>
      </w:r>
      <w:r>
        <w:rPr>
          <w:rFonts w:cs="Arial"/>
          <w:sz w:val="14"/>
          <w:szCs w:val="14"/>
        </w:rPr>
        <w:t xml:space="preserve">      </w:t>
      </w:r>
      <w:r>
        <w:rPr>
          <w:rFonts w:cs="Arial"/>
          <w:sz w:val="22"/>
          <w:szCs w:val="20"/>
        </w:rPr>
        <w:t>športski objekti koje Grad Čakovec daje na korištenje, upravljanje ili održavanje vlastitim trgovačkim društvima odnosno sportskim udrugama, osim poslovnog prostora unutar tih objekata koji se daje u zakup ili podzakup</w:t>
      </w:r>
    </w:p>
    <w:p w14:paraId="7E45C7A8" w14:textId="77777777" w:rsidR="00DC752A" w:rsidRDefault="00DC752A" w:rsidP="00DC752A">
      <w:pPr>
        <w:jc w:val="both"/>
        <w:rPr>
          <w:rFonts w:cs="Arial"/>
          <w:sz w:val="22"/>
          <w:szCs w:val="20"/>
        </w:rPr>
      </w:pPr>
      <w:r>
        <w:rPr>
          <w:rFonts w:cs="Arial"/>
          <w:sz w:val="22"/>
          <w:szCs w:val="20"/>
        </w:rPr>
        <w:t>5. javne prometne površine, parkovi i zelene površine u vlasništvu Grada Čakovca.</w:t>
      </w:r>
    </w:p>
    <w:p w14:paraId="56097649" w14:textId="77777777" w:rsidR="00DC752A" w:rsidRDefault="00DC752A" w:rsidP="00DC752A">
      <w:pPr>
        <w:jc w:val="both"/>
        <w:rPr>
          <w:rFonts w:cs="Arial"/>
          <w:color w:val="538135"/>
          <w:sz w:val="22"/>
          <w:szCs w:val="20"/>
        </w:rPr>
      </w:pPr>
    </w:p>
    <w:p w14:paraId="440BAAE8" w14:textId="582DE167" w:rsidR="00DC752A" w:rsidRPr="004F4EBB" w:rsidRDefault="00DC752A" w:rsidP="00DC752A">
      <w:pPr>
        <w:jc w:val="center"/>
        <w:rPr>
          <w:rFonts w:cs="Arial"/>
          <w:b/>
          <w:sz w:val="22"/>
          <w:szCs w:val="20"/>
        </w:rPr>
      </w:pPr>
      <w:r w:rsidRPr="004F4EBB">
        <w:rPr>
          <w:rFonts w:cs="Arial"/>
          <w:b/>
          <w:sz w:val="22"/>
          <w:szCs w:val="20"/>
        </w:rPr>
        <w:t>Članak 1</w:t>
      </w:r>
      <w:r w:rsidR="005E1FB1">
        <w:rPr>
          <w:rFonts w:cs="Arial"/>
          <w:b/>
          <w:sz w:val="22"/>
          <w:szCs w:val="20"/>
        </w:rPr>
        <w:t>3</w:t>
      </w:r>
      <w:r w:rsidRPr="004F4EBB">
        <w:rPr>
          <w:rFonts w:cs="Arial"/>
          <w:b/>
          <w:sz w:val="22"/>
          <w:szCs w:val="20"/>
        </w:rPr>
        <w:t>.</w:t>
      </w:r>
    </w:p>
    <w:p w14:paraId="0EA85EB3" w14:textId="77777777" w:rsidR="00DC752A" w:rsidRPr="004F4EBB" w:rsidRDefault="00DC752A" w:rsidP="00DC752A">
      <w:pPr>
        <w:jc w:val="both"/>
        <w:rPr>
          <w:rFonts w:cs="Arial"/>
          <w:sz w:val="22"/>
          <w:szCs w:val="20"/>
        </w:rPr>
      </w:pPr>
      <w:r w:rsidRPr="004F4EBB">
        <w:rPr>
          <w:rFonts w:cs="Arial"/>
          <w:sz w:val="22"/>
          <w:szCs w:val="20"/>
        </w:rPr>
        <w:t> </w:t>
      </w:r>
    </w:p>
    <w:p w14:paraId="49E60C4A" w14:textId="77777777" w:rsidR="00DC752A" w:rsidRDefault="00DC752A" w:rsidP="00DC752A">
      <w:pPr>
        <w:ind w:firstLine="708"/>
        <w:jc w:val="both"/>
        <w:rPr>
          <w:rFonts w:cs="Arial"/>
          <w:sz w:val="22"/>
          <w:szCs w:val="20"/>
        </w:rPr>
      </w:pPr>
      <w:r>
        <w:rPr>
          <w:rFonts w:cs="Arial"/>
          <w:sz w:val="22"/>
          <w:szCs w:val="20"/>
        </w:rPr>
        <w:t xml:space="preserve">Slučajevi potpunog ili djelomičnog oslobođenja od obveze plaćanja komunalne naknade su: </w:t>
      </w:r>
    </w:p>
    <w:p w14:paraId="19726081" w14:textId="2618E012" w:rsidR="00DC752A" w:rsidRPr="00E60A08" w:rsidRDefault="00721F9A" w:rsidP="00E60A08">
      <w:pPr>
        <w:pStyle w:val="Odlomakpopisa"/>
        <w:numPr>
          <w:ilvl w:val="0"/>
          <w:numId w:val="17"/>
        </w:numPr>
        <w:jc w:val="both"/>
        <w:rPr>
          <w:rFonts w:cs="Arial"/>
          <w:sz w:val="22"/>
          <w:szCs w:val="22"/>
        </w:rPr>
      </w:pPr>
      <w:r w:rsidRPr="00FF02E8">
        <w:rPr>
          <w:rFonts w:cs="Arial"/>
          <w:sz w:val="22"/>
          <w:szCs w:val="22"/>
        </w:rPr>
        <w:t>obveznik koji živi u staračkom domaćinstvu na području Grada Čakovca</w:t>
      </w:r>
      <w:r w:rsidR="00DC752A" w:rsidRPr="00FF02E8">
        <w:rPr>
          <w:rFonts w:cs="Arial"/>
          <w:sz w:val="22"/>
          <w:szCs w:val="22"/>
        </w:rPr>
        <w:t xml:space="preserve"> </w:t>
      </w:r>
      <w:r w:rsidR="00DC752A" w:rsidRPr="00E60A08">
        <w:rPr>
          <w:rFonts w:cs="Arial"/>
          <w:sz w:val="22"/>
          <w:szCs w:val="22"/>
        </w:rPr>
        <w:t xml:space="preserve">na temelju zahtjeva kojeg podnosi Upravnom odjelu za komunalno gospodarstvo (pod staračkim </w:t>
      </w:r>
      <w:r w:rsidR="00DC752A" w:rsidRPr="00E60A08">
        <w:rPr>
          <w:rFonts w:cs="Arial"/>
          <w:sz w:val="22"/>
          <w:szCs w:val="22"/>
        </w:rPr>
        <w:lastRenderedPageBreak/>
        <w:t>domaćinstvom smatra se domaćinstvo u kojem živi bračni par ili samac stariji od 65 godina)</w:t>
      </w:r>
    </w:p>
    <w:p w14:paraId="53ED04BC" w14:textId="4059FC0F" w:rsidR="00DC752A" w:rsidRPr="00E60A08" w:rsidRDefault="00DC752A" w:rsidP="00E60A08">
      <w:pPr>
        <w:pStyle w:val="Odlomakpopisa"/>
        <w:numPr>
          <w:ilvl w:val="0"/>
          <w:numId w:val="17"/>
        </w:numPr>
        <w:jc w:val="both"/>
        <w:rPr>
          <w:rFonts w:cs="Arial"/>
          <w:sz w:val="22"/>
          <w:szCs w:val="22"/>
        </w:rPr>
      </w:pPr>
      <w:r w:rsidRPr="00E60A08">
        <w:rPr>
          <w:rFonts w:cs="Arial"/>
          <w:sz w:val="22"/>
          <w:szCs w:val="22"/>
        </w:rPr>
        <w:t>staračko domaćinstvo u kojem živi mlađa osoba čiji invaliditet iznosi 80% i više.</w:t>
      </w:r>
    </w:p>
    <w:p w14:paraId="46DB9243" w14:textId="77777777" w:rsidR="00DC752A" w:rsidRDefault="00DC752A" w:rsidP="00DC752A">
      <w:pPr>
        <w:jc w:val="both"/>
        <w:rPr>
          <w:rFonts w:cs="Arial"/>
          <w:b/>
          <w:color w:val="538135"/>
          <w:sz w:val="22"/>
          <w:szCs w:val="20"/>
        </w:rPr>
      </w:pPr>
      <w:r>
        <w:rPr>
          <w:rFonts w:cs="Arial"/>
          <w:color w:val="538135"/>
          <w:sz w:val="22"/>
          <w:szCs w:val="20"/>
        </w:rPr>
        <w:t> </w:t>
      </w:r>
    </w:p>
    <w:p w14:paraId="7086F8BE" w14:textId="2264177E" w:rsidR="00DC752A" w:rsidRPr="004F4EBB" w:rsidRDefault="00DC752A" w:rsidP="00DC752A">
      <w:pPr>
        <w:jc w:val="center"/>
        <w:rPr>
          <w:rFonts w:cs="Arial"/>
          <w:b/>
          <w:sz w:val="22"/>
          <w:szCs w:val="20"/>
        </w:rPr>
      </w:pPr>
      <w:r w:rsidRPr="004F4EBB">
        <w:rPr>
          <w:rFonts w:cs="Arial"/>
          <w:b/>
          <w:sz w:val="22"/>
          <w:szCs w:val="20"/>
        </w:rPr>
        <w:t>Članak 1</w:t>
      </w:r>
      <w:r w:rsidR="005E1FB1">
        <w:rPr>
          <w:rFonts w:cs="Arial"/>
          <w:b/>
          <w:sz w:val="22"/>
          <w:szCs w:val="20"/>
        </w:rPr>
        <w:t>4</w:t>
      </w:r>
      <w:r w:rsidRPr="004F4EBB">
        <w:rPr>
          <w:rFonts w:cs="Arial"/>
          <w:b/>
          <w:sz w:val="22"/>
          <w:szCs w:val="20"/>
        </w:rPr>
        <w:t>.</w:t>
      </w:r>
    </w:p>
    <w:p w14:paraId="05017A27" w14:textId="77777777" w:rsidR="00DC752A" w:rsidRDefault="00DC752A" w:rsidP="00DC752A">
      <w:pPr>
        <w:jc w:val="both"/>
        <w:rPr>
          <w:rFonts w:cs="Arial"/>
          <w:color w:val="538135"/>
          <w:sz w:val="22"/>
          <w:szCs w:val="20"/>
        </w:rPr>
      </w:pPr>
      <w:r>
        <w:rPr>
          <w:rFonts w:cs="Arial"/>
          <w:color w:val="538135"/>
          <w:sz w:val="22"/>
          <w:szCs w:val="20"/>
        </w:rPr>
        <w:t> </w:t>
      </w:r>
    </w:p>
    <w:p w14:paraId="24B7D7A7" w14:textId="77777777" w:rsidR="00DC752A" w:rsidRDefault="00DC752A" w:rsidP="00DC752A">
      <w:pPr>
        <w:ind w:firstLine="708"/>
        <w:jc w:val="both"/>
        <w:rPr>
          <w:rFonts w:cs="Arial"/>
          <w:sz w:val="22"/>
          <w:szCs w:val="20"/>
        </w:rPr>
      </w:pPr>
      <w:r>
        <w:rPr>
          <w:rFonts w:cs="Arial"/>
          <w:sz w:val="22"/>
          <w:szCs w:val="20"/>
        </w:rPr>
        <w:t xml:space="preserve">Rješenje o privremenom oslobađanju od obveze plaćanja komunalne naknade donosi Upravni odjel za komunalno gospodarstvo za jednu kalendarsku godinu, po zahtjevu obveznika uz priložene dokaze o ostvarivanju tog prava sukladno odredbama ove Odluke. </w:t>
      </w:r>
    </w:p>
    <w:p w14:paraId="3BD8DEF6" w14:textId="77777777" w:rsidR="00DC752A" w:rsidRDefault="00DC752A" w:rsidP="00DC752A">
      <w:pPr>
        <w:jc w:val="both"/>
        <w:rPr>
          <w:rFonts w:cs="Arial"/>
          <w:sz w:val="22"/>
          <w:szCs w:val="20"/>
        </w:rPr>
      </w:pPr>
      <w:r>
        <w:rPr>
          <w:rFonts w:cs="Arial"/>
          <w:sz w:val="22"/>
          <w:szCs w:val="20"/>
        </w:rPr>
        <w:t> </w:t>
      </w:r>
      <w:r>
        <w:rPr>
          <w:rFonts w:cs="Arial"/>
          <w:sz w:val="22"/>
          <w:szCs w:val="20"/>
        </w:rPr>
        <w:tab/>
        <w:t>Zahtjev za ishođenje Rješenja o privremenom oslobađanju od obveze plaćanja komunalne naknade podnosi se s</w:t>
      </w:r>
      <w:bookmarkStart w:id="0" w:name="_GoBack"/>
      <w:bookmarkEnd w:id="0"/>
      <w:r>
        <w:rPr>
          <w:rFonts w:cs="Arial"/>
          <w:sz w:val="22"/>
          <w:szCs w:val="20"/>
        </w:rPr>
        <w:t xml:space="preserve">vake kalendarske godine posebno.   </w:t>
      </w:r>
    </w:p>
    <w:p w14:paraId="09EE4D2D" w14:textId="18029C4D" w:rsidR="00DC752A" w:rsidRDefault="00DC752A" w:rsidP="007E4434">
      <w:pPr>
        <w:pStyle w:val="Uvuenotijeloteksta"/>
        <w:spacing w:after="0"/>
        <w:ind w:left="0" w:firstLine="709"/>
        <w:jc w:val="both"/>
        <w:rPr>
          <w:rFonts w:cs="Arial"/>
          <w:sz w:val="22"/>
          <w:szCs w:val="22"/>
        </w:rPr>
      </w:pPr>
      <w:r>
        <w:rPr>
          <w:rFonts w:cs="Arial"/>
          <w:sz w:val="22"/>
          <w:szCs w:val="22"/>
        </w:rPr>
        <w:t>Za objekte koji posjeduju pravovaljani energetski certifikat te su razvrstani u energetski razred „A“ ili viši, iznos komunalne naknade smanjuje se za 25%.</w:t>
      </w:r>
    </w:p>
    <w:p w14:paraId="3732E4F4" w14:textId="691DC02E" w:rsidR="00721F9A" w:rsidRPr="00FF02E8" w:rsidRDefault="00721F9A" w:rsidP="007E4434">
      <w:pPr>
        <w:pStyle w:val="Uvuenotijeloteksta"/>
        <w:spacing w:after="0"/>
        <w:ind w:left="0" w:firstLine="709"/>
        <w:jc w:val="both"/>
        <w:rPr>
          <w:rFonts w:cs="Arial"/>
          <w:sz w:val="22"/>
          <w:szCs w:val="22"/>
        </w:rPr>
      </w:pPr>
      <w:r w:rsidRPr="00FF02E8">
        <w:rPr>
          <w:rFonts w:cs="Arial"/>
          <w:sz w:val="22"/>
          <w:szCs w:val="22"/>
        </w:rPr>
        <w:t>Oslobođenje obveznika moguće je za nekretninu u kojoj obveznik stanuje odnosno gdje ima prijavljeno mjesto prebivališta.</w:t>
      </w:r>
    </w:p>
    <w:p w14:paraId="1FAD6983" w14:textId="77777777" w:rsidR="00E60A08" w:rsidRDefault="00E60A08" w:rsidP="00DC752A">
      <w:pPr>
        <w:pStyle w:val="Uvuenotijeloteksta"/>
        <w:ind w:left="0" w:firstLine="708"/>
        <w:jc w:val="both"/>
        <w:rPr>
          <w:rFonts w:cs="Arial"/>
          <w:sz w:val="22"/>
          <w:szCs w:val="22"/>
        </w:rPr>
      </w:pPr>
    </w:p>
    <w:p w14:paraId="017A57E4" w14:textId="048C7DAF" w:rsidR="00DC752A" w:rsidRPr="004F4EBB" w:rsidRDefault="00146B21" w:rsidP="00DC752A">
      <w:pPr>
        <w:jc w:val="both"/>
        <w:rPr>
          <w:rFonts w:cs="Arial"/>
          <w:b/>
          <w:sz w:val="22"/>
          <w:szCs w:val="20"/>
        </w:rPr>
      </w:pPr>
      <w:r>
        <w:rPr>
          <w:rFonts w:cs="Arial"/>
          <w:b/>
          <w:sz w:val="22"/>
          <w:szCs w:val="20"/>
        </w:rPr>
        <w:t>X</w:t>
      </w:r>
      <w:r w:rsidR="00DC752A" w:rsidRPr="004F4EBB">
        <w:rPr>
          <w:rFonts w:cs="Arial"/>
          <w:b/>
          <w:sz w:val="22"/>
          <w:szCs w:val="20"/>
        </w:rPr>
        <w:t>. ODLUKA O ODREĐIVANJU VRIJEDNOSTI BODA KOMUNALNE NAKNADE</w:t>
      </w:r>
    </w:p>
    <w:p w14:paraId="4D8A6A3E" w14:textId="77777777" w:rsidR="00DC752A" w:rsidRPr="004F4EBB" w:rsidRDefault="00DC752A" w:rsidP="00DC752A">
      <w:pPr>
        <w:jc w:val="both"/>
        <w:rPr>
          <w:rFonts w:cs="Arial"/>
          <w:sz w:val="22"/>
          <w:szCs w:val="20"/>
        </w:rPr>
      </w:pPr>
    </w:p>
    <w:p w14:paraId="521AB101" w14:textId="395D5DF3" w:rsidR="00DC752A" w:rsidRPr="004F4EBB" w:rsidRDefault="00DC752A" w:rsidP="00DC752A">
      <w:pPr>
        <w:jc w:val="center"/>
        <w:rPr>
          <w:rFonts w:cs="Arial"/>
          <w:b/>
          <w:sz w:val="22"/>
          <w:szCs w:val="20"/>
        </w:rPr>
      </w:pPr>
      <w:r w:rsidRPr="004F4EBB">
        <w:rPr>
          <w:rFonts w:cs="Arial"/>
          <w:b/>
          <w:sz w:val="22"/>
          <w:szCs w:val="20"/>
        </w:rPr>
        <w:t>Članak 1</w:t>
      </w:r>
      <w:r w:rsidR="005E1FB1">
        <w:rPr>
          <w:rFonts w:cs="Arial"/>
          <w:b/>
          <w:sz w:val="22"/>
          <w:szCs w:val="20"/>
        </w:rPr>
        <w:t>5</w:t>
      </w:r>
      <w:r w:rsidRPr="004F4EBB">
        <w:rPr>
          <w:rFonts w:cs="Arial"/>
          <w:b/>
          <w:sz w:val="22"/>
          <w:szCs w:val="20"/>
        </w:rPr>
        <w:t>.</w:t>
      </w:r>
    </w:p>
    <w:p w14:paraId="6505488E" w14:textId="77777777" w:rsidR="00DC752A" w:rsidRDefault="00DC752A" w:rsidP="00DC752A">
      <w:pPr>
        <w:jc w:val="center"/>
        <w:rPr>
          <w:rFonts w:cs="Arial"/>
          <w:b/>
          <w:color w:val="538135"/>
          <w:sz w:val="22"/>
          <w:szCs w:val="20"/>
        </w:rPr>
      </w:pPr>
    </w:p>
    <w:p w14:paraId="16BD5D95" w14:textId="3957947C" w:rsidR="00DC752A" w:rsidRPr="009F0929" w:rsidRDefault="00DC752A" w:rsidP="00DC752A">
      <w:pPr>
        <w:ind w:firstLine="708"/>
        <w:jc w:val="both"/>
        <w:rPr>
          <w:rFonts w:cs="Arial"/>
          <w:sz w:val="22"/>
          <w:szCs w:val="20"/>
        </w:rPr>
      </w:pPr>
      <w:r>
        <w:rPr>
          <w:rFonts w:cs="Arial"/>
          <w:sz w:val="22"/>
          <w:szCs w:val="20"/>
        </w:rPr>
        <w:t xml:space="preserve">Gradsko vijeće </w:t>
      </w:r>
      <w:r w:rsidRPr="009F0929">
        <w:rPr>
          <w:rFonts w:cs="Arial"/>
          <w:sz w:val="22"/>
          <w:szCs w:val="20"/>
        </w:rPr>
        <w:t xml:space="preserve">odlukom utvrđuje vrijednost boda komunalne naknade do kraja studenog tekuće godine koja se primjenjuje od 1. siječnja iduće godine. </w:t>
      </w:r>
    </w:p>
    <w:p w14:paraId="79BBE97A" w14:textId="77777777" w:rsidR="00DC752A" w:rsidRPr="009F0929" w:rsidRDefault="00DC752A" w:rsidP="00DC752A">
      <w:pPr>
        <w:jc w:val="both"/>
        <w:rPr>
          <w:rFonts w:cs="Arial"/>
          <w:sz w:val="22"/>
          <w:szCs w:val="20"/>
        </w:rPr>
      </w:pPr>
      <w:r w:rsidRPr="009F0929">
        <w:rPr>
          <w:rFonts w:cs="Arial"/>
          <w:sz w:val="22"/>
          <w:szCs w:val="20"/>
        </w:rPr>
        <w:t xml:space="preserve"> </w:t>
      </w:r>
      <w:r w:rsidRPr="009F0929">
        <w:rPr>
          <w:rFonts w:cs="Arial"/>
          <w:sz w:val="22"/>
          <w:szCs w:val="20"/>
        </w:rPr>
        <w:tab/>
        <w:t>Vrijednost boda komunalne naknade određuje se u kunama po m</w:t>
      </w:r>
      <w:r w:rsidRPr="009F0929">
        <w:rPr>
          <w:rFonts w:cs="Arial"/>
          <w:sz w:val="22"/>
          <w:szCs w:val="20"/>
          <w:vertAlign w:val="superscript"/>
        </w:rPr>
        <w:t xml:space="preserve">2 </w:t>
      </w:r>
      <w:r w:rsidRPr="009F0929">
        <w:rPr>
          <w:rFonts w:cs="Arial"/>
          <w:sz w:val="22"/>
          <w:szCs w:val="20"/>
        </w:rPr>
        <w:t xml:space="preserve">korisne površine stambenog prostora u prvoj zoni Grada Čakovca, a polazište za utvrđivanje vrijednosti boda procjena održavanja komunalne infrastrukture iz Programa održavanja komunalne infrastrukture uz uvažavanje i drugih predvidivih i raspoloživih izvora financiranja održavanja komunalne infrastrukture. </w:t>
      </w:r>
    </w:p>
    <w:p w14:paraId="38F8F10C" w14:textId="77777777" w:rsidR="00DC752A" w:rsidRPr="009F0929" w:rsidRDefault="00DC752A" w:rsidP="00DC752A">
      <w:pPr>
        <w:jc w:val="both"/>
        <w:rPr>
          <w:rFonts w:cs="Arial"/>
          <w:sz w:val="22"/>
          <w:szCs w:val="20"/>
        </w:rPr>
      </w:pPr>
      <w:r w:rsidRPr="009F0929">
        <w:rPr>
          <w:rFonts w:cs="Arial"/>
          <w:sz w:val="22"/>
          <w:szCs w:val="20"/>
        </w:rPr>
        <w:tab/>
        <w:t>Ako Gradsko vijeće ne odredi vrijednosti boda komunalne naknade do kraja studenog tekuće godine, za obračun komunalne naknade u slijedećoj kalendarskoj godini, vrijednost boda se ne mijenja.</w:t>
      </w:r>
    </w:p>
    <w:p w14:paraId="4144196C" w14:textId="77777777" w:rsidR="00DC752A" w:rsidRPr="009F0929" w:rsidRDefault="00DC752A" w:rsidP="00DC752A">
      <w:pPr>
        <w:jc w:val="both"/>
        <w:rPr>
          <w:rFonts w:cs="Arial"/>
          <w:sz w:val="22"/>
          <w:szCs w:val="20"/>
        </w:rPr>
      </w:pPr>
    </w:p>
    <w:p w14:paraId="6C9029AF" w14:textId="77777777" w:rsidR="00DC752A" w:rsidRDefault="00DC752A" w:rsidP="00DC752A">
      <w:pPr>
        <w:jc w:val="both"/>
        <w:rPr>
          <w:rFonts w:cs="Arial"/>
          <w:color w:val="538135"/>
          <w:sz w:val="22"/>
          <w:szCs w:val="20"/>
        </w:rPr>
      </w:pPr>
    </w:p>
    <w:p w14:paraId="719C1C87" w14:textId="269494BA" w:rsidR="00DC752A" w:rsidRPr="009F0929" w:rsidRDefault="00146B21" w:rsidP="00DC752A">
      <w:pPr>
        <w:jc w:val="both"/>
        <w:rPr>
          <w:rFonts w:cs="Arial"/>
          <w:b/>
          <w:sz w:val="22"/>
          <w:szCs w:val="20"/>
        </w:rPr>
      </w:pPr>
      <w:r>
        <w:rPr>
          <w:rFonts w:cs="Arial"/>
          <w:b/>
          <w:sz w:val="22"/>
          <w:szCs w:val="20"/>
        </w:rPr>
        <w:t>IX</w:t>
      </w:r>
      <w:r w:rsidR="00DC752A" w:rsidRPr="009F0929">
        <w:rPr>
          <w:rFonts w:cs="Arial"/>
          <w:b/>
          <w:sz w:val="22"/>
          <w:szCs w:val="20"/>
        </w:rPr>
        <w:t>. OBRAČUN KOMUNALNE NAKNADE</w:t>
      </w:r>
    </w:p>
    <w:p w14:paraId="0CFF4DEC" w14:textId="77777777" w:rsidR="00DC752A" w:rsidRDefault="00DC752A" w:rsidP="00DC752A">
      <w:pPr>
        <w:jc w:val="both"/>
        <w:rPr>
          <w:rFonts w:cs="Arial"/>
          <w:color w:val="538135"/>
          <w:sz w:val="22"/>
          <w:szCs w:val="20"/>
        </w:rPr>
      </w:pPr>
    </w:p>
    <w:p w14:paraId="395D1959" w14:textId="2711890E" w:rsidR="00DC752A" w:rsidRDefault="00DC752A" w:rsidP="00DC752A">
      <w:pPr>
        <w:jc w:val="center"/>
        <w:rPr>
          <w:rFonts w:cs="Arial"/>
          <w:b/>
          <w:sz w:val="22"/>
          <w:szCs w:val="20"/>
        </w:rPr>
      </w:pPr>
      <w:r>
        <w:rPr>
          <w:rFonts w:cs="Arial"/>
          <w:b/>
          <w:sz w:val="22"/>
          <w:szCs w:val="20"/>
        </w:rPr>
        <w:t>Članak 1</w:t>
      </w:r>
      <w:r w:rsidR="005E1FB1">
        <w:rPr>
          <w:rFonts w:cs="Arial"/>
          <w:b/>
          <w:sz w:val="22"/>
          <w:szCs w:val="20"/>
        </w:rPr>
        <w:t>6</w:t>
      </w:r>
      <w:r>
        <w:rPr>
          <w:rFonts w:cs="Arial"/>
          <w:b/>
          <w:sz w:val="22"/>
          <w:szCs w:val="20"/>
        </w:rPr>
        <w:t>.</w:t>
      </w:r>
    </w:p>
    <w:p w14:paraId="43A2312A" w14:textId="77777777" w:rsidR="00DC752A" w:rsidRDefault="00DC752A" w:rsidP="00DC752A">
      <w:pPr>
        <w:jc w:val="both"/>
        <w:rPr>
          <w:rFonts w:cs="Arial"/>
          <w:color w:val="538135"/>
          <w:sz w:val="22"/>
          <w:szCs w:val="20"/>
        </w:rPr>
      </w:pPr>
      <w:r>
        <w:rPr>
          <w:rFonts w:cs="Arial"/>
          <w:sz w:val="22"/>
          <w:szCs w:val="20"/>
        </w:rPr>
        <w:t> </w:t>
      </w:r>
      <w:r>
        <w:rPr>
          <w:rFonts w:cs="Arial"/>
          <w:sz w:val="22"/>
          <w:szCs w:val="20"/>
        </w:rPr>
        <w:tab/>
      </w:r>
    </w:p>
    <w:p w14:paraId="4044FD30" w14:textId="0C80DDC3" w:rsidR="00DC752A" w:rsidRPr="009F0929" w:rsidRDefault="00DC752A" w:rsidP="00DC752A">
      <w:pPr>
        <w:ind w:firstLine="708"/>
        <w:jc w:val="both"/>
        <w:rPr>
          <w:rFonts w:cs="Arial"/>
          <w:sz w:val="22"/>
          <w:szCs w:val="20"/>
        </w:rPr>
      </w:pPr>
      <w:r w:rsidRPr="009F0929">
        <w:rPr>
          <w:rFonts w:cs="Arial"/>
          <w:sz w:val="22"/>
          <w:szCs w:val="20"/>
        </w:rPr>
        <w:t>Komunalna naknada obračunava se po m/</w:t>
      </w:r>
      <w:r w:rsidRPr="009F0929">
        <w:rPr>
          <w:rFonts w:cs="Arial"/>
          <w:sz w:val="22"/>
          <w:szCs w:val="20"/>
          <w:vertAlign w:val="superscript"/>
        </w:rPr>
        <w:t>2</w:t>
      </w:r>
      <w:r w:rsidRPr="009F0929">
        <w:rPr>
          <w:rFonts w:cs="Arial"/>
          <w:sz w:val="22"/>
          <w:szCs w:val="20"/>
        </w:rPr>
        <w:t xml:space="preserve"> površine nekretnine za koju se utvrđuje obveza plaćanja komunalne naknade i to za:</w:t>
      </w:r>
    </w:p>
    <w:p w14:paraId="31B1E79D" w14:textId="77777777" w:rsidR="00DC752A" w:rsidRPr="009F0929" w:rsidRDefault="00DC752A" w:rsidP="00DC752A">
      <w:pPr>
        <w:pStyle w:val="Default"/>
        <w:ind w:firstLine="708"/>
        <w:jc w:val="both"/>
        <w:rPr>
          <w:rFonts w:ascii="Arial" w:hAnsi="Arial" w:cs="Arial"/>
          <w:color w:val="auto"/>
          <w:sz w:val="22"/>
          <w:szCs w:val="22"/>
        </w:rPr>
      </w:pPr>
      <w:r w:rsidRPr="009F0929">
        <w:rPr>
          <w:rFonts w:ascii="Arial" w:hAnsi="Arial" w:cs="Arial"/>
          <w:color w:val="auto"/>
          <w:sz w:val="22"/>
          <w:szCs w:val="22"/>
        </w:rPr>
        <w:t xml:space="preserve"> - stambeni, poslovni i garažni prostor po jedinici korisne površine koja se utvrđuje na način propisan Uredbom o uvjetima i mjerilima za utvrđivanje zaštićene najamnine (NN RH 40/97, 117/05) </w:t>
      </w:r>
    </w:p>
    <w:p w14:paraId="110F4F53" w14:textId="77777777" w:rsidR="00DC752A" w:rsidRPr="009F0929" w:rsidRDefault="00DC752A" w:rsidP="00DC752A">
      <w:pPr>
        <w:pStyle w:val="Default"/>
        <w:ind w:firstLine="708"/>
        <w:jc w:val="both"/>
        <w:rPr>
          <w:rFonts w:ascii="Arial" w:hAnsi="Arial" w:cs="Arial"/>
          <w:color w:val="auto"/>
          <w:sz w:val="22"/>
          <w:szCs w:val="22"/>
        </w:rPr>
      </w:pPr>
      <w:r w:rsidRPr="009F0929">
        <w:rPr>
          <w:rFonts w:ascii="Arial" w:hAnsi="Arial" w:cs="Arial"/>
          <w:color w:val="auto"/>
          <w:sz w:val="22"/>
          <w:szCs w:val="22"/>
        </w:rPr>
        <w:t xml:space="preserve">- građevinsko zemljište koje služi obavljanju poslovne djelatnosti i neizgrađeno građevinsko zemljište po jedinici stvarne površine. </w:t>
      </w:r>
    </w:p>
    <w:p w14:paraId="1362DC1A" w14:textId="77777777" w:rsidR="00DC752A" w:rsidRPr="009F0929" w:rsidRDefault="00DC752A" w:rsidP="00DC752A">
      <w:pPr>
        <w:ind w:firstLine="708"/>
        <w:jc w:val="both"/>
        <w:rPr>
          <w:rFonts w:cs="Arial"/>
          <w:sz w:val="22"/>
          <w:szCs w:val="22"/>
        </w:rPr>
      </w:pPr>
      <w:r w:rsidRPr="009F0929">
        <w:rPr>
          <w:rFonts w:cs="Arial"/>
          <w:sz w:val="22"/>
          <w:szCs w:val="22"/>
        </w:rPr>
        <w:t xml:space="preserve"> Iznos komunalne naknade po metru kvadratnom (m²) površine nekretnine utvrđuje se množenjem:</w:t>
      </w:r>
    </w:p>
    <w:p w14:paraId="52A286B8" w14:textId="77777777" w:rsidR="00DC752A" w:rsidRPr="009F0929" w:rsidRDefault="00DC752A" w:rsidP="00DC752A">
      <w:pPr>
        <w:ind w:firstLine="708"/>
        <w:jc w:val="both"/>
        <w:rPr>
          <w:rFonts w:cs="Arial"/>
          <w:sz w:val="22"/>
          <w:szCs w:val="22"/>
        </w:rPr>
      </w:pPr>
      <w:r w:rsidRPr="009F0929">
        <w:rPr>
          <w:rFonts w:cs="Arial"/>
          <w:sz w:val="22"/>
          <w:szCs w:val="22"/>
        </w:rPr>
        <w:t>- koeficijenta zone (</w:t>
      </w:r>
      <w:proofErr w:type="spellStart"/>
      <w:r w:rsidRPr="009F0929">
        <w:rPr>
          <w:rFonts w:cs="Arial"/>
          <w:sz w:val="22"/>
          <w:szCs w:val="22"/>
        </w:rPr>
        <w:t>Kz</w:t>
      </w:r>
      <w:proofErr w:type="spellEnd"/>
      <w:r w:rsidRPr="009F0929">
        <w:rPr>
          <w:rFonts w:cs="Arial"/>
          <w:sz w:val="22"/>
          <w:szCs w:val="22"/>
        </w:rPr>
        <w:t>),</w:t>
      </w:r>
    </w:p>
    <w:p w14:paraId="4017204D" w14:textId="77777777" w:rsidR="00DC752A" w:rsidRPr="009F0929" w:rsidRDefault="00DC752A" w:rsidP="00DC752A">
      <w:pPr>
        <w:ind w:firstLine="708"/>
        <w:jc w:val="both"/>
        <w:rPr>
          <w:rFonts w:cs="Arial"/>
          <w:sz w:val="22"/>
          <w:szCs w:val="22"/>
        </w:rPr>
      </w:pPr>
      <w:r w:rsidRPr="009F0929">
        <w:rPr>
          <w:rFonts w:cs="Arial"/>
          <w:sz w:val="22"/>
          <w:szCs w:val="22"/>
        </w:rPr>
        <w:t xml:space="preserve">- koeficijenta namjene (Kn) i </w:t>
      </w:r>
    </w:p>
    <w:p w14:paraId="523F138C" w14:textId="77777777" w:rsidR="00DC752A" w:rsidRPr="009F0929" w:rsidRDefault="00DC752A" w:rsidP="00DC752A">
      <w:pPr>
        <w:ind w:firstLine="708"/>
        <w:jc w:val="both"/>
        <w:rPr>
          <w:rFonts w:cs="Arial"/>
          <w:sz w:val="22"/>
          <w:szCs w:val="22"/>
        </w:rPr>
      </w:pPr>
      <w:r w:rsidRPr="009F0929">
        <w:rPr>
          <w:rFonts w:cs="Arial"/>
          <w:sz w:val="22"/>
          <w:szCs w:val="22"/>
        </w:rPr>
        <w:t>- vrijednosti boda komunalne naknade (B).</w:t>
      </w:r>
    </w:p>
    <w:p w14:paraId="58DDB913" w14:textId="77777777" w:rsidR="00DC752A" w:rsidRDefault="00DC752A" w:rsidP="00DC752A">
      <w:pPr>
        <w:jc w:val="both"/>
        <w:rPr>
          <w:rFonts w:cs="Arial"/>
          <w:sz w:val="22"/>
          <w:szCs w:val="20"/>
        </w:rPr>
      </w:pPr>
    </w:p>
    <w:p w14:paraId="4D11F83A" w14:textId="77777777" w:rsidR="00DC752A" w:rsidRDefault="00DC752A" w:rsidP="00DC752A">
      <w:pPr>
        <w:ind w:firstLine="708"/>
        <w:jc w:val="both"/>
        <w:rPr>
          <w:rFonts w:cs="Arial"/>
          <w:sz w:val="22"/>
          <w:szCs w:val="20"/>
          <w:vertAlign w:val="superscript"/>
        </w:rPr>
      </w:pPr>
      <w:r>
        <w:rPr>
          <w:rFonts w:cs="Arial"/>
          <w:sz w:val="22"/>
          <w:szCs w:val="20"/>
        </w:rPr>
        <w:t xml:space="preserve">Formula za obračun komunalne naknade glasi: KN  =   B   x  </w:t>
      </w:r>
      <w:proofErr w:type="spellStart"/>
      <w:r>
        <w:rPr>
          <w:rFonts w:cs="Arial"/>
          <w:sz w:val="22"/>
          <w:szCs w:val="20"/>
        </w:rPr>
        <w:t>Kz</w:t>
      </w:r>
      <w:proofErr w:type="spellEnd"/>
      <w:r>
        <w:rPr>
          <w:rFonts w:cs="Arial"/>
          <w:sz w:val="22"/>
          <w:szCs w:val="20"/>
        </w:rPr>
        <w:t xml:space="preserve">   x  Kn   x   m</w:t>
      </w:r>
      <w:r>
        <w:rPr>
          <w:rFonts w:cs="Arial"/>
          <w:sz w:val="22"/>
          <w:szCs w:val="20"/>
          <w:vertAlign w:val="superscript"/>
        </w:rPr>
        <w:t>2</w:t>
      </w:r>
    </w:p>
    <w:p w14:paraId="456C993E" w14:textId="77777777" w:rsidR="00DC752A" w:rsidRDefault="00DC752A" w:rsidP="00DC752A">
      <w:pPr>
        <w:jc w:val="both"/>
        <w:rPr>
          <w:rFonts w:cs="Arial"/>
          <w:sz w:val="22"/>
          <w:szCs w:val="20"/>
        </w:rPr>
      </w:pPr>
    </w:p>
    <w:p w14:paraId="723FC6FF" w14:textId="77777777" w:rsidR="00DC752A" w:rsidRDefault="00DC752A" w:rsidP="00DC752A">
      <w:pPr>
        <w:jc w:val="both"/>
        <w:rPr>
          <w:rFonts w:cs="Arial"/>
          <w:sz w:val="22"/>
          <w:szCs w:val="20"/>
        </w:rPr>
      </w:pPr>
      <w:r>
        <w:rPr>
          <w:rFonts w:cs="Arial"/>
          <w:sz w:val="22"/>
          <w:szCs w:val="20"/>
        </w:rPr>
        <w:tab/>
        <w:t>Vrijednost boda jednaka je mjesečnoj visini komunalne naknade po m</w:t>
      </w:r>
      <w:r>
        <w:rPr>
          <w:rFonts w:cs="Arial"/>
          <w:sz w:val="22"/>
          <w:szCs w:val="20"/>
          <w:vertAlign w:val="superscript"/>
        </w:rPr>
        <w:t>2</w:t>
      </w:r>
      <w:r>
        <w:rPr>
          <w:rFonts w:cs="Arial"/>
          <w:sz w:val="22"/>
          <w:szCs w:val="20"/>
        </w:rPr>
        <w:t xml:space="preserve"> korisne površine stambenog prostora u I. zoni Grada Čakovca.</w:t>
      </w:r>
    </w:p>
    <w:p w14:paraId="6B5B618C" w14:textId="77777777" w:rsidR="00146B21" w:rsidRDefault="00146B21" w:rsidP="00DC752A">
      <w:pPr>
        <w:jc w:val="both"/>
        <w:rPr>
          <w:rFonts w:cs="Arial"/>
          <w:b/>
          <w:sz w:val="22"/>
          <w:szCs w:val="20"/>
        </w:rPr>
      </w:pPr>
    </w:p>
    <w:p w14:paraId="2178B5F9" w14:textId="77777777" w:rsidR="00146B21" w:rsidRDefault="00146B21" w:rsidP="00DC752A">
      <w:pPr>
        <w:jc w:val="both"/>
        <w:rPr>
          <w:rFonts w:cs="Arial"/>
          <w:b/>
          <w:sz w:val="22"/>
          <w:szCs w:val="20"/>
        </w:rPr>
      </w:pPr>
    </w:p>
    <w:p w14:paraId="56248752" w14:textId="0BB9EB17" w:rsidR="00DC752A" w:rsidRDefault="00146B21" w:rsidP="00DC752A">
      <w:pPr>
        <w:jc w:val="both"/>
        <w:rPr>
          <w:rFonts w:cs="Arial"/>
          <w:b/>
          <w:color w:val="538135"/>
          <w:sz w:val="22"/>
          <w:szCs w:val="20"/>
        </w:rPr>
      </w:pPr>
      <w:r>
        <w:rPr>
          <w:rFonts w:cs="Arial"/>
          <w:b/>
          <w:sz w:val="22"/>
          <w:szCs w:val="20"/>
        </w:rPr>
        <w:t>X</w:t>
      </w:r>
      <w:r w:rsidR="00DC752A" w:rsidRPr="009F0929">
        <w:rPr>
          <w:rFonts w:cs="Arial"/>
          <w:b/>
          <w:sz w:val="22"/>
          <w:szCs w:val="20"/>
        </w:rPr>
        <w:t>II. RJEŠENJE O KOMUNALNOJ NAKNADI</w:t>
      </w:r>
    </w:p>
    <w:p w14:paraId="52682BC8" w14:textId="77777777" w:rsidR="00DC752A" w:rsidRDefault="00DC752A" w:rsidP="00DC752A">
      <w:pPr>
        <w:jc w:val="both"/>
        <w:rPr>
          <w:rFonts w:cs="Arial"/>
          <w:color w:val="538135"/>
          <w:sz w:val="22"/>
          <w:szCs w:val="20"/>
        </w:rPr>
      </w:pPr>
    </w:p>
    <w:p w14:paraId="01646D14" w14:textId="7AEA2DFE" w:rsidR="00DC752A" w:rsidRDefault="00DC752A" w:rsidP="00DC752A">
      <w:pPr>
        <w:jc w:val="center"/>
        <w:rPr>
          <w:rFonts w:cs="Arial"/>
          <w:b/>
          <w:sz w:val="22"/>
          <w:szCs w:val="20"/>
        </w:rPr>
      </w:pPr>
      <w:r>
        <w:rPr>
          <w:rFonts w:cs="Arial"/>
          <w:b/>
          <w:sz w:val="22"/>
          <w:szCs w:val="20"/>
        </w:rPr>
        <w:t>Članak 1</w:t>
      </w:r>
      <w:r w:rsidR="005E1FB1">
        <w:rPr>
          <w:rFonts w:cs="Arial"/>
          <w:b/>
          <w:sz w:val="22"/>
          <w:szCs w:val="20"/>
        </w:rPr>
        <w:t>7</w:t>
      </w:r>
      <w:r>
        <w:rPr>
          <w:rFonts w:cs="Arial"/>
          <w:b/>
          <w:sz w:val="22"/>
          <w:szCs w:val="20"/>
        </w:rPr>
        <w:t>.</w:t>
      </w:r>
    </w:p>
    <w:p w14:paraId="04B94E71" w14:textId="77777777" w:rsidR="00DC752A" w:rsidRDefault="00DC752A" w:rsidP="00DC752A">
      <w:pPr>
        <w:jc w:val="both"/>
        <w:rPr>
          <w:rFonts w:cs="Arial"/>
          <w:b/>
          <w:sz w:val="22"/>
          <w:szCs w:val="20"/>
        </w:rPr>
      </w:pPr>
      <w:r>
        <w:rPr>
          <w:rFonts w:cs="Arial"/>
          <w:b/>
          <w:sz w:val="22"/>
          <w:szCs w:val="20"/>
        </w:rPr>
        <w:t> </w:t>
      </w:r>
    </w:p>
    <w:p w14:paraId="5403050A" w14:textId="69A0CCC9" w:rsidR="00DC752A" w:rsidRDefault="00DC752A" w:rsidP="00DC752A">
      <w:pPr>
        <w:ind w:firstLine="708"/>
        <w:jc w:val="both"/>
        <w:rPr>
          <w:rFonts w:cs="Arial"/>
          <w:color w:val="538135"/>
          <w:sz w:val="22"/>
          <w:szCs w:val="22"/>
        </w:rPr>
      </w:pPr>
      <w:r>
        <w:rPr>
          <w:rFonts w:cs="Arial"/>
          <w:sz w:val="22"/>
          <w:szCs w:val="22"/>
        </w:rPr>
        <w:t>Rješenje o komunalnoj naknadi donosi Upravni odjel za komunalno gospodarstvo</w:t>
      </w:r>
      <w:r>
        <w:rPr>
          <w:rFonts w:cs="Arial"/>
          <w:color w:val="538135"/>
          <w:sz w:val="22"/>
          <w:szCs w:val="22"/>
        </w:rPr>
        <w:t xml:space="preserve"> </w:t>
      </w:r>
      <w:r w:rsidRPr="009F0929">
        <w:rPr>
          <w:rFonts w:cs="Arial"/>
          <w:sz w:val="22"/>
          <w:szCs w:val="22"/>
        </w:rPr>
        <w:t>sukladno ovoj Odluci i Odluci o vrijednosti boda komunalne naknade u postupku pokrenutom po službenoj dužnosti.</w:t>
      </w:r>
    </w:p>
    <w:p w14:paraId="36C7DDA8" w14:textId="77777777" w:rsidR="00DC752A" w:rsidRPr="009F0929" w:rsidRDefault="00DC752A" w:rsidP="00DC752A">
      <w:pPr>
        <w:jc w:val="both"/>
        <w:rPr>
          <w:rFonts w:cs="Arial"/>
          <w:sz w:val="22"/>
          <w:szCs w:val="20"/>
        </w:rPr>
      </w:pPr>
      <w:r>
        <w:rPr>
          <w:rFonts w:cs="Arial"/>
          <w:sz w:val="22"/>
          <w:szCs w:val="20"/>
        </w:rPr>
        <w:t> </w:t>
      </w:r>
      <w:r>
        <w:rPr>
          <w:rFonts w:cs="Arial"/>
          <w:sz w:val="22"/>
          <w:szCs w:val="20"/>
        </w:rPr>
        <w:tab/>
      </w:r>
      <w:r w:rsidRPr="009F0929">
        <w:rPr>
          <w:rFonts w:cs="Arial"/>
          <w:sz w:val="22"/>
          <w:szCs w:val="20"/>
        </w:rPr>
        <w:t xml:space="preserve">Rješenje iz prethodnog stavka ovog članka donosi se do 31. ožujka tekuće godine, ako se Odlukom Gradskog vijeća Grada Čakovca mijenja vrijednost boda komunalne naknade ili drugi podatak bitan za njezin izračun u odnosu na prethodnu godinu kao i u slučaju promjene drugih podataka bitnih za utvrđivanje obveze plaćanja komunalne naknade. </w:t>
      </w:r>
    </w:p>
    <w:p w14:paraId="3BDABE60" w14:textId="77777777" w:rsidR="00DC752A" w:rsidRPr="009F0929" w:rsidRDefault="00DC752A" w:rsidP="00DC752A">
      <w:pPr>
        <w:jc w:val="both"/>
        <w:rPr>
          <w:rFonts w:cs="Arial"/>
          <w:sz w:val="22"/>
          <w:szCs w:val="20"/>
        </w:rPr>
      </w:pPr>
      <w:r w:rsidRPr="009F0929">
        <w:rPr>
          <w:rFonts w:cs="Arial"/>
          <w:sz w:val="22"/>
          <w:szCs w:val="20"/>
        </w:rPr>
        <w:tab/>
        <w:t>Rješenjem o komunalnoj naknadi utvrđuje se:</w:t>
      </w:r>
    </w:p>
    <w:p w14:paraId="51C63873" w14:textId="3EE5BF05" w:rsidR="00DC752A" w:rsidRPr="009F0929" w:rsidRDefault="00DC752A" w:rsidP="00A64EBE">
      <w:pPr>
        <w:pStyle w:val="Default"/>
        <w:numPr>
          <w:ilvl w:val="0"/>
          <w:numId w:val="18"/>
        </w:numPr>
        <w:rPr>
          <w:rFonts w:ascii="Arial" w:hAnsi="Arial" w:cs="Arial"/>
          <w:color w:val="auto"/>
          <w:sz w:val="22"/>
          <w:szCs w:val="22"/>
        </w:rPr>
      </w:pPr>
      <w:r w:rsidRPr="009F0929">
        <w:rPr>
          <w:rFonts w:ascii="Arial" w:hAnsi="Arial" w:cs="Arial"/>
          <w:color w:val="auto"/>
          <w:sz w:val="22"/>
          <w:szCs w:val="22"/>
        </w:rPr>
        <w:t xml:space="preserve">iznos komunalne naknade po m² nekretnine, </w:t>
      </w:r>
    </w:p>
    <w:p w14:paraId="3C7069DF" w14:textId="0EDDF012" w:rsidR="00DC752A" w:rsidRPr="009F0929" w:rsidRDefault="00DC752A" w:rsidP="00A64EBE">
      <w:pPr>
        <w:pStyle w:val="Default"/>
        <w:numPr>
          <w:ilvl w:val="0"/>
          <w:numId w:val="18"/>
        </w:numPr>
        <w:rPr>
          <w:rFonts w:ascii="Arial" w:hAnsi="Arial" w:cs="Arial"/>
          <w:color w:val="auto"/>
          <w:sz w:val="22"/>
          <w:szCs w:val="22"/>
        </w:rPr>
      </w:pPr>
      <w:r w:rsidRPr="009F0929">
        <w:rPr>
          <w:rFonts w:ascii="Arial" w:hAnsi="Arial" w:cs="Arial"/>
          <w:color w:val="auto"/>
          <w:sz w:val="22"/>
          <w:szCs w:val="22"/>
        </w:rPr>
        <w:t xml:space="preserve">obračunska površina nekretnine </w:t>
      </w:r>
    </w:p>
    <w:p w14:paraId="3F9A5E89" w14:textId="734FA06D" w:rsidR="00DC752A" w:rsidRPr="009F0929" w:rsidRDefault="00DC752A" w:rsidP="00A64EBE">
      <w:pPr>
        <w:pStyle w:val="Default"/>
        <w:numPr>
          <w:ilvl w:val="0"/>
          <w:numId w:val="18"/>
        </w:numPr>
        <w:rPr>
          <w:rFonts w:ascii="Arial" w:hAnsi="Arial" w:cs="Arial"/>
          <w:color w:val="auto"/>
          <w:sz w:val="22"/>
          <w:szCs w:val="22"/>
        </w:rPr>
      </w:pPr>
      <w:r w:rsidRPr="009F0929">
        <w:rPr>
          <w:rFonts w:ascii="Arial" w:hAnsi="Arial" w:cs="Arial"/>
          <w:color w:val="auto"/>
          <w:sz w:val="22"/>
          <w:szCs w:val="22"/>
        </w:rPr>
        <w:t xml:space="preserve">godišnji iznos komunalne naknade, </w:t>
      </w:r>
    </w:p>
    <w:p w14:paraId="20299566" w14:textId="50CA7726" w:rsidR="00DC752A" w:rsidRPr="009F0929" w:rsidRDefault="00DC752A" w:rsidP="00A64EBE">
      <w:pPr>
        <w:pStyle w:val="Default"/>
        <w:numPr>
          <w:ilvl w:val="0"/>
          <w:numId w:val="18"/>
        </w:numPr>
        <w:rPr>
          <w:rFonts w:ascii="Arial" w:hAnsi="Arial" w:cs="Arial"/>
          <w:color w:val="auto"/>
          <w:sz w:val="22"/>
          <w:szCs w:val="22"/>
        </w:rPr>
      </w:pPr>
      <w:r w:rsidRPr="009F0929">
        <w:rPr>
          <w:rFonts w:ascii="Arial" w:hAnsi="Arial" w:cs="Arial"/>
          <w:color w:val="auto"/>
          <w:sz w:val="22"/>
          <w:szCs w:val="22"/>
        </w:rPr>
        <w:t xml:space="preserve">mjesečni iznos komunalne naknade, odnosno iznos obroka komunalne naknade ako se naknada ne plaća mjesečno i </w:t>
      </w:r>
    </w:p>
    <w:p w14:paraId="7655258B" w14:textId="0249C8E5" w:rsidR="00DC752A" w:rsidRPr="009F0929" w:rsidRDefault="00DC752A" w:rsidP="00A64EBE">
      <w:pPr>
        <w:pStyle w:val="Default"/>
        <w:numPr>
          <w:ilvl w:val="0"/>
          <w:numId w:val="18"/>
        </w:numPr>
        <w:rPr>
          <w:rFonts w:ascii="Arial" w:hAnsi="Arial" w:cs="Arial"/>
          <w:color w:val="auto"/>
          <w:sz w:val="22"/>
          <w:szCs w:val="22"/>
        </w:rPr>
      </w:pPr>
      <w:r w:rsidRPr="009F0929">
        <w:rPr>
          <w:rFonts w:ascii="Arial" w:hAnsi="Arial" w:cs="Arial"/>
          <w:color w:val="auto"/>
          <w:sz w:val="22"/>
          <w:szCs w:val="22"/>
        </w:rPr>
        <w:t xml:space="preserve">rok za plaćanje mjesečnog iznosa komunalne naknade, odnosno iznosa obroka komunalne naknade ako se naknada ne plaća mjesečno.  </w:t>
      </w:r>
    </w:p>
    <w:p w14:paraId="3B8E4E3E" w14:textId="77777777" w:rsidR="00DC752A" w:rsidRPr="009F0929" w:rsidRDefault="00DC752A" w:rsidP="00DC752A">
      <w:pPr>
        <w:pStyle w:val="Default"/>
        <w:ind w:firstLine="708"/>
        <w:jc w:val="both"/>
        <w:rPr>
          <w:rFonts w:ascii="Arial" w:hAnsi="Arial" w:cs="Arial"/>
          <w:color w:val="auto"/>
          <w:sz w:val="22"/>
          <w:szCs w:val="22"/>
        </w:rPr>
      </w:pPr>
      <w:r w:rsidRPr="009F0929">
        <w:rPr>
          <w:rFonts w:ascii="Arial" w:hAnsi="Arial" w:cs="Arial"/>
          <w:color w:val="auto"/>
          <w:sz w:val="22"/>
          <w:szCs w:val="22"/>
        </w:rPr>
        <w:t xml:space="preserve">Godišnji iznos komunalne naknade utvrđuje se množenjem površine nekretnine za koju se utvrđuje obveza plaćanja komunalne naknade i iznosa komunalne naknade po m² površine nekretnine.  </w:t>
      </w:r>
    </w:p>
    <w:p w14:paraId="5D5C6708" w14:textId="77777777" w:rsidR="00DC752A" w:rsidRPr="009F0929" w:rsidRDefault="00DC752A" w:rsidP="00DC752A">
      <w:pPr>
        <w:pStyle w:val="Default"/>
        <w:ind w:firstLine="708"/>
        <w:jc w:val="both"/>
        <w:rPr>
          <w:rFonts w:ascii="Arial" w:hAnsi="Arial" w:cs="Arial"/>
          <w:color w:val="auto"/>
          <w:sz w:val="22"/>
          <w:szCs w:val="22"/>
        </w:rPr>
      </w:pPr>
      <w:r w:rsidRPr="009F0929">
        <w:rPr>
          <w:rFonts w:ascii="Arial" w:hAnsi="Arial" w:cs="Arial"/>
          <w:color w:val="auto"/>
          <w:sz w:val="22"/>
          <w:szCs w:val="22"/>
        </w:rPr>
        <w:t xml:space="preserve">Ništavo je rješenje o komunalnoj naknadi koje nema propisani sadržaj. </w:t>
      </w:r>
    </w:p>
    <w:p w14:paraId="3CE974D3" w14:textId="77777777" w:rsidR="00DC752A" w:rsidRPr="009F0929" w:rsidRDefault="00DC752A" w:rsidP="00DC752A">
      <w:pPr>
        <w:pStyle w:val="Default"/>
        <w:ind w:firstLine="708"/>
        <w:jc w:val="both"/>
        <w:rPr>
          <w:rFonts w:ascii="Arial" w:hAnsi="Arial" w:cs="Arial"/>
          <w:color w:val="auto"/>
          <w:sz w:val="22"/>
          <w:szCs w:val="22"/>
        </w:rPr>
      </w:pPr>
      <w:r w:rsidRPr="009F0929">
        <w:rPr>
          <w:rFonts w:ascii="Arial" w:hAnsi="Arial" w:cs="Arial"/>
          <w:color w:val="auto"/>
          <w:sz w:val="22"/>
          <w:szCs w:val="22"/>
        </w:rPr>
        <w:t xml:space="preserve">Rješenje o komunalnoj naknadi donosi se i </w:t>
      </w:r>
      <w:proofErr w:type="spellStart"/>
      <w:r w:rsidRPr="009F0929">
        <w:rPr>
          <w:rFonts w:ascii="Arial" w:hAnsi="Arial" w:cs="Arial"/>
          <w:color w:val="auto"/>
          <w:sz w:val="22"/>
          <w:szCs w:val="22"/>
        </w:rPr>
        <w:t>ovršava</w:t>
      </w:r>
      <w:proofErr w:type="spellEnd"/>
      <w:r w:rsidRPr="009F0929">
        <w:rPr>
          <w:rFonts w:ascii="Arial" w:hAnsi="Arial" w:cs="Arial"/>
          <w:color w:val="auto"/>
          <w:sz w:val="22"/>
          <w:szCs w:val="22"/>
        </w:rPr>
        <w:t xml:space="preserve"> u postupku i na način propisan zakonom koji se uređuje opći odnos između poreznih obveznika i poreznih tijela koja primjenjuju propise o porezima i drugim javnim davanjima, ako Zakonom o komunalnom gospodarstvu nije propisano drugačije. </w:t>
      </w:r>
    </w:p>
    <w:p w14:paraId="6333911A" w14:textId="77777777" w:rsidR="00DC752A" w:rsidRPr="009F0929" w:rsidRDefault="00DC752A" w:rsidP="00DC752A">
      <w:pPr>
        <w:ind w:firstLine="708"/>
        <w:jc w:val="both"/>
        <w:rPr>
          <w:rFonts w:cs="Arial"/>
          <w:sz w:val="22"/>
          <w:szCs w:val="22"/>
        </w:rPr>
      </w:pPr>
      <w:r w:rsidRPr="009F0929">
        <w:rPr>
          <w:rFonts w:cs="Arial"/>
          <w:sz w:val="22"/>
          <w:szCs w:val="22"/>
        </w:rPr>
        <w:t xml:space="preserve">Protiv rješenja o komunalnoj naknadi i rješenja o njegovoj ovrsi te rješenja o obustavi postupka, može se izjaviti žalba o kojoj odlučuje upravno tijelo županije nadležno za poslove komunalnog gospodarstva.  </w:t>
      </w:r>
    </w:p>
    <w:p w14:paraId="4C52731A" w14:textId="77777777" w:rsidR="00DC752A" w:rsidRDefault="00DC752A" w:rsidP="00DC752A">
      <w:pPr>
        <w:jc w:val="both"/>
        <w:rPr>
          <w:rFonts w:cs="Arial"/>
          <w:sz w:val="22"/>
          <w:szCs w:val="20"/>
        </w:rPr>
      </w:pPr>
      <w:r>
        <w:rPr>
          <w:rFonts w:cs="Arial"/>
          <w:sz w:val="22"/>
          <w:szCs w:val="20"/>
        </w:rPr>
        <w:t> </w:t>
      </w:r>
    </w:p>
    <w:p w14:paraId="06FC1B3F" w14:textId="0AA92D7B" w:rsidR="00DC752A" w:rsidRDefault="00DC752A" w:rsidP="00DC752A">
      <w:pPr>
        <w:jc w:val="center"/>
        <w:rPr>
          <w:rFonts w:cs="Arial"/>
          <w:b/>
          <w:sz w:val="22"/>
          <w:szCs w:val="20"/>
        </w:rPr>
      </w:pPr>
      <w:r>
        <w:rPr>
          <w:rFonts w:cs="Arial"/>
          <w:b/>
          <w:sz w:val="22"/>
          <w:szCs w:val="20"/>
        </w:rPr>
        <w:t xml:space="preserve">Članak </w:t>
      </w:r>
      <w:r w:rsidR="003F714D">
        <w:rPr>
          <w:rFonts w:cs="Arial"/>
          <w:b/>
          <w:sz w:val="22"/>
          <w:szCs w:val="20"/>
        </w:rPr>
        <w:t>1</w:t>
      </w:r>
      <w:r w:rsidR="005E1FB1">
        <w:rPr>
          <w:rFonts w:cs="Arial"/>
          <w:b/>
          <w:sz w:val="22"/>
          <w:szCs w:val="20"/>
        </w:rPr>
        <w:t>8</w:t>
      </w:r>
      <w:r>
        <w:rPr>
          <w:rFonts w:cs="Arial"/>
          <w:b/>
          <w:sz w:val="22"/>
          <w:szCs w:val="20"/>
        </w:rPr>
        <w:t>.</w:t>
      </w:r>
    </w:p>
    <w:p w14:paraId="10ADE37B" w14:textId="77777777" w:rsidR="00DC752A" w:rsidRDefault="00DC752A" w:rsidP="00DC752A">
      <w:pPr>
        <w:jc w:val="both"/>
        <w:rPr>
          <w:rFonts w:cs="Arial"/>
          <w:sz w:val="22"/>
          <w:szCs w:val="20"/>
        </w:rPr>
      </w:pPr>
      <w:r>
        <w:rPr>
          <w:rFonts w:cs="Arial"/>
          <w:sz w:val="22"/>
          <w:szCs w:val="20"/>
        </w:rPr>
        <w:t> </w:t>
      </w:r>
    </w:p>
    <w:p w14:paraId="44184864" w14:textId="77777777" w:rsidR="00DC752A" w:rsidRDefault="00DC752A" w:rsidP="00DC752A">
      <w:pPr>
        <w:jc w:val="both"/>
        <w:rPr>
          <w:rFonts w:cs="Arial"/>
          <w:sz w:val="22"/>
          <w:szCs w:val="20"/>
        </w:rPr>
      </w:pPr>
      <w:r>
        <w:rPr>
          <w:rFonts w:cs="Arial"/>
          <w:sz w:val="22"/>
          <w:szCs w:val="20"/>
        </w:rPr>
        <w:t>  </w:t>
      </w:r>
    </w:p>
    <w:p w14:paraId="729DED28" w14:textId="6762A3FB" w:rsidR="00DC752A" w:rsidRDefault="00DC752A" w:rsidP="00DC752A">
      <w:pPr>
        <w:jc w:val="both"/>
        <w:rPr>
          <w:rFonts w:cs="Arial"/>
          <w:b/>
          <w:sz w:val="22"/>
          <w:szCs w:val="20"/>
        </w:rPr>
      </w:pPr>
      <w:r>
        <w:rPr>
          <w:rFonts w:cs="Arial"/>
          <w:b/>
          <w:sz w:val="22"/>
          <w:szCs w:val="20"/>
        </w:rPr>
        <w:t>X</w:t>
      </w:r>
      <w:r w:rsidR="00146B21">
        <w:rPr>
          <w:rFonts w:cs="Arial"/>
          <w:b/>
          <w:sz w:val="22"/>
          <w:szCs w:val="20"/>
        </w:rPr>
        <w:t>III</w:t>
      </w:r>
      <w:r>
        <w:rPr>
          <w:rFonts w:cs="Arial"/>
          <w:b/>
          <w:sz w:val="22"/>
          <w:szCs w:val="20"/>
        </w:rPr>
        <w:t>.</w:t>
      </w:r>
      <w:r>
        <w:rPr>
          <w:rFonts w:cs="Arial"/>
          <w:b/>
          <w:sz w:val="14"/>
          <w:szCs w:val="14"/>
        </w:rPr>
        <w:t xml:space="preserve">                  </w:t>
      </w:r>
      <w:r>
        <w:rPr>
          <w:rFonts w:cs="Arial"/>
          <w:b/>
          <w:sz w:val="22"/>
          <w:szCs w:val="20"/>
        </w:rPr>
        <w:t>PRIJELAZNE I ZAVRŠNE ODREDBE</w:t>
      </w:r>
    </w:p>
    <w:p w14:paraId="2FA006A7" w14:textId="77777777" w:rsidR="00DC752A" w:rsidRDefault="00DC752A" w:rsidP="00DC752A">
      <w:pPr>
        <w:jc w:val="both"/>
        <w:rPr>
          <w:rFonts w:cs="Arial"/>
          <w:sz w:val="22"/>
          <w:szCs w:val="20"/>
        </w:rPr>
      </w:pPr>
      <w:r>
        <w:rPr>
          <w:rFonts w:cs="Arial"/>
          <w:sz w:val="22"/>
          <w:szCs w:val="20"/>
        </w:rPr>
        <w:t> </w:t>
      </w:r>
    </w:p>
    <w:p w14:paraId="3455395F" w14:textId="77777777" w:rsidR="00DC752A" w:rsidRDefault="00DC752A" w:rsidP="00DC752A">
      <w:pPr>
        <w:jc w:val="both"/>
        <w:rPr>
          <w:rFonts w:cs="Arial"/>
          <w:sz w:val="22"/>
          <w:szCs w:val="20"/>
        </w:rPr>
      </w:pPr>
      <w:r>
        <w:rPr>
          <w:rFonts w:cs="Arial"/>
          <w:sz w:val="22"/>
          <w:szCs w:val="20"/>
        </w:rPr>
        <w:t> </w:t>
      </w:r>
    </w:p>
    <w:p w14:paraId="4486C176" w14:textId="5C0A9598" w:rsidR="00DC752A" w:rsidRDefault="00DC752A" w:rsidP="00DC752A">
      <w:pPr>
        <w:jc w:val="center"/>
        <w:rPr>
          <w:rFonts w:cs="Arial"/>
          <w:b/>
          <w:sz w:val="22"/>
          <w:szCs w:val="20"/>
        </w:rPr>
      </w:pPr>
      <w:r>
        <w:rPr>
          <w:rFonts w:cs="Arial"/>
          <w:b/>
          <w:sz w:val="22"/>
          <w:szCs w:val="20"/>
        </w:rPr>
        <w:t xml:space="preserve">Članak </w:t>
      </w:r>
      <w:r w:rsidR="005E1FB1">
        <w:rPr>
          <w:rFonts w:cs="Arial"/>
          <w:b/>
          <w:sz w:val="22"/>
          <w:szCs w:val="20"/>
        </w:rPr>
        <w:t>19</w:t>
      </w:r>
      <w:r>
        <w:rPr>
          <w:rFonts w:cs="Arial"/>
          <w:b/>
          <w:sz w:val="22"/>
          <w:szCs w:val="20"/>
        </w:rPr>
        <w:t>.</w:t>
      </w:r>
    </w:p>
    <w:p w14:paraId="00B89E71" w14:textId="77777777" w:rsidR="00DC752A" w:rsidRDefault="00DC752A" w:rsidP="00DC752A">
      <w:pPr>
        <w:jc w:val="both"/>
        <w:rPr>
          <w:rFonts w:cs="Arial"/>
          <w:sz w:val="22"/>
          <w:szCs w:val="20"/>
        </w:rPr>
      </w:pPr>
      <w:r>
        <w:rPr>
          <w:rFonts w:cs="Arial"/>
          <w:sz w:val="22"/>
          <w:szCs w:val="20"/>
        </w:rPr>
        <w:t> </w:t>
      </w:r>
    </w:p>
    <w:p w14:paraId="6B8287EE" w14:textId="63ACB5BB" w:rsidR="00DC752A" w:rsidRDefault="00DC752A" w:rsidP="00DC752A">
      <w:pPr>
        <w:jc w:val="both"/>
        <w:rPr>
          <w:rFonts w:cs="Arial"/>
          <w:sz w:val="22"/>
          <w:szCs w:val="20"/>
        </w:rPr>
      </w:pPr>
      <w:r>
        <w:rPr>
          <w:rFonts w:cs="Arial"/>
          <w:sz w:val="22"/>
          <w:szCs w:val="20"/>
        </w:rPr>
        <w:t xml:space="preserve">U objektima koji se koriste kao stambeni i kao poslovni prostor, naknada se obračunava posebno za stambeni, a posebno za poslovni prostor. </w:t>
      </w:r>
    </w:p>
    <w:p w14:paraId="09A59BE4" w14:textId="77777777" w:rsidR="00DC752A" w:rsidRDefault="00DC752A" w:rsidP="00DC752A">
      <w:pPr>
        <w:jc w:val="both"/>
        <w:rPr>
          <w:rFonts w:cs="Arial"/>
          <w:sz w:val="22"/>
          <w:szCs w:val="20"/>
        </w:rPr>
      </w:pPr>
      <w:r>
        <w:rPr>
          <w:rFonts w:cs="Arial"/>
          <w:sz w:val="22"/>
          <w:szCs w:val="20"/>
        </w:rPr>
        <w:t> </w:t>
      </w:r>
    </w:p>
    <w:p w14:paraId="315A38FE" w14:textId="73C4BE25" w:rsidR="00DC752A" w:rsidRDefault="00DC752A" w:rsidP="00DC752A">
      <w:pPr>
        <w:jc w:val="both"/>
        <w:rPr>
          <w:rFonts w:cs="Arial"/>
          <w:color w:val="538135"/>
          <w:sz w:val="22"/>
          <w:szCs w:val="20"/>
        </w:rPr>
      </w:pPr>
      <w:r>
        <w:rPr>
          <w:rFonts w:cs="Arial"/>
          <w:sz w:val="22"/>
          <w:szCs w:val="20"/>
        </w:rPr>
        <w:t xml:space="preserve">U objektima koji se koriste kao poslovni prostor, naknada se obračunava posebno za proizvodni, a posebno za poslovni prostor za ostale namjene. </w:t>
      </w:r>
    </w:p>
    <w:p w14:paraId="6D4946D5" w14:textId="77777777" w:rsidR="00DC752A" w:rsidRDefault="00DC752A" w:rsidP="00DC752A">
      <w:pPr>
        <w:jc w:val="both"/>
        <w:rPr>
          <w:rFonts w:cs="Arial"/>
          <w:sz w:val="22"/>
          <w:szCs w:val="20"/>
        </w:rPr>
      </w:pPr>
      <w:r>
        <w:rPr>
          <w:rFonts w:cs="Arial"/>
          <w:sz w:val="22"/>
          <w:szCs w:val="20"/>
        </w:rPr>
        <w:t> </w:t>
      </w:r>
    </w:p>
    <w:p w14:paraId="2F2F3C10" w14:textId="01DFF7FC" w:rsidR="00DC752A" w:rsidRDefault="00DC752A" w:rsidP="00DC752A">
      <w:pPr>
        <w:jc w:val="center"/>
        <w:rPr>
          <w:rFonts w:cs="Arial"/>
          <w:b/>
          <w:sz w:val="22"/>
          <w:szCs w:val="20"/>
        </w:rPr>
      </w:pPr>
      <w:r>
        <w:rPr>
          <w:rFonts w:cs="Arial"/>
          <w:b/>
          <w:sz w:val="22"/>
          <w:szCs w:val="20"/>
        </w:rPr>
        <w:t>Članak 2</w:t>
      </w:r>
      <w:r w:rsidR="005E1FB1">
        <w:rPr>
          <w:rFonts w:cs="Arial"/>
          <w:b/>
          <w:sz w:val="22"/>
          <w:szCs w:val="20"/>
        </w:rPr>
        <w:t>0</w:t>
      </w:r>
      <w:r>
        <w:rPr>
          <w:rFonts w:cs="Arial"/>
          <w:b/>
          <w:sz w:val="22"/>
          <w:szCs w:val="20"/>
        </w:rPr>
        <w:t>.</w:t>
      </w:r>
    </w:p>
    <w:p w14:paraId="61211DA9" w14:textId="60E7042E" w:rsidR="00DC752A" w:rsidRDefault="00DC752A" w:rsidP="00DC752A">
      <w:pPr>
        <w:jc w:val="both"/>
        <w:rPr>
          <w:rFonts w:cs="Arial"/>
          <w:strike/>
          <w:color w:val="538135"/>
          <w:sz w:val="22"/>
          <w:szCs w:val="20"/>
        </w:rPr>
      </w:pPr>
      <w:r>
        <w:rPr>
          <w:rFonts w:cs="Arial"/>
          <w:sz w:val="22"/>
          <w:szCs w:val="20"/>
        </w:rPr>
        <w:t>  </w:t>
      </w:r>
    </w:p>
    <w:p w14:paraId="4319A537" w14:textId="77777777" w:rsidR="00DC752A" w:rsidRDefault="00DC752A" w:rsidP="00DC752A">
      <w:pPr>
        <w:jc w:val="both"/>
        <w:rPr>
          <w:rFonts w:cs="Arial"/>
          <w:sz w:val="22"/>
          <w:szCs w:val="20"/>
        </w:rPr>
      </w:pPr>
      <w:r>
        <w:rPr>
          <w:rFonts w:cs="Arial"/>
          <w:sz w:val="22"/>
          <w:szCs w:val="20"/>
        </w:rPr>
        <w:t> </w:t>
      </w:r>
    </w:p>
    <w:p w14:paraId="49E40CDE" w14:textId="3ADD9942" w:rsidR="00DC752A" w:rsidRDefault="00306A3F" w:rsidP="00921ED8">
      <w:pPr>
        <w:jc w:val="both"/>
        <w:rPr>
          <w:rFonts w:cs="Arial"/>
          <w:sz w:val="22"/>
          <w:szCs w:val="22"/>
        </w:rPr>
      </w:pPr>
      <w:r>
        <w:rPr>
          <w:rFonts w:cs="Arial"/>
          <w:sz w:val="22"/>
          <w:szCs w:val="22"/>
        </w:rPr>
        <w:tab/>
        <w:t xml:space="preserve">Danom stupanja na snagu prestaje važiti Odluka o </w:t>
      </w:r>
      <w:r w:rsidR="00146698">
        <w:rPr>
          <w:rFonts w:cs="Arial"/>
          <w:sz w:val="22"/>
          <w:szCs w:val="22"/>
        </w:rPr>
        <w:t xml:space="preserve">komunalnoj naknadi (Službeni glasnik Grada Čakovca </w:t>
      </w:r>
      <w:r w:rsidR="00B84A3F">
        <w:rPr>
          <w:rFonts w:cs="Arial"/>
          <w:sz w:val="22"/>
          <w:szCs w:val="22"/>
        </w:rPr>
        <w:t xml:space="preserve">6/01, </w:t>
      </w:r>
      <w:r w:rsidR="009F0B3A">
        <w:rPr>
          <w:rFonts w:cs="Arial"/>
          <w:sz w:val="22"/>
          <w:szCs w:val="22"/>
        </w:rPr>
        <w:t xml:space="preserve">14/09, 2/10 – </w:t>
      </w:r>
      <w:proofErr w:type="spellStart"/>
      <w:r w:rsidR="009F0B3A">
        <w:rPr>
          <w:rFonts w:cs="Arial"/>
          <w:sz w:val="22"/>
          <w:szCs w:val="22"/>
        </w:rPr>
        <w:t>proč</w:t>
      </w:r>
      <w:proofErr w:type="spellEnd"/>
      <w:r w:rsidR="009F0B3A">
        <w:rPr>
          <w:rFonts w:cs="Arial"/>
          <w:sz w:val="22"/>
          <w:szCs w:val="22"/>
        </w:rPr>
        <w:t>. tekst, 4/13</w:t>
      </w:r>
      <w:r w:rsidR="00146698">
        <w:rPr>
          <w:rFonts w:cs="Arial"/>
          <w:sz w:val="22"/>
          <w:szCs w:val="22"/>
        </w:rPr>
        <w:t>).</w:t>
      </w:r>
    </w:p>
    <w:p w14:paraId="50EAF482" w14:textId="60B2F23F" w:rsidR="00146698" w:rsidRDefault="00146698" w:rsidP="00DC752A">
      <w:pPr>
        <w:rPr>
          <w:rFonts w:cs="Arial"/>
          <w:sz w:val="22"/>
          <w:szCs w:val="22"/>
        </w:rPr>
      </w:pPr>
    </w:p>
    <w:p w14:paraId="4C043E9E" w14:textId="15C51BE8" w:rsidR="00146698" w:rsidRPr="00146698" w:rsidRDefault="00146698" w:rsidP="00146698">
      <w:pPr>
        <w:jc w:val="center"/>
        <w:rPr>
          <w:rFonts w:cs="Arial"/>
          <w:b/>
          <w:sz w:val="22"/>
          <w:szCs w:val="22"/>
        </w:rPr>
      </w:pPr>
      <w:r w:rsidRPr="00146698">
        <w:rPr>
          <w:rFonts w:cs="Arial"/>
          <w:b/>
          <w:sz w:val="22"/>
          <w:szCs w:val="22"/>
        </w:rPr>
        <w:t>Članak 2</w:t>
      </w:r>
      <w:r w:rsidR="005E1FB1">
        <w:rPr>
          <w:rFonts w:cs="Arial"/>
          <w:b/>
          <w:sz w:val="22"/>
          <w:szCs w:val="22"/>
        </w:rPr>
        <w:t>1</w:t>
      </w:r>
      <w:r w:rsidRPr="00146698">
        <w:rPr>
          <w:rFonts w:cs="Arial"/>
          <w:b/>
          <w:sz w:val="22"/>
          <w:szCs w:val="22"/>
        </w:rPr>
        <w:t>.</w:t>
      </w:r>
    </w:p>
    <w:p w14:paraId="0F3371B4" w14:textId="439DC88D" w:rsidR="00146698" w:rsidRDefault="00146698" w:rsidP="00DC752A">
      <w:pPr>
        <w:rPr>
          <w:rFonts w:cs="Arial"/>
          <w:sz w:val="22"/>
          <w:szCs w:val="22"/>
        </w:rPr>
      </w:pPr>
    </w:p>
    <w:p w14:paraId="1723B1FA" w14:textId="22A1B5FC" w:rsidR="00146698" w:rsidRDefault="00146698" w:rsidP="00146698">
      <w:pPr>
        <w:jc w:val="both"/>
        <w:rPr>
          <w:rFonts w:cs="Arial"/>
          <w:sz w:val="22"/>
          <w:szCs w:val="22"/>
        </w:rPr>
      </w:pPr>
      <w:r>
        <w:rPr>
          <w:rFonts w:cs="Arial"/>
          <w:sz w:val="22"/>
          <w:szCs w:val="22"/>
        </w:rPr>
        <w:lastRenderedPageBreak/>
        <w:tab/>
        <w:t>Ova Odluka stupa na snagu osmog dana od dana objave u Službenom glasniku Grada Čakovca.</w:t>
      </w:r>
    </w:p>
    <w:p w14:paraId="30CF5971" w14:textId="1DA7162D" w:rsidR="00146698" w:rsidRDefault="00146698" w:rsidP="00DC752A">
      <w:pPr>
        <w:rPr>
          <w:rFonts w:cs="Arial"/>
          <w:sz w:val="22"/>
          <w:szCs w:val="22"/>
        </w:rPr>
      </w:pPr>
    </w:p>
    <w:p w14:paraId="2E0A72D2" w14:textId="4898081E" w:rsidR="00146698" w:rsidRDefault="00A64EBE" w:rsidP="00DC752A">
      <w:pPr>
        <w:rPr>
          <w:rFonts w:cs="Arial"/>
          <w:sz w:val="22"/>
          <w:szCs w:val="22"/>
        </w:rPr>
      </w:pPr>
      <w:r>
        <w:rPr>
          <w:rFonts w:cs="Arial"/>
          <w:sz w:val="22"/>
          <w:szCs w:val="22"/>
        </w:rPr>
        <w:t xml:space="preserve">KLASA: 021-05/18-01/61 </w:t>
      </w:r>
    </w:p>
    <w:p w14:paraId="72A0C0A5" w14:textId="6C8AAB65" w:rsidR="00A64EBE" w:rsidRDefault="00A64EBE" w:rsidP="00DC752A">
      <w:pPr>
        <w:rPr>
          <w:rFonts w:cs="Arial"/>
          <w:sz w:val="22"/>
          <w:szCs w:val="22"/>
        </w:rPr>
      </w:pPr>
      <w:r>
        <w:rPr>
          <w:rFonts w:cs="Arial"/>
          <w:sz w:val="22"/>
          <w:szCs w:val="22"/>
        </w:rPr>
        <w:t>URBROJ: 2109/2-02-18-01</w:t>
      </w:r>
    </w:p>
    <w:p w14:paraId="23B5F7BB" w14:textId="33F374F8" w:rsidR="00A64EBE" w:rsidRDefault="00A64EBE" w:rsidP="00DC752A">
      <w:pPr>
        <w:rPr>
          <w:rFonts w:cs="Arial"/>
          <w:sz w:val="22"/>
          <w:szCs w:val="22"/>
        </w:rPr>
      </w:pPr>
      <w:r>
        <w:rPr>
          <w:rFonts w:cs="Arial"/>
          <w:sz w:val="22"/>
          <w:szCs w:val="22"/>
        </w:rPr>
        <w:t>Čakovec, _________ 2018.</w:t>
      </w:r>
    </w:p>
    <w:p w14:paraId="1DDB0BD6" w14:textId="7761DDFD" w:rsidR="00A64EBE" w:rsidRDefault="00A64EBE" w:rsidP="00DC752A">
      <w:pPr>
        <w:rPr>
          <w:rFonts w:cs="Arial"/>
          <w:sz w:val="22"/>
          <w:szCs w:val="22"/>
        </w:rPr>
      </w:pPr>
    </w:p>
    <w:p w14:paraId="008E3D88" w14:textId="049AEA70" w:rsidR="00A64EBE" w:rsidRPr="00A64EBE" w:rsidRDefault="00A64EBE" w:rsidP="00A64EBE">
      <w:pPr>
        <w:ind w:left="3540" w:firstLine="708"/>
        <w:rPr>
          <w:rFonts w:cs="Arial"/>
          <w:b/>
          <w:sz w:val="22"/>
          <w:szCs w:val="22"/>
        </w:rPr>
      </w:pPr>
      <w:r w:rsidRPr="00A64EBE">
        <w:rPr>
          <w:rFonts w:cs="Arial"/>
          <w:b/>
          <w:sz w:val="22"/>
          <w:szCs w:val="22"/>
        </w:rPr>
        <w:t>PREDSJEDNIK GRADSKOG VIJEĆA</w:t>
      </w:r>
    </w:p>
    <w:p w14:paraId="46209009" w14:textId="480DF057" w:rsidR="00A64EBE" w:rsidRPr="00306A3F" w:rsidRDefault="00A64EBE" w:rsidP="00A64EBE">
      <w:pPr>
        <w:ind w:left="3540" w:firstLine="708"/>
        <w:rPr>
          <w:rFonts w:cs="Arial"/>
          <w:sz w:val="22"/>
          <w:szCs w:val="22"/>
        </w:rPr>
      </w:pPr>
      <w:r>
        <w:rPr>
          <w:rFonts w:cs="Arial"/>
          <w:sz w:val="22"/>
          <w:szCs w:val="22"/>
        </w:rPr>
        <w:t>Jurica Horvat, v.r.</w:t>
      </w:r>
    </w:p>
    <w:p w14:paraId="4CCE6AFA" w14:textId="77777777" w:rsidR="00DC752A" w:rsidRDefault="00DC752A" w:rsidP="00DC752A">
      <w:pPr>
        <w:rPr>
          <w:rFonts w:cs="Arial"/>
        </w:rPr>
      </w:pPr>
    </w:p>
    <w:p w14:paraId="48A80A09" w14:textId="77777777" w:rsidR="00146646" w:rsidRDefault="00146646"/>
    <w:sectPr w:rsidR="0014664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D2241" w14:textId="77777777" w:rsidR="002C6685" w:rsidRDefault="002C6685" w:rsidP="00A64EBE">
      <w:r>
        <w:separator/>
      </w:r>
    </w:p>
  </w:endnote>
  <w:endnote w:type="continuationSeparator" w:id="0">
    <w:p w14:paraId="780497A2" w14:textId="77777777" w:rsidR="002C6685" w:rsidRDefault="002C6685" w:rsidP="00A6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055606"/>
      <w:docPartObj>
        <w:docPartGallery w:val="Page Numbers (Bottom of Page)"/>
        <w:docPartUnique/>
      </w:docPartObj>
    </w:sdtPr>
    <w:sdtEndPr/>
    <w:sdtContent>
      <w:p w14:paraId="2FD9732D" w14:textId="3DD57A9E" w:rsidR="00A64EBE" w:rsidRDefault="00A64EBE">
        <w:pPr>
          <w:pStyle w:val="Podnoje"/>
          <w:jc w:val="right"/>
        </w:pPr>
        <w:r>
          <w:fldChar w:fldCharType="begin"/>
        </w:r>
        <w:r>
          <w:instrText>PAGE   \* MERGEFORMAT</w:instrText>
        </w:r>
        <w:r>
          <w:fldChar w:fldCharType="separate"/>
        </w:r>
        <w:r>
          <w:t>2</w:t>
        </w:r>
        <w:r>
          <w:fldChar w:fldCharType="end"/>
        </w:r>
      </w:p>
    </w:sdtContent>
  </w:sdt>
  <w:p w14:paraId="3102DA7C" w14:textId="77777777" w:rsidR="00A64EBE" w:rsidRDefault="00A64EB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74B6E" w14:textId="77777777" w:rsidR="002C6685" w:rsidRDefault="002C6685" w:rsidP="00A64EBE">
      <w:r>
        <w:separator/>
      </w:r>
    </w:p>
  </w:footnote>
  <w:footnote w:type="continuationSeparator" w:id="0">
    <w:p w14:paraId="7C92FE4F" w14:textId="77777777" w:rsidR="002C6685" w:rsidRDefault="002C6685" w:rsidP="00A64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D27"/>
    <w:multiLevelType w:val="hybridMultilevel"/>
    <w:tmpl w:val="605C177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F21DEA"/>
    <w:multiLevelType w:val="hybridMultilevel"/>
    <w:tmpl w:val="C756D0D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531AEB"/>
    <w:multiLevelType w:val="hybridMultilevel"/>
    <w:tmpl w:val="1090E06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7F5048"/>
    <w:multiLevelType w:val="hybridMultilevel"/>
    <w:tmpl w:val="3A8EDCA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7F1775"/>
    <w:multiLevelType w:val="hybridMultilevel"/>
    <w:tmpl w:val="9C1AFF08"/>
    <w:lvl w:ilvl="0" w:tplc="512A3960">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1A205AF"/>
    <w:multiLevelType w:val="hybridMultilevel"/>
    <w:tmpl w:val="51B88568"/>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26A4119C"/>
    <w:multiLevelType w:val="hybridMultilevel"/>
    <w:tmpl w:val="7CECCB18"/>
    <w:lvl w:ilvl="0" w:tplc="0C09000F">
      <w:start w:val="1"/>
      <w:numFmt w:val="decimal"/>
      <w:lvlText w:val="%1."/>
      <w:lvlJc w:val="left"/>
      <w:pPr>
        <w:tabs>
          <w:tab w:val="num" w:pos="360"/>
        </w:tabs>
        <w:ind w:left="36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2BCD1BCD"/>
    <w:multiLevelType w:val="hybridMultilevel"/>
    <w:tmpl w:val="5A64343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D043580"/>
    <w:multiLevelType w:val="hybridMultilevel"/>
    <w:tmpl w:val="80A2518E"/>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35DE4924"/>
    <w:multiLevelType w:val="hybridMultilevel"/>
    <w:tmpl w:val="421C925C"/>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415351"/>
    <w:multiLevelType w:val="hybridMultilevel"/>
    <w:tmpl w:val="0CC2C6A6"/>
    <w:lvl w:ilvl="0" w:tplc="4194367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468400DE"/>
    <w:multiLevelType w:val="hybridMultilevel"/>
    <w:tmpl w:val="CD42F738"/>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7723545"/>
    <w:multiLevelType w:val="hybridMultilevel"/>
    <w:tmpl w:val="4DF04D98"/>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A9848D7"/>
    <w:multiLevelType w:val="hybridMultilevel"/>
    <w:tmpl w:val="FDB6D590"/>
    <w:lvl w:ilvl="0" w:tplc="9B74461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63FD1B38"/>
    <w:multiLevelType w:val="hybridMultilevel"/>
    <w:tmpl w:val="B9F2FEF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573C8C"/>
    <w:multiLevelType w:val="hybridMultilevel"/>
    <w:tmpl w:val="1924FE6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B903B7B"/>
    <w:multiLevelType w:val="hybridMultilevel"/>
    <w:tmpl w:val="40706C1C"/>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6"/>
  </w:num>
  <w:num w:numId="4">
    <w:abstractNumId w:val="13"/>
  </w:num>
  <w:num w:numId="5">
    <w:abstractNumId w:val="8"/>
  </w:num>
  <w:num w:numId="6">
    <w:abstractNumId w:val="10"/>
  </w:num>
  <w:num w:numId="7">
    <w:abstractNumId w:val="5"/>
  </w:num>
  <w:num w:numId="8">
    <w:abstractNumId w:val="4"/>
  </w:num>
  <w:num w:numId="9">
    <w:abstractNumId w:val="15"/>
  </w:num>
  <w:num w:numId="10">
    <w:abstractNumId w:val="2"/>
  </w:num>
  <w:num w:numId="11">
    <w:abstractNumId w:val="7"/>
  </w:num>
  <w:num w:numId="12">
    <w:abstractNumId w:val="3"/>
  </w:num>
  <w:num w:numId="13">
    <w:abstractNumId w:val="11"/>
  </w:num>
  <w:num w:numId="14">
    <w:abstractNumId w:val="12"/>
  </w:num>
  <w:num w:numId="15">
    <w:abstractNumId w:val="0"/>
  </w:num>
  <w:num w:numId="16">
    <w:abstractNumId w:val="14"/>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D5"/>
    <w:rsid w:val="0005117D"/>
    <w:rsid w:val="00056B58"/>
    <w:rsid w:val="000C78CB"/>
    <w:rsid w:val="000D2CC9"/>
    <w:rsid w:val="000E3A4A"/>
    <w:rsid w:val="00146646"/>
    <w:rsid w:val="00146698"/>
    <w:rsid w:val="00146B21"/>
    <w:rsid w:val="00231F5B"/>
    <w:rsid w:val="002825B0"/>
    <w:rsid w:val="002C6685"/>
    <w:rsid w:val="00306A3F"/>
    <w:rsid w:val="0034458F"/>
    <w:rsid w:val="0038523F"/>
    <w:rsid w:val="003876F7"/>
    <w:rsid w:val="003A6BA4"/>
    <w:rsid w:val="003F714D"/>
    <w:rsid w:val="004655DF"/>
    <w:rsid w:val="004F4EBB"/>
    <w:rsid w:val="005020B7"/>
    <w:rsid w:val="005E1FB1"/>
    <w:rsid w:val="006B1456"/>
    <w:rsid w:val="00721F9A"/>
    <w:rsid w:val="007E4434"/>
    <w:rsid w:val="00862F85"/>
    <w:rsid w:val="00921ED8"/>
    <w:rsid w:val="009419D5"/>
    <w:rsid w:val="009E3936"/>
    <w:rsid w:val="009E672F"/>
    <w:rsid w:val="009F0929"/>
    <w:rsid w:val="009F0B3A"/>
    <w:rsid w:val="00A64EBE"/>
    <w:rsid w:val="00AD2BEF"/>
    <w:rsid w:val="00B06BEC"/>
    <w:rsid w:val="00B84A3F"/>
    <w:rsid w:val="00C07BA3"/>
    <w:rsid w:val="00C313B5"/>
    <w:rsid w:val="00DC752A"/>
    <w:rsid w:val="00E22548"/>
    <w:rsid w:val="00E60A08"/>
    <w:rsid w:val="00EF32DE"/>
    <w:rsid w:val="00F376CF"/>
    <w:rsid w:val="00FF02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4751"/>
  <w15:chartTrackingRefBased/>
  <w15:docId w15:val="{1D48B7B4-CB44-4593-AD07-70CE700F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52A"/>
    <w:pPr>
      <w:spacing w:after="0" w:line="240" w:lineRule="auto"/>
    </w:pPr>
    <w:rPr>
      <w:rFonts w:ascii="Arial" w:eastAsia="Times New Roman" w:hAnsi="Arial" w:cs="Times New Roman"/>
      <w:sz w:val="24"/>
      <w:szCs w:val="24"/>
      <w:lang w:eastAsia="hr-HR"/>
    </w:rPr>
  </w:style>
  <w:style w:type="paragraph" w:styleId="Naslov1">
    <w:name w:val="heading 1"/>
    <w:basedOn w:val="Normal"/>
    <w:next w:val="Normal"/>
    <w:link w:val="Naslov1Char"/>
    <w:qFormat/>
    <w:rsid w:val="00DC752A"/>
    <w:pPr>
      <w:keepNext/>
      <w:jc w:val="center"/>
      <w:outlineLvl w:val="0"/>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C752A"/>
    <w:rPr>
      <w:rFonts w:ascii="Arial" w:eastAsia="Times New Roman" w:hAnsi="Arial" w:cs="Times New Roman"/>
      <w:b/>
      <w:bCs/>
      <w:lang w:eastAsia="hr-HR"/>
    </w:rPr>
  </w:style>
  <w:style w:type="paragraph" w:styleId="Tijeloteksta">
    <w:name w:val="Body Text"/>
    <w:basedOn w:val="Normal"/>
    <w:link w:val="TijelotekstaChar"/>
    <w:semiHidden/>
    <w:unhideWhenUsed/>
    <w:rsid w:val="00DC752A"/>
    <w:pPr>
      <w:jc w:val="both"/>
    </w:pPr>
    <w:rPr>
      <w:rFonts w:ascii="Times New Roman" w:hAnsi="Times New Roman"/>
      <w:sz w:val="22"/>
      <w:szCs w:val="20"/>
    </w:rPr>
  </w:style>
  <w:style w:type="character" w:customStyle="1" w:styleId="TijelotekstaChar">
    <w:name w:val="Tijelo teksta Char"/>
    <w:basedOn w:val="Zadanifontodlomka"/>
    <w:link w:val="Tijeloteksta"/>
    <w:semiHidden/>
    <w:rsid w:val="00DC752A"/>
    <w:rPr>
      <w:rFonts w:ascii="Times New Roman" w:eastAsia="Times New Roman" w:hAnsi="Times New Roman" w:cs="Times New Roman"/>
      <w:szCs w:val="20"/>
      <w:lang w:eastAsia="hr-HR"/>
    </w:rPr>
  </w:style>
  <w:style w:type="paragraph" w:styleId="Uvuenotijeloteksta">
    <w:name w:val="Body Text Indent"/>
    <w:basedOn w:val="Normal"/>
    <w:link w:val="UvuenotijelotekstaChar"/>
    <w:semiHidden/>
    <w:unhideWhenUsed/>
    <w:rsid w:val="00DC752A"/>
    <w:pPr>
      <w:spacing w:after="120"/>
      <w:ind w:left="283"/>
    </w:pPr>
  </w:style>
  <w:style w:type="character" w:customStyle="1" w:styleId="UvuenotijelotekstaChar">
    <w:name w:val="Uvučeno tijelo teksta Char"/>
    <w:basedOn w:val="Zadanifontodlomka"/>
    <w:link w:val="Uvuenotijeloteksta"/>
    <w:semiHidden/>
    <w:rsid w:val="00DC752A"/>
    <w:rPr>
      <w:rFonts w:ascii="Arial" w:eastAsia="Times New Roman" w:hAnsi="Arial" w:cs="Times New Roman"/>
      <w:sz w:val="24"/>
      <w:szCs w:val="24"/>
      <w:lang w:eastAsia="hr-HR"/>
    </w:rPr>
  </w:style>
  <w:style w:type="paragraph" w:customStyle="1" w:styleId="Default">
    <w:name w:val="Default"/>
    <w:rsid w:val="00DC752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2825B0"/>
    <w:pPr>
      <w:ind w:left="720"/>
      <w:contextualSpacing/>
    </w:pPr>
  </w:style>
  <w:style w:type="paragraph" w:styleId="Zaglavlje">
    <w:name w:val="header"/>
    <w:basedOn w:val="Normal"/>
    <w:link w:val="ZaglavljeChar"/>
    <w:uiPriority w:val="99"/>
    <w:unhideWhenUsed/>
    <w:rsid w:val="00A64EBE"/>
    <w:pPr>
      <w:tabs>
        <w:tab w:val="center" w:pos="4536"/>
        <w:tab w:val="right" w:pos="9072"/>
      </w:tabs>
    </w:pPr>
  </w:style>
  <w:style w:type="character" w:customStyle="1" w:styleId="ZaglavljeChar">
    <w:name w:val="Zaglavlje Char"/>
    <w:basedOn w:val="Zadanifontodlomka"/>
    <w:link w:val="Zaglavlje"/>
    <w:uiPriority w:val="99"/>
    <w:rsid w:val="00A64EBE"/>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A64EBE"/>
    <w:pPr>
      <w:tabs>
        <w:tab w:val="center" w:pos="4536"/>
        <w:tab w:val="right" w:pos="9072"/>
      </w:tabs>
    </w:pPr>
  </w:style>
  <w:style w:type="character" w:customStyle="1" w:styleId="PodnojeChar">
    <w:name w:val="Podnožje Char"/>
    <w:basedOn w:val="Zadanifontodlomka"/>
    <w:link w:val="Podnoje"/>
    <w:uiPriority w:val="99"/>
    <w:rsid w:val="00A64EBE"/>
    <w:rPr>
      <w:rFonts w:ascii="Arial" w:eastAsia="Times New Roman" w:hAnsi="Arial" w:cs="Times New Roman"/>
      <w:sz w:val="24"/>
      <w:szCs w:val="24"/>
      <w:lang w:eastAsia="hr-HR"/>
    </w:rPr>
  </w:style>
  <w:style w:type="paragraph" w:styleId="Tekstbalonia">
    <w:name w:val="Balloon Text"/>
    <w:basedOn w:val="Normal"/>
    <w:link w:val="TekstbaloniaChar"/>
    <w:uiPriority w:val="99"/>
    <w:semiHidden/>
    <w:unhideWhenUsed/>
    <w:rsid w:val="00E2254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2548"/>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7</Pages>
  <Words>2188</Words>
  <Characters>12474</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DragicaKemeter</dc:creator>
  <cp:keywords/>
  <dc:description/>
  <cp:lastModifiedBy>DragicaKemeter</cp:lastModifiedBy>
  <cp:revision>26</cp:revision>
  <cp:lastPrinted>2018-09-11T07:11:00Z</cp:lastPrinted>
  <dcterms:created xsi:type="dcterms:W3CDTF">2018-07-23T08:16:00Z</dcterms:created>
  <dcterms:modified xsi:type="dcterms:W3CDTF">2018-09-13T11:40:00Z</dcterms:modified>
</cp:coreProperties>
</file>